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634" w:rsidRDefault="00EE6634" w:rsidP="00EE6634">
      <w:pPr>
        <w:tabs>
          <w:tab w:val="right" w:pos="9639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YENİŞEHİR BELEDİYE MECLİSİNİN 03/12/2018 PAZARTESİ GÜNÜ SAAT 14.00’DE BELEDİYE MECLİS TOPLANTI SALONUNDA YAPACAĞI ARALIK AYI (OLAĞAN) TOPLANTI </w:t>
      </w:r>
      <w:r>
        <w:rPr>
          <w:rFonts w:ascii="Arial" w:hAnsi="Arial" w:cs="Arial"/>
          <w:b/>
          <w:sz w:val="22"/>
          <w:szCs w:val="22"/>
          <w:u w:val="single"/>
        </w:rPr>
        <w:t>DÖNEMİ 1. BİRLEŞİMİ GÜNDEMİ</w:t>
      </w:r>
      <w:r>
        <w:rPr>
          <w:rFonts w:ascii="Arial" w:hAnsi="Arial" w:cs="Arial"/>
          <w:b/>
          <w:sz w:val="22"/>
          <w:szCs w:val="22"/>
          <w:u w:val="single"/>
        </w:rPr>
        <w:tab/>
        <w:t>:</w:t>
      </w:r>
    </w:p>
    <w:p w:rsidR="00EE6634" w:rsidRDefault="00EE6634" w:rsidP="00EE6634">
      <w:pPr>
        <w:tabs>
          <w:tab w:val="left" w:pos="9498"/>
        </w:tabs>
        <w:jc w:val="both"/>
        <w:rPr>
          <w:rFonts w:ascii="Arial" w:hAnsi="Arial" w:cs="Arial"/>
          <w:sz w:val="10"/>
          <w:szCs w:val="10"/>
          <w:u w:val="single"/>
        </w:rPr>
      </w:pPr>
    </w:p>
    <w:p w:rsidR="00EE6634" w:rsidRDefault="00EE6634" w:rsidP="00EE6634">
      <w:pPr>
        <w:tabs>
          <w:tab w:val="left" w:pos="9498"/>
        </w:tabs>
        <w:jc w:val="both"/>
        <w:rPr>
          <w:rFonts w:ascii="Arial" w:hAnsi="Arial" w:cs="Arial"/>
          <w:sz w:val="10"/>
          <w:szCs w:val="10"/>
          <w:u w:val="single"/>
        </w:rPr>
      </w:pPr>
    </w:p>
    <w:p w:rsidR="00EE6634" w:rsidRDefault="00EE6634" w:rsidP="00EE6634">
      <w:pPr>
        <w:tabs>
          <w:tab w:val="left" w:pos="9498"/>
        </w:tabs>
        <w:jc w:val="both"/>
        <w:rPr>
          <w:rFonts w:ascii="Arial" w:hAnsi="Arial" w:cs="Arial"/>
          <w:sz w:val="10"/>
          <w:szCs w:val="10"/>
          <w:u w:val="single"/>
        </w:rPr>
      </w:pPr>
    </w:p>
    <w:p w:rsidR="00EE6634" w:rsidRDefault="00EE6634" w:rsidP="00EE6634">
      <w:pPr>
        <w:tabs>
          <w:tab w:val="left" w:pos="9498"/>
        </w:tabs>
        <w:jc w:val="both"/>
        <w:rPr>
          <w:rFonts w:ascii="Arial" w:hAnsi="Arial" w:cs="Arial"/>
          <w:sz w:val="10"/>
          <w:szCs w:val="10"/>
          <w:u w:val="single"/>
        </w:rPr>
      </w:pPr>
    </w:p>
    <w:p w:rsidR="00EE6634" w:rsidRDefault="00EE6634" w:rsidP="00EE6634">
      <w:pPr>
        <w:numPr>
          <w:ilvl w:val="0"/>
          <w:numId w:val="1"/>
        </w:numPr>
        <w:tabs>
          <w:tab w:val="left" w:pos="567"/>
        </w:tabs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Yoklama ve açılış.  </w:t>
      </w:r>
    </w:p>
    <w:p w:rsidR="00EE6634" w:rsidRDefault="00EE6634" w:rsidP="00EE6634">
      <w:pPr>
        <w:tabs>
          <w:tab w:val="left" w:pos="567"/>
        </w:tabs>
        <w:ind w:left="567" w:hanging="425"/>
        <w:jc w:val="both"/>
        <w:rPr>
          <w:rFonts w:ascii="Arial" w:hAnsi="Arial" w:cs="Arial"/>
          <w:sz w:val="22"/>
          <w:szCs w:val="22"/>
        </w:rPr>
      </w:pPr>
    </w:p>
    <w:p w:rsidR="00EE6634" w:rsidRDefault="00EE6634" w:rsidP="00EE6634">
      <w:pPr>
        <w:numPr>
          <w:ilvl w:val="0"/>
          <w:numId w:val="1"/>
        </w:numPr>
        <w:tabs>
          <w:tab w:val="left" w:pos="567"/>
        </w:tabs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Bir önceki birleşim tutanak özetinin okunması. </w:t>
      </w:r>
    </w:p>
    <w:p w:rsidR="00C96E06" w:rsidRDefault="00C96E06" w:rsidP="00C96E06">
      <w:pPr>
        <w:pStyle w:val="ListeParagraf"/>
        <w:rPr>
          <w:rFonts w:ascii="Arial" w:hAnsi="Arial" w:cs="Arial"/>
          <w:sz w:val="22"/>
          <w:szCs w:val="22"/>
        </w:rPr>
      </w:pPr>
    </w:p>
    <w:p w:rsidR="00C96E06" w:rsidRPr="00C96E06" w:rsidRDefault="00C96E06" w:rsidP="00C96E06">
      <w:pPr>
        <w:numPr>
          <w:ilvl w:val="0"/>
          <w:numId w:val="1"/>
        </w:numPr>
        <w:tabs>
          <w:tab w:val="clear" w:pos="644"/>
        </w:tabs>
        <w:ind w:left="567" w:hanging="425"/>
        <w:jc w:val="both"/>
        <w:rPr>
          <w:sz w:val="22"/>
          <w:szCs w:val="22"/>
        </w:rPr>
      </w:pPr>
      <w:r w:rsidRPr="00C96E06">
        <w:rPr>
          <w:rFonts w:ascii="Arial" w:hAnsi="Arial" w:cs="Arial"/>
          <w:sz w:val="22"/>
          <w:szCs w:val="22"/>
        </w:rPr>
        <w:t>5393 sayılı Belediye Kanununun 20. maddesi ve Belediye Meclisi Çalışma Yönetmeliğinin 6. maddesine göre Mahalli İdareler Seçimlerine kadar 201</w:t>
      </w:r>
      <w:r>
        <w:rPr>
          <w:rFonts w:ascii="Arial" w:hAnsi="Arial" w:cs="Arial"/>
          <w:sz w:val="22"/>
          <w:szCs w:val="22"/>
        </w:rPr>
        <w:t>9</w:t>
      </w:r>
      <w:r w:rsidRPr="00C96E06">
        <w:rPr>
          <w:rFonts w:ascii="Arial" w:hAnsi="Arial" w:cs="Arial"/>
          <w:sz w:val="22"/>
          <w:szCs w:val="22"/>
        </w:rPr>
        <w:t xml:space="preserve"> yılı Ocak, Şubat, Mart ayında  yapılacak Meclis Toplantısı günlerinin belirlenmesi ile ilgili teklifin görüşülmesi. </w:t>
      </w:r>
      <w:r w:rsidRPr="00C96E06">
        <w:rPr>
          <w:rFonts w:ascii="Arial" w:hAnsi="Arial" w:cs="Arial"/>
          <w:sz w:val="22"/>
          <w:szCs w:val="22"/>
        </w:rPr>
        <w:tab/>
      </w:r>
    </w:p>
    <w:p w:rsidR="00DF53D6" w:rsidRDefault="00DF53D6" w:rsidP="00C96E06">
      <w:pPr>
        <w:tabs>
          <w:tab w:val="num" w:pos="567"/>
        </w:tabs>
        <w:ind w:left="142" w:hanging="502"/>
        <w:jc w:val="both"/>
        <w:rPr>
          <w:rFonts w:ascii="Arial" w:hAnsi="Arial" w:cs="Arial"/>
          <w:sz w:val="22"/>
          <w:szCs w:val="22"/>
        </w:rPr>
      </w:pPr>
    </w:p>
    <w:p w:rsidR="00DF53D6" w:rsidRDefault="00DF53D6" w:rsidP="00C96E06">
      <w:pPr>
        <w:numPr>
          <w:ilvl w:val="0"/>
          <w:numId w:val="1"/>
        </w:numPr>
        <w:tabs>
          <w:tab w:val="clear" w:pos="644"/>
          <w:tab w:val="num" w:pos="567"/>
        </w:tabs>
        <w:ind w:left="567" w:hanging="5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>Belediyemizde 657 sayılı yasaya tabii memur statüsünde çalışanlar için hazırlanan dolu   kadro  değişikliği cetveli (III Sayılı Cetvel) ile ilgili teklifin görüşülmesi</w:t>
      </w:r>
      <w:r>
        <w:rPr>
          <w:rFonts w:ascii="Arial" w:hAnsi="Arial" w:cs="Arial"/>
          <w:sz w:val="24"/>
          <w:szCs w:val="24"/>
        </w:rPr>
        <w:t xml:space="preserve">.  </w:t>
      </w:r>
    </w:p>
    <w:p w:rsidR="0016440B" w:rsidRDefault="0016440B" w:rsidP="0016440B">
      <w:pPr>
        <w:pStyle w:val="ListeParagraf"/>
        <w:rPr>
          <w:rFonts w:ascii="Arial" w:hAnsi="Arial" w:cs="Arial"/>
        </w:rPr>
      </w:pPr>
    </w:p>
    <w:p w:rsidR="0016440B" w:rsidRPr="0016440B" w:rsidRDefault="0016440B" w:rsidP="00C96E06">
      <w:pPr>
        <w:numPr>
          <w:ilvl w:val="0"/>
          <w:numId w:val="1"/>
        </w:numPr>
        <w:tabs>
          <w:tab w:val="clear" w:pos="644"/>
          <w:tab w:val="num" w:pos="567"/>
        </w:tabs>
        <w:ind w:left="567" w:hanging="502"/>
        <w:jc w:val="both"/>
        <w:rPr>
          <w:rFonts w:ascii="Arial" w:hAnsi="Arial" w:cs="Arial"/>
          <w:sz w:val="22"/>
          <w:szCs w:val="22"/>
        </w:rPr>
      </w:pPr>
      <w:r w:rsidRPr="0016440B">
        <w:rPr>
          <w:rFonts w:ascii="Arial" w:hAnsi="Arial" w:cs="Arial"/>
          <w:sz w:val="22"/>
          <w:szCs w:val="22"/>
        </w:rPr>
        <w:t>Yenişehir İlçesi</w:t>
      </w:r>
      <w:r>
        <w:rPr>
          <w:rFonts w:ascii="Arial" w:hAnsi="Arial" w:cs="Arial"/>
          <w:sz w:val="22"/>
          <w:szCs w:val="22"/>
        </w:rPr>
        <w:t>, Menteş Mahallesi, 6305 ada, 1 ve 2 parseller ile ilgili plan tadilatı teklifinin görüşülmesi.</w:t>
      </w:r>
    </w:p>
    <w:p w:rsidR="00EE6634" w:rsidRDefault="00EE6634" w:rsidP="00C96E06">
      <w:pPr>
        <w:tabs>
          <w:tab w:val="num" w:pos="567"/>
        </w:tabs>
        <w:ind w:hanging="502"/>
        <w:jc w:val="both"/>
        <w:rPr>
          <w:rFonts w:ascii="Arial" w:hAnsi="Arial" w:cs="Arial"/>
          <w:sz w:val="22"/>
          <w:szCs w:val="22"/>
        </w:rPr>
      </w:pPr>
    </w:p>
    <w:p w:rsidR="00EE6634" w:rsidRDefault="00EE6634" w:rsidP="00C96E06">
      <w:pPr>
        <w:numPr>
          <w:ilvl w:val="0"/>
          <w:numId w:val="1"/>
        </w:numPr>
        <w:tabs>
          <w:tab w:val="clear" w:pos="644"/>
          <w:tab w:val="num" w:pos="567"/>
        </w:tabs>
        <w:ind w:left="567" w:hanging="5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2019 Mali Yılı için hazırlanan Evsel Katı Atık Tarifesi ile ilgili teklife ait Plan ve Bütçe Komisyonu raporunun görüşülmesi.</w:t>
      </w:r>
    </w:p>
    <w:p w:rsidR="00EE6634" w:rsidRDefault="00EE6634" w:rsidP="00C96E06">
      <w:pPr>
        <w:tabs>
          <w:tab w:val="num" w:pos="567"/>
        </w:tabs>
        <w:ind w:left="567" w:hanging="502"/>
        <w:jc w:val="both"/>
        <w:rPr>
          <w:rFonts w:ascii="Arial" w:hAnsi="Arial" w:cs="Arial"/>
          <w:sz w:val="22"/>
          <w:szCs w:val="22"/>
        </w:rPr>
      </w:pPr>
    </w:p>
    <w:p w:rsidR="00EE6634" w:rsidRDefault="00EE6634" w:rsidP="00C96E06">
      <w:pPr>
        <w:numPr>
          <w:ilvl w:val="0"/>
          <w:numId w:val="1"/>
        </w:numPr>
        <w:tabs>
          <w:tab w:val="clear" w:pos="644"/>
          <w:tab w:val="num" w:pos="567"/>
        </w:tabs>
        <w:ind w:left="567" w:hanging="5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Toros Elektrik Dağıtım A.Ş’nin 7 adet trafo alanlarının yer değişikliği ile ilgili teklife ait İmar Komisyonu ile Çevre Komisyonu ortak raporunun görüşülmesi.</w:t>
      </w:r>
    </w:p>
    <w:p w:rsidR="00EE6634" w:rsidRDefault="00EE6634" w:rsidP="00C96E06">
      <w:pPr>
        <w:tabs>
          <w:tab w:val="num" w:pos="567"/>
        </w:tabs>
        <w:ind w:left="567" w:hanging="5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E6634" w:rsidRDefault="00EE6634" w:rsidP="00C96E06">
      <w:pPr>
        <w:numPr>
          <w:ilvl w:val="0"/>
          <w:numId w:val="1"/>
        </w:numPr>
        <w:tabs>
          <w:tab w:val="clear" w:pos="644"/>
          <w:tab w:val="num" w:pos="567"/>
        </w:tabs>
        <w:ind w:left="567" w:hanging="5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Öneriler ve Temenniler.</w:t>
      </w:r>
    </w:p>
    <w:p w:rsidR="00EE6634" w:rsidRDefault="00EE6634" w:rsidP="00EE6634">
      <w:pPr>
        <w:pStyle w:val="ListeParagra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EE6634" w:rsidRDefault="00EE6634" w:rsidP="00EE6634">
      <w:pPr>
        <w:jc w:val="both"/>
        <w:rPr>
          <w:rFonts w:ascii="Arial" w:hAnsi="Arial" w:cs="Arial"/>
          <w:sz w:val="22"/>
          <w:szCs w:val="22"/>
        </w:rPr>
      </w:pPr>
    </w:p>
    <w:p w:rsidR="00EE6634" w:rsidRDefault="00EE6634" w:rsidP="00EE6634">
      <w:pPr>
        <w:rPr>
          <w:rFonts w:ascii="Arial" w:hAnsi="Arial" w:cs="Arial"/>
          <w:sz w:val="22"/>
          <w:szCs w:val="22"/>
        </w:rPr>
      </w:pPr>
    </w:p>
    <w:p w:rsidR="00EE6634" w:rsidRDefault="00EE6634" w:rsidP="00EE6634">
      <w:pPr>
        <w:rPr>
          <w:sz w:val="22"/>
          <w:szCs w:val="22"/>
        </w:rPr>
      </w:pPr>
    </w:p>
    <w:p w:rsidR="00EE6634" w:rsidRDefault="00EE6634" w:rsidP="00EE6634">
      <w:pPr>
        <w:rPr>
          <w:sz w:val="22"/>
          <w:szCs w:val="22"/>
        </w:rPr>
      </w:pPr>
    </w:p>
    <w:p w:rsidR="00EE6634" w:rsidRDefault="00EE6634" w:rsidP="00EE6634"/>
    <w:p w:rsidR="00EE6634" w:rsidRDefault="00EE6634" w:rsidP="00EE6634"/>
    <w:p w:rsidR="00267A3E" w:rsidRDefault="00267A3E"/>
    <w:sectPr w:rsidR="00267A3E">
      <w:pgSz w:w="11906" w:h="16838"/>
      <w:pgMar w:top="1134" w:right="1134" w:bottom="851" w:left="1134" w:header="708" w:footer="708" w:gutter="0"/>
      <w:cols w:space="70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2789C"/>
    <w:multiLevelType w:val="hybridMultilevel"/>
    <w:tmpl w:val="359043E8"/>
    <w:lvl w:ilvl="0" w:tplc="93022A3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color w:val="auto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526C7F"/>
    <w:multiLevelType w:val="hybridMultilevel"/>
    <w:tmpl w:val="32789FBE"/>
    <w:lvl w:ilvl="0" w:tplc="BD3AE6CA">
      <w:start w:val="1"/>
      <w:numFmt w:val="decimal"/>
      <w:lvlText w:val="%1."/>
      <w:lvlJc w:val="left"/>
      <w:pPr>
        <w:tabs>
          <w:tab w:val="num" w:pos="577"/>
        </w:tabs>
        <w:ind w:left="577" w:hanging="435"/>
      </w:pPr>
      <w:rPr>
        <w:b w:val="0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701DE"/>
    <w:rsid w:val="0016440B"/>
    <w:rsid w:val="00267A3E"/>
    <w:rsid w:val="006A5829"/>
    <w:rsid w:val="00891232"/>
    <w:rsid w:val="00910428"/>
    <w:rsid w:val="00C96E06"/>
    <w:rsid w:val="00CF544E"/>
    <w:rsid w:val="00D701DE"/>
    <w:rsid w:val="00DE0CD7"/>
    <w:rsid w:val="00DF53D6"/>
    <w:rsid w:val="00E602C6"/>
    <w:rsid w:val="00EE6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ListeParagraf">
    <w:name w:val="List Paragraph"/>
    <w:basedOn w:val="Normal"/>
    <w:uiPriority w:val="34"/>
    <w:qFormat/>
    <w:rsid w:val="00EE663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yazi_bos_2018-11-26_12-09__398266</Template>
  <TotalTime>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Teclinn Ltd. Şti.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YAZIISLERI_2</dc:creator>
  <cp:lastModifiedBy>YAZIISLERI_2</cp:lastModifiedBy>
  <cp:revision>2</cp:revision>
  <dcterms:created xsi:type="dcterms:W3CDTF">2018-11-28T11:34:00Z</dcterms:created>
  <dcterms:modified xsi:type="dcterms:W3CDTF">2018-11-28T11:34:00Z</dcterms:modified>
</cp:coreProperties>
</file>