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E3" w:rsidRDefault="007D4AE3" w:rsidP="007D4AE3">
      <w:pPr>
        <w:pStyle w:val="KonuBal"/>
        <w:jc w:val="center"/>
        <w:rPr>
          <w:sz w:val="22"/>
          <w:szCs w:val="22"/>
        </w:rPr>
      </w:pPr>
      <w:r>
        <w:rPr>
          <w:sz w:val="22"/>
          <w:szCs w:val="22"/>
        </w:rPr>
        <w:t>YENİŞEHİR BELEDİYE BAŞKANLIĞINDAN</w:t>
      </w:r>
    </w:p>
    <w:p w:rsidR="007D4AE3" w:rsidRDefault="007D4AE3" w:rsidP="007D4AE3">
      <w:pPr>
        <w:pStyle w:val="GvdeMetniGirintisi"/>
        <w:tabs>
          <w:tab w:val="left" w:pos="708"/>
        </w:tabs>
        <w:rPr>
          <w:sz w:val="22"/>
          <w:szCs w:val="22"/>
        </w:rPr>
      </w:pPr>
      <w:r>
        <w:rPr>
          <w:sz w:val="22"/>
          <w:szCs w:val="22"/>
        </w:rPr>
        <w:t xml:space="preserve">Belediye Meclisimiz ekli gündemi görüşmek üzere 5393 sayılı Belediye Kanununun 20. maddesine göre </w:t>
      </w:r>
      <w:r w:rsidR="0083712C">
        <w:rPr>
          <w:sz w:val="22"/>
          <w:szCs w:val="22"/>
        </w:rPr>
        <w:t>05</w:t>
      </w:r>
      <w:r>
        <w:rPr>
          <w:sz w:val="22"/>
          <w:szCs w:val="22"/>
        </w:rPr>
        <w:t>/</w:t>
      </w:r>
      <w:r w:rsidR="0083712C">
        <w:rPr>
          <w:sz w:val="22"/>
          <w:szCs w:val="22"/>
        </w:rPr>
        <w:t>11</w:t>
      </w:r>
      <w:r>
        <w:rPr>
          <w:sz w:val="22"/>
          <w:szCs w:val="22"/>
        </w:rPr>
        <w:t>/2018 Pazartesi günü saat 14.00’de</w:t>
      </w:r>
      <w:r>
        <w:rPr>
          <w:b/>
          <w:sz w:val="22"/>
          <w:szCs w:val="22"/>
        </w:rPr>
        <w:t xml:space="preserve"> </w:t>
      </w:r>
      <w:r>
        <w:rPr>
          <w:sz w:val="22"/>
          <w:szCs w:val="22"/>
        </w:rPr>
        <w:t>Belediyemiz Hizmet Binası Meclis Toplantı Salonunda toplanacaktır. Duyurulur.</w:t>
      </w:r>
    </w:p>
    <w:p w:rsidR="007D4AE3" w:rsidRDefault="007D4AE3" w:rsidP="007D4AE3">
      <w:pPr>
        <w:pStyle w:val="GvdeMetniGirintisi"/>
        <w:tabs>
          <w:tab w:val="left" w:pos="708"/>
        </w:tabs>
        <w:rPr>
          <w:sz w:val="22"/>
          <w:szCs w:val="22"/>
        </w:rPr>
      </w:pPr>
    </w:p>
    <w:p w:rsidR="007D4AE3" w:rsidRDefault="007D4AE3" w:rsidP="007D4AE3">
      <w:pPr>
        <w:pStyle w:val="GvdeMetniGirintisi"/>
        <w:tabs>
          <w:tab w:val="left" w:pos="708"/>
        </w:tabs>
        <w:ind w:firstLine="567"/>
        <w:rPr>
          <w:sz w:val="6"/>
          <w:szCs w:val="6"/>
        </w:rPr>
      </w:pPr>
    </w:p>
    <w:p w:rsidR="007D4AE3" w:rsidRDefault="007D4AE3" w:rsidP="007D4AE3">
      <w:pPr>
        <w:pStyle w:val="GvdeMetniGirintisi"/>
        <w:tabs>
          <w:tab w:val="left" w:pos="3402"/>
        </w:tabs>
        <w:ind w:firstLine="0"/>
        <w:rPr>
          <w:b/>
          <w:sz w:val="20"/>
          <w:u w:val="single"/>
        </w:rPr>
      </w:pPr>
      <w:r>
        <w:rPr>
          <w:b/>
          <w:sz w:val="20"/>
          <w:u w:val="single"/>
        </w:rPr>
        <w:t>G Ü N D E M</w:t>
      </w:r>
      <w:r>
        <w:rPr>
          <w:b/>
          <w:sz w:val="20"/>
          <w:u w:val="single"/>
        </w:rPr>
        <w:tab/>
        <w:t>:</w:t>
      </w:r>
    </w:p>
    <w:p w:rsidR="006666A0" w:rsidRDefault="006666A0" w:rsidP="006666A0">
      <w:pPr>
        <w:tabs>
          <w:tab w:val="left" w:pos="9498"/>
        </w:tabs>
        <w:jc w:val="both"/>
        <w:rPr>
          <w:rFonts w:ascii="Arial" w:hAnsi="Arial" w:cs="Arial"/>
          <w:sz w:val="10"/>
          <w:szCs w:val="10"/>
          <w:u w:val="single"/>
        </w:rPr>
      </w:pPr>
    </w:p>
    <w:p w:rsidR="006666A0" w:rsidRDefault="006666A0" w:rsidP="006666A0">
      <w:pPr>
        <w:tabs>
          <w:tab w:val="left" w:pos="9498"/>
        </w:tabs>
        <w:jc w:val="both"/>
        <w:rPr>
          <w:rFonts w:ascii="Arial" w:hAnsi="Arial" w:cs="Arial"/>
          <w:sz w:val="10"/>
          <w:szCs w:val="10"/>
          <w:u w:val="single"/>
        </w:rPr>
      </w:pPr>
    </w:p>
    <w:p w:rsidR="0083712C" w:rsidRDefault="0083712C" w:rsidP="0083712C">
      <w:pPr>
        <w:tabs>
          <w:tab w:val="left" w:pos="9498"/>
        </w:tabs>
        <w:jc w:val="both"/>
        <w:rPr>
          <w:rFonts w:ascii="Arial" w:hAnsi="Arial" w:cs="Arial"/>
          <w:sz w:val="10"/>
          <w:szCs w:val="10"/>
          <w:u w:val="single"/>
        </w:rPr>
      </w:pP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Yoklama ve açılış.  </w:t>
      </w:r>
    </w:p>
    <w:p w:rsidR="0083712C" w:rsidRDefault="0083712C" w:rsidP="0083712C">
      <w:pPr>
        <w:tabs>
          <w:tab w:val="left" w:pos="567"/>
        </w:tabs>
        <w:ind w:left="567" w:hanging="425"/>
        <w:jc w:val="both"/>
        <w:rPr>
          <w:rFonts w:ascii="Arial" w:hAnsi="Arial" w:cs="Arial"/>
          <w:sz w:val="22"/>
          <w:szCs w:val="22"/>
        </w:rPr>
      </w:pP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Bir önceki birleşim tutanak özetinin okunması. </w:t>
      </w:r>
    </w:p>
    <w:p w:rsidR="0083712C" w:rsidRDefault="0083712C" w:rsidP="0083712C">
      <w:pPr>
        <w:tabs>
          <w:tab w:val="left" w:pos="567"/>
        </w:tabs>
        <w:jc w:val="both"/>
        <w:rPr>
          <w:rFonts w:ascii="Arial" w:hAnsi="Arial" w:cs="Arial"/>
          <w:sz w:val="22"/>
          <w:szCs w:val="22"/>
        </w:rPr>
      </w:pPr>
    </w:p>
    <w:p w:rsidR="0083712C" w:rsidRDefault="0083712C" w:rsidP="0083712C">
      <w:pPr>
        <w:numPr>
          <w:ilvl w:val="0"/>
          <w:numId w:val="1"/>
        </w:numPr>
        <w:tabs>
          <w:tab w:val="clear" w:pos="502"/>
          <w:tab w:val="num" w:pos="567"/>
          <w:tab w:val="num" w:pos="644"/>
        </w:tabs>
        <w:ind w:left="567" w:hanging="425"/>
        <w:jc w:val="both"/>
        <w:rPr>
          <w:rFonts w:ascii="Arial" w:hAnsi="Arial" w:cs="Arial"/>
          <w:sz w:val="22"/>
          <w:szCs w:val="22"/>
        </w:rPr>
      </w:pPr>
      <w:r>
        <w:rPr>
          <w:rFonts w:ascii="Arial" w:hAnsi="Arial" w:cs="Arial"/>
          <w:sz w:val="22"/>
          <w:szCs w:val="22"/>
        </w:rPr>
        <w:t xml:space="preserve">2017 Yılı Dönemini kapsayan Belediyemiz 2017 Yılı Denetim ile ilgili Sayıştay Bakanlığı 19. Denetim Grup Bşk./1850137 sayılı Denetim Raporu ile ilgili Belediye Meclisine bilgi sunulması. </w:t>
      </w:r>
    </w:p>
    <w:p w:rsidR="0083712C" w:rsidRDefault="0083712C" w:rsidP="0083712C">
      <w:pPr>
        <w:ind w:left="567" w:hanging="425"/>
        <w:jc w:val="both"/>
        <w:rPr>
          <w:rFonts w:ascii="Arial" w:hAnsi="Arial" w:cs="Arial"/>
          <w:sz w:val="22"/>
          <w:szCs w:val="22"/>
        </w:rPr>
      </w:pPr>
    </w:p>
    <w:p w:rsidR="0083712C" w:rsidRDefault="0083712C" w:rsidP="0083712C">
      <w:pPr>
        <w:numPr>
          <w:ilvl w:val="0"/>
          <w:numId w:val="1"/>
        </w:numPr>
        <w:tabs>
          <w:tab w:val="clear" w:pos="502"/>
          <w:tab w:val="num" w:pos="567"/>
          <w:tab w:val="num" w:pos="644"/>
        </w:tabs>
        <w:ind w:left="567" w:hanging="425"/>
        <w:jc w:val="both"/>
        <w:rPr>
          <w:rFonts w:ascii="Arial" w:hAnsi="Arial" w:cs="Arial"/>
          <w:sz w:val="22"/>
          <w:szCs w:val="22"/>
        </w:rPr>
      </w:pPr>
      <w:r>
        <w:rPr>
          <w:rFonts w:ascii="Arial" w:hAnsi="Arial" w:cs="Arial"/>
          <w:sz w:val="22"/>
          <w:szCs w:val="22"/>
        </w:rPr>
        <w:t>2019 Mali Yılı için hazırlanan Evsel Katı Atık Tarifesi ile ilgili teklifin görüşülmesi.</w:t>
      </w:r>
    </w:p>
    <w:p w:rsidR="0083712C" w:rsidRDefault="0083712C" w:rsidP="0083712C">
      <w:pPr>
        <w:pStyle w:val="ListeParagraf"/>
        <w:rPr>
          <w:rFonts w:ascii="Arial" w:hAnsi="Arial" w:cs="Arial"/>
          <w:sz w:val="22"/>
          <w:szCs w:val="22"/>
        </w:rPr>
      </w:pPr>
    </w:p>
    <w:p w:rsidR="0083712C" w:rsidRDefault="0083712C" w:rsidP="0083712C">
      <w:pPr>
        <w:numPr>
          <w:ilvl w:val="0"/>
          <w:numId w:val="1"/>
        </w:numPr>
        <w:tabs>
          <w:tab w:val="clear" w:pos="502"/>
          <w:tab w:val="num" w:pos="567"/>
          <w:tab w:val="num" w:pos="644"/>
        </w:tabs>
        <w:ind w:left="567" w:hanging="425"/>
        <w:jc w:val="both"/>
        <w:rPr>
          <w:rFonts w:ascii="Arial" w:hAnsi="Arial" w:cs="Arial"/>
          <w:sz w:val="22"/>
          <w:szCs w:val="22"/>
        </w:rPr>
      </w:pPr>
      <w:proofErr w:type="spellStart"/>
      <w:r>
        <w:rPr>
          <w:rFonts w:ascii="Arial" w:hAnsi="Arial" w:cs="Arial"/>
          <w:sz w:val="22"/>
          <w:szCs w:val="22"/>
        </w:rPr>
        <w:t>Toros</w:t>
      </w:r>
      <w:proofErr w:type="spellEnd"/>
      <w:r>
        <w:rPr>
          <w:rFonts w:ascii="Arial" w:hAnsi="Arial" w:cs="Arial"/>
          <w:sz w:val="22"/>
          <w:szCs w:val="22"/>
        </w:rPr>
        <w:t xml:space="preserve"> Elektrik Dağıtım A.</w:t>
      </w:r>
      <w:proofErr w:type="spellStart"/>
      <w:r>
        <w:rPr>
          <w:rFonts w:ascii="Arial" w:hAnsi="Arial" w:cs="Arial"/>
          <w:sz w:val="22"/>
          <w:szCs w:val="22"/>
        </w:rPr>
        <w:t>Ş’nin</w:t>
      </w:r>
      <w:proofErr w:type="spellEnd"/>
      <w:r>
        <w:rPr>
          <w:rFonts w:ascii="Arial" w:hAnsi="Arial" w:cs="Arial"/>
          <w:sz w:val="22"/>
          <w:szCs w:val="22"/>
        </w:rPr>
        <w:t xml:space="preserve"> 7 adet trafo alanlarının yer değişikliği ile ilgili plan tadilatı teklifinin görüşülmesi.</w:t>
      </w:r>
    </w:p>
    <w:p w:rsidR="0083712C" w:rsidRDefault="0083712C" w:rsidP="0083712C">
      <w:pPr>
        <w:tabs>
          <w:tab w:val="left" w:pos="2977"/>
        </w:tabs>
        <w:ind w:left="567"/>
        <w:jc w:val="both"/>
        <w:rPr>
          <w:rFonts w:ascii="Arial" w:hAnsi="Arial" w:cs="Arial"/>
          <w:sz w:val="22"/>
          <w:szCs w:val="22"/>
        </w:rPr>
      </w:pP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Belediyemiz sınırları içerisinde bulunan Palmiye Mahallesi İsmet İnönü Bulvarı üzeri 1202 sokak ile 1208 sokak arasında bulunan 1209 sokağın (sağlı-sollu) Belediye içkili yer bölgesine dahil edilmesi ile ilgili teklife ait Tüm İhtisas Komisyonları ortak raporunun görüşülmesi.</w:t>
      </w:r>
    </w:p>
    <w:p w:rsidR="0083712C" w:rsidRDefault="0083712C" w:rsidP="0083712C">
      <w:pPr>
        <w:tabs>
          <w:tab w:val="left" w:pos="567"/>
        </w:tabs>
        <w:ind w:left="567"/>
        <w:jc w:val="both"/>
        <w:rPr>
          <w:rFonts w:ascii="Arial" w:hAnsi="Arial" w:cs="Arial"/>
          <w:sz w:val="22"/>
          <w:szCs w:val="22"/>
        </w:rPr>
      </w:pP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2018-2019 öğretim yılı için 2018 ÖSYM tarafından yapılan sınavda Devlet Üniversitesini kazanan Lisans öğrencilerine eğitim desteğinde bulunulması ile ilgili teklife ait Plan ve Bütçe Komisyonu raporunun görüşülmesi.</w:t>
      </w:r>
    </w:p>
    <w:p w:rsidR="0083712C" w:rsidRDefault="0083712C" w:rsidP="0083712C">
      <w:pPr>
        <w:tabs>
          <w:tab w:val="left" w:pos="567"/>
        </w:tabs>
        <w:ind w:left="567" w:hanging="425"/>
        <w:jc w:val="both"/>
        <w:rPr>
          <w:rFonts w:ascii="Arial" w:hAnsi="Arial" w:cs="Arial"/>
          <w:sz w:val="22"/>
          <w:szCs w:val="22"/>
        </w:rPr>
      </w:pP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Menteş 20 J III pafta, 7913 ada, 1 nolu Belediye Hizmet Alanı Vasıflı parselde bulunan Mehmet KAYA tarafından hibe edilen (961m2.) hisse ile </w:t>
      </w:r>
      <w:proofErr w:type="spellStart"/>
      <w:r>
        <w:rPr>
          <w:rFonts w:ascii="Arial" w:hAnsi="Arial" w:cs="Arial"/>
          <w:sz w:val="22"/>
          <w:szCs w:val="22"/>
        </w:rPr>
        <w:t>Miral</w:t>
      </w:r>
      <w:proofErr w:type="spellEnd"/>
      <w:r>
        <w:rPr>
          <w:rFonts w:ascii="Arial" w:hAnsi="Arial" w:cs="Arial"/>
          <w:sz w:val="22"/>
          <w:szCs w:val="22"/>
        </w:rPr>
        <w:t xml:space="preserve"> BERBER tarafından hibe edilen (960m2.)'</w:t>
      </w:r>
      <w:proofErr w:type="spellStart"/>
      <w:r>
        <w:rPr>
          <w:rFonts w:ascii="Arial" w:hAnsi="Arial" w:cs="Arial"/>
          <w:sz w:val="22"/>
          <w:szCs w:val="22"/>
        </w:rPr>
        <w:t>lik</w:t>
      </w:r>
      <w:proofErr w:type="spellEnd"/>
      <w:r>
        <w:rPr>
          <w:rFonts w:ascii="Arial" w:hAnsi="Arial" w:cs="Arial"/>
          <w:sz w:val="22"/>
          <w:szCs w:val="22"/>
        </w:rPr>
        <w:t xml:space="preserve"> hisselerin inşaat yoğunluğunda kullanılmadığından Mehmet KAYA ile </w:t>
      </w:r>
      <w:proofErr w:type="spellStart"/>
      <w:r>
        <w:rPr>
          <w:rFonts w:ascii="Arial" w:hAnsi="Arial" w:cs="Arial"/>
          <w:sz w:val="22"/>
          <w:szCs w:val="22"/>
        </w:rPr>
        <w:t>Miral</w:t>
      </w:r>
      <w:proofErr w:type="spellEnd"/>
      <w:r>
        <w:rPr>
          <w:rFonts w:ascii="Arial" w:hAnsi="Arial" w:cs="Arial"/>
          <w:sz w:val="22"/>
          <w:szCs w:val="22"/>
        </w:rPr>
        <w:t xml:space="preserve"> </w:t>
      </w:r>
      <w:proofErr w:type="spellStart"/>
      <w:r>
        <w:rPr>
          <w:rFonts w:ascii="Arial" w:hAnsi="Arial" w:cs="Arial"/>
          <w:sz w:val="22"/>
          <w:szCs w:val="22"/>
        </w:rPr>
        <w:t>BERBER'e</w:t>
      </w:r>
      <w:proofErr w:type="spellEnd"/>
      <w:r>
        <w:rPr>
          <w:rFonts w:ascii="Arial" w:hAnsi="Arial" w:cs="Arial"/>
          <w:sz w:val="22"/>
          <w:szCs w:val="22"/>
        </w:rPr>
        <w:t xml:space="preserve"> iadesi ile ilgili teklife ait İmar Komisyonu ile Çevre Komisyonu ortak raporunun görüşülmesi. </w:t>
      </w:r>
    </w:p>
    <w:p w:rsidR="0083712C" w:rsidRDefault="0083712C" w:rsidP="0083712C">
      <w:pPr>
        <w:tabs>
          <w:tab w:val="left" w:pos="567"/>
        </w:tabs>
        <w:ind w:left="567"/>
        <w:jc w:val="both"/>
        <w:rPr>
          <w:rFonts w:ascii="Arial" w:hAnsi="Arial" w:cs="Arial"/>
          <w:sz w:val="22"/>
          <w:szCs w:val="22"/>
        </w:rPr>
      </w:pP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Yenişehir ilçesi, tapuda Emirler Mahallesi, 102 ada, 23, 24, ve 25 nolu parseller ile ilgili Uygulama İmar Planı onaylama yetkisi ile ilgili teklife ait İmar Komisyonu ile Çevre Komisyonu ortak raporunun görüşülmesi. </w:t>
      </w:r>
    </w:p>
    <w:p w:rsidR="0083712C" w:rsidRDefault="0083712C" w:rsidP="0083712C">
      <w:pPr>
        <w:tabs>
          <w:tab w:val="left" w:pos="567"/>
        </w:tabs>
        <w:ind w:left="567"/>
        <w:jc w:val="both"/>
        <w:rPr>
          <w:rFonts w:ascii="Arial" w:hAnsi="Arial" w:cs="Arial"/>
          <w:sz w:val="22"/>
          <w:szCs w:val="22"/>
        </w:rPr>
      </w:pP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 xml:space="preserve">Yenişehir İlçesi, tapuda Menteş Mahallesi, 19 K-1 pafta, 254 nolu parsel ile ilgili İmar Planı Değişikliği ile ilgili teklife ait İmar Komisyonu ile Çevre Komisyonu ortak raporunun görüşülmesi. </w:t>
      </w:r>
    </w:p>
    <w:p w:rsidR="0083712C" w:rsidRDefault="0083712C" w:rsidP="0083712C">
      <w:pPr>
        <w:tabs>
          <w:tab w:val="left" w:pos="567"/>
        </w:tabs>
        <w:ind w:left="567"/>
        <w:jc w:val="both"/>
        <w:rPr>
          <w:rFonts w:ascii="Arial" w:hAnsi="Arial" w:cs="Arial"/>
          <w:sz w:val="22"/>
          <w:szCs w:val="22"/>
        </w:rPr>
      </w:pPr>
      <w:r>
        <w:rPr>
          <w:rFonts w:ascii="Arial" w:hAnsi="Arial" w:cs="Arial"/>
          <w:sz w:val="22"/>
          <w:szCs w:val="22"/>
        </w:rPr>
        <w:t xml:space="preserve">                                                                                                                                                                                                                                                                                                                                                                                                                                                                                                                                                                                                                                                                                                                                                                                                                                                       </w:t>
      </w:r>
    </w:p>
    <w:p w:rsidR="0083712C" w:rsidRDefault="0083712C" w:rsidP="0083712C">
      <w:pPr>
        <w:numPr>
          <w:ilvl w:val="0"/>
          <w:numId w:val="1"/>
        </w:numPr>
        <w:tabs>
          <w:tab w:val="clear" w:pos="502"/>
          <w:tab w:val="left" w:pos="567"/>
          <w:tab w:val="num" w:pos="644"/>
        </w:tabs>
        <w:ind w:left="567" w:hanging="425"/>
        <w:jc w:val="both"/>
        <w:rPr>
          <w:rFonts w:ascii="Arial" w:hAnsi="Arial" w:cs="Arial"/>
          <w:sz w:val="22"/>
          <w:szCs w:val="22"/>
        </w:rPr>
      </w:pPr>
      <w:r>
        <w:rPr>
          <w:rFonts w:ascii="Arial" w:hAnsi="Arial" w:cs="Arial"/>
          <w:sz w:val="22"/>
          <w:szCs w:val="22"/>
        </w:rPr>
        <w:t>Öneriler ve Temenniler.</w:t>
      </w:r>
    </w:p>
    <w:p w:rsidR="006666A0" w:rsidRDefault="006666A0" w:rsidP="006666A0">
      <w:pPr>
        <w:pStyle w:val="ListeParagraf"/>
        <w:spacing w:before="0" w:beforeAutospacing="0" w:after="0" w:afterAutospacing="0"/>
        <w:rPr>
          <w:rFonts w:ascii="Arial" w:hAnsi="Arial" w:cs="Arial"/>
          <w:sz w:val="22"/>
          <w:szCs w:val="22"/>
        </w:rPr>
      </w:pPr>
    </w:p>
    <w:p w:rsidR="006666A0" w:rsidRDefault="006666A0" w:rsidP="006666A0">
      <w:pPr>
        <w:jc w:val="both"/>
        <w:rPr>
          <w:rFonts w:ascii="Arial" w:hAnsi="Arial" w:cs="Arial"/>
          <w:sz w:val="22"/>
          <w:szCs w:val="22"/>
        </w:rPr>
      </w:pPr>
    </w:p>
    <w:p w:rsidR="006666A0" w:rsidRDefault="006666A0" w:rsidP="006666A0">
      <w:pPr>
        <w:rPr>
          <w:rFonts w:ascii="Arial" w:hAnsi="Arial" w:cs="Arial"/>
          <w:sz w:val="22"/>
          <w:szCs w:val="22"/>
        </w:rPr>
      </w:pPr>
    </w:p>
    <w:p w:rsidR="006666A0" w:rsidRDefault="006666A0" w:rsidP="006666A0"/>
    <w:p w:rsidR="00267A3E" w:rsidRDefault="00267A3E" w:rsidP="006666A0">
      <w:pPr>
        <w:pStyle w:val="GvdeMetniGirintisi"/>
        <w:tabs>
          <w:tab w:val="left" w:pos="3402"/>
        </w:tabs>
        <w:ind w:firstLine="0"/>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359043E8"/>
    <w:lvl w:ilvl="0" w:tplc="93022A3A">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6666A0"/>
    <w:rsid w:val="007D4AE3"/>
    <w:rsid w:val="0083712C"/>
    <w:rsid w:val="00891232"/>
    <w:rsid w:val="00961E2D"/>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7D4AE3"/>
    <w:rPr>
      <w:rFonts w:ascii="Arial" w:hAnsi="Arial" w:cs="Arial"/>
      <w:b/>
      <w:sz w:val="24"/>
    </w:rPr>
  </w:style>
  <w:style w:type="paragraph" w:styleId="GvdeMetniGirintisi">
    <w:name w:val="Body Text Indent"/>
    <w:basedOn w:val="Normal"/>
    <w:link w:val="GvdeMetniGirintisiChar"/>
    <w:unhideWhenUsed/>
    <w:rsid w:val="007D4AE3"/>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7D4AE3"/>
    <w:rPr>
      <w:rFonts w:ascii="Arial" w:hAnsi="Arial"/>
      <w:sz w:val="24"/>
    </w:rPr>
  </w:style>
  <w:style w:type="paragraph" w:styleId="KonuBal">
    <w:name w:val="Title"/>
    <w:basedOn w:val="Normal"/>
    <w:link w:val="KonuBalChar"/>
    <w:qFormat/>
    <w:rsid w:val="007D4AE3"/>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7D4AE3"/>
    <w:rPr>
      <w:rFonts w:ascii="Cambria" w:eastAsia="Times New Roman" w:hAnsi="Cambria" w:cs="Times New Roman"/>
      <w:b/>
      <w:bCs/>
      <w:kern w:val="28"/>
      <w:sz w:val="32"/>
      <w:szCs w:val="32"/>
    </w:rPr>
  </w:style>
  <w:style w:type="paragraph" w:styleId="ListeParagraf">
    <w:name w:val="List Paragraph"/>
    <w:basedOn w:val="Normal"/>
    <w:uiPriority w:val="34"/>
    <w:qFormat/>
    <w:rsid w:val="007D4AE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626719">
      <w:bodyDiv w:val="1"/>
      <w:marLeft w:val="0"/>
      <w:marRight w:val="0"/>
      <w:marTop w:val="0"/>
      <w:marBottom w:val="0"/>
      <w:divBdr>
        <w:top w:val="none" w:sz="0" w:space="0" w:color="auto"/>
        <w:left w:val="none" w:sz="0" w:space="0" w:color="auto"/>
        <w:bottom w:val="none" w:sz="0" w:space="0" w:color="auto"/>
        <w:right w:val="none" w:sz="0" w:space="0" w:color="auto"/>
      </w:divBdr>
    </w:div>
    <w:div w:id="586034735">
      <w:bodyDiv w:val="1"/>
      <w:marLeft w:val="0"/>
      <w:marRight w:val="0"/>
      <w:marTop w:val="0"/>
      <w:marBottom w:val="0"/>
      <w:divBdr>
        <w:top w:val="none" w:sz="0" w:space="0" w:color="auto"/>
        <w:left w:val="none" w:sz="0" w:space="0" w:color="auto"/>
        <w:bottom w:val="none" w:sz="0" w:space="0" w:color="auto"/>
        <w:right w:val="none" w:sz="0" w:space="0" w:color="auto"/>
      </w:divBdr>
    </w:div>
    <w:div w:id="12589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yazi_bos_2018-06-27_13-30__397704.doc</Template>
  <TotalTime>0</TotalTime>
  <Pages>1</Pages>
  <Words>428</Words>
  <Characters>2442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2</cp:revision>
  <dcterms:created xsi:type="dcterms:W3CDTF">2018-11-01T11:43:00Z</dcterms:created>
  <dcterms:modified xsi:type="dcterms:W3CDTF">2018-11-01T11:43:00Z</dcterms:modified>
</cp:coreProperties>
</file>