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61DC2" w:rsidRDefault="007C0E86" w:rsidP="00661DC2">
            <w:pPr>
              <w:ind w:firstLine="885"/>
              <w:jc w:val="both"/>
              <w:rPr>
                <w:rFonts w:ascii="Arial" w:hAnsi="Arial" w:cs="Arial"/>
                <w:sz w:val="24"/>
                <w:szCs w:val="24"/>
              </w:rPr>
            </w:pPr>
            <w:r>
              <w:rPr>
                <w:rFonts w:ascii="Arial" w:hAnsi="Arial" w:cs="Arial"/>
                <w:sz w:val="24"/>
                <w:szCs w:val="24"/>
              </w:rPr>
              <w:t>Belediye Başkanının önerisi doğrultusunda oy birliği ile gündeme alınan Kadro ihdası ile ilgili teklife ait İnsan Kaynakları ve Eğitim Müdürlüğünün 29/11/2018 tarih ve 24955832-907.02-E.28336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6599F" w:rsidRDefault="0016599F">
            <w:pPr>
              <w:jc w:val="center"/>
              <w:rPr>
                <w:b/>
                <w:sz w:val="24"/>
                <w:u w:val="single"/>
              </w:rPr>
            </w:pPr>
          </w:p>
          <w:p w:rsidR="002618F3" w:rsidRDefault="0016599F" w:rsidP="0016599F">
            <w:pPr>
              <w:ind w:firstLine="885"/>
              <w:jc w:val="both"/>
              <w:rPr>
                <w:rFonts w:ascii="Arial" w:hAnsi="Arial" w:cs="Arial"/>
                <w:sz w:val="24"/>
                <w:szCs w:val="24"/>
              </w:rPr>
            </w:pPr>
            <w:r w:rsidRPr="00661DC2">
              <w:rPr>
                <w:rFonts w:ascii="Arial" w:hAnsi="Arial" w:cs="Arial"/>
                <w:sz w:val="24"/>
                <w:szCs w:val="24"/>
              </w:rPr>
              <w:t>Belediyenin misyon, vizyon ve temel değerlerinin (ilkelerinin) belirlenmesi ve güncellenmesi çalışmalarını yürütmek,</w:t>
            </w:r>
            <w:r w:rsidR="00661DC2">
              <w:rPr>
                <w:rFonts w:ascii="Arial" w:hAnsi="Arial" w:cs="Arial"/>
                <w:sz w:val="24"/>
                <w:szCs w:val="24"/>
              </w:rPr>
              <w:t xml:space="preserve"> </w:t>
            </w:r>
            <w:r w:rsidRPr="00661DC2">
              <w:rPr>
                <w:rFonts w:ascii="Arial" w:hAnsi="Arial" w:cs="Arial"/>
                <w:sz w:val="24"/>
                <w:szCs w:val="24"/>
              </w:rPr>
              <w:t>Belediyenin orta ve uzun vadeli strateji ve politikalarını belirlemek, amaç ve hedeflerini oluşturmak üzere gerekli çalışmaları yapmak,Belediyenin görev alanına giren konularda performans ve kalite ölçütleri geliştirmek ve performansla ilgili bilgi ve verileri toplamak, analiz etmek ve yorumlamak,Belediyenin stratejik planlama çalışmalarına yönelik bir hazırlık programı oluşturmak, idarenin stratejik planlama sürecinde ihtiyaç duyulacak eğitim ve danışmanlık hizmetlerini vermek veya verilmesini sağlamak ve stratejik planlama çalışmalarını koordine etmek.</w:t>
            </w:r>
            <w:r w:rsidR="002618F3">
              <w:rPr>
                <w:rFonts w:ascii="Arial" w:hAnsi="Arial" w:cs="Arial"/>
                <w:sz w:val="24"/>
                <w:szCs w:val="24"/>
              </w:rPr>
              <w:t xml:space="preserve"> Belediyenin stratejik planını ve performans </w:t>
            </w:r>
            <w:r w:rsidRPr="00661DC2">
              <w:rPr>
                <w:rFonts w:ascii="Arial" w:hAnsi="Arial" w:cs="Arial"/>
                <w:sz w:val="24"/>
                <w:szCs w:val="24"/>
              </w:rPr>
              <w:t xml:space="preserve"> programını müdürlükler arası koord</w:t>
            </w:r>
            <w:r w:rsidR="00661DC2">
              <w:rPr>
                <w:rFonts w:ascii="Arial" w:hAnsi="Arial" w:cs="Arial"/>
                <w:sz w:val="24"/>
                <w:szCs w:val="24"/>
              </w:rPr>
              <w:t>inasyonu sağlayarak</w:t>
            </w:r>
            <w:r w:rsidR="002618F3">
              <w:rPr>
                <w:rFonts w:ascii="Arial" w:hAnsi="Arial" w:cs="Arial"/>
                <w:sz w:val="24"/>
                <w:szCs w:val="24"/>
              </w:rPr>
              <w:t xml:space="preserve"> </w:t>
            </w:r>
            <w:r w:rsidR="00661DC2">
              <w:rPr>
                <w:rFonts w:ascii="Arial" w:hAnsi="Arial" w:cs="Arial"/>
                <w:sz w:val="24"/>
                <w:szCs w:val="24"/>
              </w:rPr>
              <w:t>hazırlamak ü</w:t>
            </w:r>
            <w:r w:rsidR="002618F3">
              <w:rPr>
                <w:rFonts w:ascii="Arial" w:hAnsi="Arial" w:cs="Arial"/>
                <w:sz w:val="24"/>
                <w:szCs w:val="24"/>
              </w:rPr>
              <w:t>zere;</w:t>
            </w:r>
          </w:p>
          <w:p w:rsidR="002618F3" w:rsidRDefault="002618F3" w:rsidP="0016599F">
            <w:pPr>
              <w:ind w:firstLine="885"/>
              <w:jc w:val="both"/>
              <w:rPr>
                <w:rFonts w:ascii="Arial" w:hAnsi="Arial" w:cs="Arial"/>
                <w:sz w:val="24"/>
                <w:szCs w:val="24"/>
              </w:rPr>
            </w:pPr>
          </w:p>
          <w:p w:rsidR="008254E6" w:rsidRDefault="00661DC2" w:rsidP="002618F3">
            <w:pPr>
              <w:ind w:firstLine="885"/>
              <w:jc w:val="both"/>
              <w:rPr>
                <w:rFonts w:ascii="Arial" w:hAnsi="Arial" w:cs="Arial"/>
                <w:sz w:val="24"/>
                <w:szCs w:val="24"/>
              </w:rPr>
            </w:pPr>
            <w:r>
              <w:rPr>
                <w:rFonts w:ascii="Arial" w:hAnsi="Arial" w:cs="Arial"/>
                <w:sz w:val="24"/>
                <w:szCs w:val="24"/>
              </w:rPr>
              <w:t xml:space="preserve"> 5</w:t>
            </w:r>
            <w:r w:rsidR="0016599F" w:rsidRPr="00661DC2">
              <w:rPr>
                <w:rFonts w:ascii="Arial" w:hAnsi="Arial" w:cs="Arial"/>
                <w:sz w:val="24"/>
                <w:szCs w:val="24"/>
              </w:rPr>
              <w:t xml:space="preserve">393 sayılı Belediye Kanunu, 5018 sayılı Kamu </w:t>
            </w:r>
            <w:r w:rsidR="002618F3">
              <w:rPr>
                <w:rFonts w:ascii="Arial" w:hAnsi="Arial" w:cs="Arial"/>
                <w:sz w:val="24"/>
                <w:szCs w:val="24"/>
              </w:rPr>
              <w:t xml:space="preserve">Mali Yönetimi ve kontrol Kanunu, </w:t>
            </w:r>
            <w:r w:rsidR="0016599F" w:rsidRPr="00661DC2">
              <w:rPr>
                <w:rFonts w:ascii="Arial" w:hAnsi="Arial" w:cs="Arial"/>
                <w:sz w:val="24"/>
                <w:szCs w:val="24"/>
              </w:rPr>
              <w:t>657 sayılı Devlet Memurları Kanunu ve 31.05.2009 tarihli Belediye ve Bağlı Kuruluşları ile Mahalli İdare Birlikleri Norm Kadro İlke ve Standartlarına dair Yönetmelik Hükümleri ile ilgili mevzuat Hükümlerine dayanılarak hazırlanan (1) sayılı Kadro İhdas Cetveli</w:t>
            </w:r>
            <w:r w:rsidR="002618F3">
              <w:rPr>
                <w:rFonts w:ascii="Arial" w:hAnsi="Arial" w:cs="Arial"/>
                <w:sz w:val="24"/>
                <w:szCs w:val="24"/>
              </w:rPr>
              <w:t xml:space="preserve"> </w:t>
            </w:r>
            <w:r w:rsidR="0016599F" w:rsidRPr="00661DC2">
              <w:rPr>
                <w:rFonts w:ascii="Arial" w:hAnsi="Arial" w:cs="Arial"/>
                <w:sz w:val="24"/>
                <w:szCs w:val="24"/>
              </w:rPr>
              <w:t xml:space="preserve"> </w:t>
            </w:r>
            <w:r w:rsidR="002618F3">
              <w:rPr>
                <w:rFonts w:ascii="Arial" w:hAnsi="Arial" w:cs="Arial"/>
                <w:sz w:val="24"/>
                <w:szCs w:val="24"/>
              </w:rPr>
              <w:t>(</w:t>
            </w:r>
            <w:r w:rsidR="0016599F" w:rsidRPr="00661DC2">
              <w:rPr>
                <w:rFonts w:ascii="Arial" w:hAnsi="Arial" w:cs="Arial"/>
                <w:sz w:val="24"/>
                <w:szCs w:val="24"/>
              </w:rPr>
              <w:t>Strateji Geliştirme Müdürü</w:t>
            </w:r>
            <w:r w:rsidR="002618F3">
              <w:rPr>
                <w:rFonts w:ascii="Arial" w:hAnsi="Arial" w:cs="Arial"/>
                <w:sz w:val="24"/>
                <w:szCs w:val="24"/>
              </w:rPr>
              <w:t>) düzenlenmiştir.</w:t>
            </w:r>
          </w:p>
          <w:p w:rsidR="002618F3" w:rsidRDefault="002618F3" w:rsidP="002618F3">
            <w:pPr>
              <w:ind w:firstLine="885"/>
              <w:jc w:val="both"/>
              <w:rPr>
                <w:rFonts w:ascii="Arial" w:hAnsi="Arial" w:cs="Arial"/>
                <w:sz w:val="24"/>
                <w:szCs w:val="24"/>
              </w:rPr>
            </w:pPr>
          </w:p>
          <w:p w:rsidR="002618F3" w:rsidRDefault="002618F3" w:rsidP="002618F3">
            <w:pPr>
              <w:ind w:firstLine="885"/>
              <w:jc w:val="both"/>
              <w:rPr>
                <w:rFonts w:ascii="Arial" w:hAnsi="Arial" w:cs="Arial"/>
                <w:sz w:val="24"/>
                <w:szCs w:val="24"/>
              </w:rPr>
            </w:pPr>
            <w:r>
              <w:rPr>
                <w:rFonts w:ascii="Arial" w:hAnsi="Arial" w:cs="Arial"/>
                <w:sz w:val="24"/>
                <w:szCs w:val="24"/>
              </w:rPr>
              <w:t>Bu nedenle ekte bulunan (1) sayılı Kadro İhdas Cetvelinin idareden geldiği şekliyle kabulüne oy birliği ile karar verildi.</w:t>
            </w:r>
          </w:p>
          <w:p w:rsidR="002618F3" w:rsidRDefault="002618F3" w:rsidP="002618F3">
            <w:pPr>
              <w:ind w:firstLine="885"/>
              <w:jc w:val="both"/>
              <w:rPr>
                <w:rFonts w:ascii="Arial" w:hAnsi="Arial" w:cs="Arial"/>
                <w:sz w:val="24"/>
                <w:szCs w:val="24"/>
              </w:rPr>
            </w:pPr>
          </w:p>
          <w:p w:rsidR="002618F3" w:rsidRDefault="002618F3" w:rsidP="002618F3">
            <w:pPr>
              <w:ind w:firstLine="885"/>
              <w:jc w:val="both"/>
              <w:rPr>
                <w:rFonts w:ascii="Arial" w:hAnsi="Arial" w:cs="Arial"/>
                <w:sz w:val="24"/>
                <w:szCs w:val="24"/>
              </w:rPr>
            </w:pPr>
          </w:p>
          <w:p w:rsidR="002618F3" w:rsidRDefault="002618F3" w:rsidP="002618F3">
            <w:pPr>
              <w:ind w:firstLine="885"/>
              <w:jc w:val="both"/>
              <w:rPr>
                <w:rFonts w:ascii="Arial" w:hAnsi="Arial" w:cs="Arial"/>
                <w:sz w:val="24"/>
                <w:szCs w:val="24"/>
              </w:rPr>
            </w:pPr>
          </w:p>
          <w:p w:rsidR="002618F3" w:rsidRDefault="002618F3" w:rsidP="002618F3">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371FB">
        <w:trPr>
          <w:cantSplit/>
          <w:trHeight w:hRule="exact" w:val="1200"/>
        </w:trPr>
        <w:tc>
          <w:tcPr>
            <w:tcW w:w="3402" w:type="dxa"/>
            <w:tcBorders>
              <w:top w:val="nil"/>
              <w:left w:val="nil"/>
              <w:bottom w:val="nil"/>
              <w:right w:val="nil"/>
            </w:tcBorders>
          </w:tcPr>
          <w:p w:rsidR="001371FB" w:rsidRDefault="001371FB">
            <w:pPr>
              <w:pStyle w:val="Balk1"/>
              <w:rPr>
                <w:rFonts w:eastAsiaTheme="minorEastAsia"/>
              </w:rPr>
            </w:pPr>
            <w:r>
              <w:rPr>
                <w:rFonts w:eastAsiaTheme="minorEastAsia"/>
              </w:rPr>
              <w:t>MECLİS 1. BAŞKAN V.</w:t>
            </w:r>
          </w:p>
          <w:p w:rsidR="001371FB" w:rsidRDefault="001371FB">
            <w:pPr>
              <w:pStyle w:val="Balk1"/>
              <w:rPr>
                <w:rFonts w:eastAsiaTheme="minorEastAsia"/>
              </w:rPr>
            </w:pPr>
            <w:r>
              <w:rPr>
                <w:rFonts w:eastAsiaTheme="minorEastAsia"/>
              </w:rPr>
              <w:t>Gülcan KIŞ</w:t>
            </w:r>
          </w:p>
        </w:tc>
        <w:tc>
          <w:tcPr>
            <w:tcW w:w="3402" w:type="dxa"/>
            <w:tcBorders>
              <w:top w:val="nil"/>
              <w:left w:val="nil"/>
              <w:bottom w:val="nil"/>
              <w:right w:val="nil"/>
            </w:tcBorders>
          </w:tcPr>
          <w:p w:rsidR="001371FB" w:rsidRDefault="001371FB">
            <w:pPr>
              <w:pStyle w:val="Balk1"/>
              <w:rPr>
                <w:rFonts w:eastAsiaTheme="minorEastAsia"/>
              </w:rPr>
            </w:pPr>
            <w:r>
              <w:rPr>
                <w:rFonts w:eastAsiaTheme="minorEastAsia"/>
              </w:rPr>
              <w:t>KATİP</w:t>
            </w:r>
          </w:p>
          <w:p w:rsidR="001371FB" w:rsidRDefault="001371FB">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1371FB" w:rsidRDefault="001371FB">
            <w:pPr>
              <w:pStyle w:val="Balk1"/>
              <w:rPr>
                <w:rFonts w:eastAsiaTheme="minorEastAsia"/>
              </w:rPr>
            </w:pPr>
            <w:r>
              <w:rPr>
                <w:rFonts w:eastAsiaTheme="minorEastAsia"/>
              </w:rPr>
              <w:t>KATİP</w:t>
            </w:r>
          </w:p>
          <w:p w:rsidR="001371FB" w:rsidRDefault="001371FB">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618F3">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2618F3">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16BB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620" w:rsidRDefault="00747620">
      <w:r>
        <w:separator/>
      </w:r>
    </w:p>
  </w:endnote>
  <w:endnote w:type="continuationSeparator" w:id="1">
    <w:p w:rsidR="00747620" w:rsidRDefault="00747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620" w:rsidRDefault="00747620">
      <w:r>
        <w:separator/>
      </w:r>
    </w:p>
  </w:footnote>
  <w:footnote w:type="continuationSeparator" w:id="1">
    <w:p w:rsidR="00747620" w:rsidRDefault="00747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C0E86">
          <w:pPr>
            <w:pStyle w:val="Balk2"/>
            <w:jc w:val="left"/>
          </w:pPr>
          <w:r>
            <w:t>107</w:t>
          </w:r>
        </w:p>
      </w:tc>
      <w:tc>
        <w:tcPr>
          <w:tcW w:w="4404" w:type="dxa"/>
          <w:tcBorders>
            <w:top w:val="nil"/>
            <w:left w:val="nil"/>
            <w:bottom w:val="nil"/>
            <w:right w:val="nil"/>
          </w:tcBorders>
        </w:tcPr>
        <w:p w:rsidR="008254E6" w:rsidRDefault="008254E6">
          <w:pPr>
            <w:pStyle w:val="Balk2"/>
            <w:rPr>
              <w:b/>
            </w:rPr>
          </w:pPr>
          <w:r>
            <w:rPr>
              <w:b/>
            </w:rPr>
            <w:t>MERSİN</w:t>
          </w:r>
        </w:p>
      </w:tc>
    </w:tr>
    <w:tr w:rsidR="0016599F">
      <w:trPr>
        <w:cantSplit/>
      </w:trPr>
      <w:tc>
        <w:tcPr>
          <w:tcW w:w="942" w:type="dxa"/>
          <w:tcBorders>
            <w:top w:val="nil"/>
            <w:left w:val="nil"/>
            <w:bottom w:val="nil"/>
            <w:right w:val="nil"/>
          </w:tcBorders>
        </w:tcPr>
        <w:p w:rsidR="0016599F" w:rsidRDefault="0016599F">
          <w:pPr>
            <w:rPr>
              <w:b/>
              <w:sz w:val="24"/>
            </w:rPr>
          </w:pPr>
        </w:p>
      </w:tc>
      <w:tc>
        <w:tcPr>
          <w:tcW w:w="4860" w:type="dxa"/>
          <w:tcBorders>
            <w:top w:val="nil"/>
            <w:left w:val="nil"/>
            <w:bottom w:val="nil"/>
            <w:right w:val="nil"/>
          </w:tcBorders>
        </w:tcPr>
        <w:p w:rsidR="0016599F" w:rsidRDefault="0016599F">
          <w:pPr>
            <w:pStyle w:val="Balk2"/>
            <w:jc w:val="left"/>
          </w:pPr>
        </w:p>
      </w:tc>
      <w:tc>
        <w:tcPr>
          <w:tcW w:w="4404" w:type="dxa"/>
          <w:tcBorders>
            <w:top w:val="nil"/>
            <w:left w:val="nil"/>
            <w:bottom w:val="nil"/>
            <w:right w:val="nil"/>
          </w:tcBorders>
        </w:tcPr>
        <w:p w:rsidR="0016599F" w:rsidRDefault="007C0E86">
          <w:pPr>
            <w:pStyle w:val="Balk2"/>
            <w:rPr>
              <w:b/>
            </w:rPr>
          </w:pPr>
          <w:r>
            <w:rPr>
              <w:b/>
            </w:rPr>
            <w:t>03/12/2018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71FB"/>
    <w:rsid w:val="0016599F"/>
    <w:rsid w:val="002416D3"/>
    <w:rsid w:val="002618F3"/>
    <w:rsid w:val="00481B3D"/>
    <w:rsid w:val="0051657A"/>
    <w:rsid w:val="00534478"/>
    <w:rsid w:val="00575CE8"/>
    <w:rsid w:val="005A368F"/>
    <w:rsid w:val="00661DC2"/>
    <w:rsid w:val="00747620"/>
    <w:rsid w:val="007C0E86"/>
    <w:rsid w:val="008254E6"/>
    <w:rsid w:val="008517C2"/>
    <w:rsid w:val="00C63B2B"/>
    <w:rsid w:val="00CE09B9"/>
    <w:rsid w:val="00DF16C8"/>
    <w:rsid w:val="00E16BB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BBC"/>
  </w:style>
  <w:style w:type="paragraph" w:styleId="Balk1">
    <w:name w:val="heading 1"/>
    <w:basedOn w:val="Normal"/>
    <w:next w:val="Normal"/>
    <w:link w:val="Balk1Char"/>
    <w:qFormat/>
    <w:rsid w:val="00E16BBC"/>
    <w:pPr>
      <w:keepNext/>
      <w:jc w:val="center"/>
      <w:outlineLvl w:val="0"/>
    </w:pPr>
    <w:rPr>
      <w:b/>
      <w:sz w:val="24"/>
    </w:rPr>
  </w:style>
  <w:style w:type="paragraph" w:styleId="Balk2">
    <w:name w:val="heading 2"/>
    <w:basedOn w:val="Normal"/>
    <w:next w:val="Normal"/>
    <w:qFormat/>
    <w:rsid w:val="00E16BBC"/>
    <w:pPr>
      <w:keepNext/>
      <w:jc w:val="right"/>
      <w:outlineLvl w:val="1"/>
    </w:pPr>
    <w:rPr>
      <w:sz w:val="24"/>
    </w:rPr>
  </w:style>
  <w:style w:type="paragraph" w:styleId="Balk3">
    <w:name w:val="heading 3"/>
    <w:basedOn w:val="Normal"/>
    <w:next w:val="Normal"/>
    <w:qFormat/>
    <w:rsid w:val="00E16BB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16BBC"/>
    <w:pPr>
      <w:tabs>
        <w:tab w:val="center" w:pos="4536"/>
        <w:tab w:val="right" w:pos="9072"/>
      </w:tabs>
    </w:pPr>
  </w:style>
  <w:style w:type="paragraph" w:styleId="Altbilgi">
    <w:name w:val="footer"/>
    <w:basedOn w:val="Normal"/>
    <w:rsid w:val="00E16BBC"/>
    <w:pPr>
      <w:tabs>
        <w:tab w:val="center" w:pos="4536"/>
        <w:tab w:val="right" w:pos="9072"/>
      </w:tabs>
    </w:pPr>
  </w:style>
  <w:style w:type="character" w:customStyle="1" w:styleId="Balk1Char">
    <w:name w:val="Başlık 1 Char"/>
    <w:basedOn w:val="VarsaylanParagrafYazTipi"/>
    <w:link w:val="Balk1"/>
    <w:rsid w:val="001371FB"/>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2018-12-04T07:52:00Z</cp:lastPrinted>
  <dcterms:created xsi:type="dcterms:W3CDTF">2018-12-06T08:30:00Z</dcterms:created>
  <dcterms:modified xsi:type="dcterms:W3CDTF">2018-12-06T08:36:00Z</dcterms:modified>
</cp:coreProperties>
</file>