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0959E8" w:rsidRDefault="00191DBF" w:rsidP="000959E8">
            <w:pPr>
              <w:ind w:firstLine="885"/>
              <w:jc w:val="both"/>
              <w:rPr>
                <w:rFonts w:ascii="Arial" w:hAnsi="Arial" w:cs="Arial"/>
                <w:sz w:val="24"/>
              </w:rPr>
            </w:pPr>
            <w:r>
              <w:rPr>
                <w:rFonts w:ascii="Arial" w:hAnsi="Arial" w:cs="Arial"/>
                <w:sz w:val="24"/>
              </w:rPr>
              <w:t>İşyeri Açma Ruhsat ve Denetim Müdürlüğünün 27/11/2017 tarih ve 24386076-301.05-E.1576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959E8" w:rsidRDefault="000959E8">
            <w:pPr>
              <w:jc w:val="center"/>
              <w:rPr>
                <w:b/>
                <w:sz w:val="24"/>
                <w:u w:val="single"/>
              </w:rPr>
            </w:pPr>
          </w:p>
          <w:p w:rsidR="000959E8" w:rsidRDefault="000959E8" w:rsidP="000959E8">
            <w:pPr>
              <w:ind w:firstLine="885"/>
              <w:jc w:val="both"/>
              <w:rPr>
                <w:rFonts w:ascii="Arial" w:hAnsi="Arial" w:cs="Arial"/>
                <w:sz w:val="24"/>
              </w:rPr>
            </w:pPr>
            <w:r w:rsidRPr="000959E8">
              <w:rPr>
                <w:rFonts w:ascii="Arial" w:hAnsi="Arial" w:cs="Arial"/>
                <w:sz w:val="24"/>
              </w:rPr>
              <w:t>İşyeri Açma ve Çalışma Ruhsatlarına İlişkin Yönetmeliğin 29.maddesinde içkili yer bölgesi, Mülki İdare Amirinin genel güvenlik ve asayiş durumu hakkındaki görüşü doğrultusunda Belediye sınırları ve mücavir alan içerisinde Belediye Meclisi, sınırlar dışında İl Genel Meclisi tarafından tespit edilir ve içkili yer bölgesi haricinde içkili yer açılamaz denmektedir.</w:t>
            </w:r>
          </w:p>
          <w:p w:rsidR="000959E8" w:rsidRPr="000959E8" w:rsidRDefault="000959E8" w:rsidP="000959E8">
            <w:pPr>
              <w:ind w:firstLine="885"/>
              <w:jc w:val="both"/>
              <w:rPr>
                <w:rFonts w:ascii="Arial" w:hAnsi="Arial" w:cs="Arial"/>
                <w:sz w:val="24"/>
              </w:rPr>
            </w:pPr>
          </w:p>
          <w:p w:rsidR="000959E8" w:rsidRDefault="000959E8" w:rsidP="000959E8">
            <w:pPr>
              <w:ind w:firstLine="885"/>
              <w:jc w:val="both"/>
              <w:rPr>
                <w:rFonts w:ascii="Arial" w:hAnsi="Arial" w:cs="Arial"/>
                <w:sz w:val="24"/>
              </w:rPr>
            </w:pPr>
            <w:r>
              <w:rPr>
                <w:rFonts w:ascii="Arial" w:hAnsi="Arial" w:cs="Arial"/>
                <w:sz w:val="24"/>
              </w:rPr>
              <w:t xml:space="preserve">Bu nedenle; </w:t>
            </w:r>
            <w:r w:rsidRPr="000959E8">
              <w:rPr>
                <w:rFonts w:ascii="Arial" w:hAnsi="Arial" w:cs="Arial"/>
                <w:sz w:val="24"/>
              </w:rPr>
              <w:t xml:space="preserve">Afetevler Mah. Ali Kaya Mutlu Caddesi 180A adresinde bulunan işletmenin içkili yer bölgesine dahil edilmesi için Fikri ARİCAN tarafından talepte bulunmuştur. İşletmenin genel güvenlik ve asayiş bakımından sakıncasının bulunup bulunmadığı hakkında Yenişehir Kaymakamlığı İlçe Emniyet Müdürlüğüne görüş sorulmuş ve '' bahse konu adreste ve çevresinde yapılan inceleme neticesinde, Ali Kaya Mutlu Caddesinin, öğrencilerin yoğun olarak bulunduğu nokta olduğu anlaşıldığından İçkili Yerler krokisine dahil edilmesinin genel güvenlik ve asayiş yönünden uygun olmadığı'' </w:t>
            </w:r>
            <w:r>
              <w:rPr>
                <w:rFonts w:ascii="Arial" w:hAnsi="Arial" w:cs="Arial"/>
                <w:sz w:val="24"/>
              </w:rPr>
              <w:t>görüşü İlçe Emniyet Müdürlüğü tarafından  belediyemize</w:t>
            </w:r>
            <w:r w:rsidRPr="000959E8">
              <w:rPr>
                <w:rFonts w:ascii="Arial" w:hAnsi="Arial" w:cs="Arial"/>
                <w:sz w:val="24"/>
              </w:rPr>
              <w:t xml:space="preserve"> bildirilmiştir.</w:t>
            </w:r>
          </w:p>
          <w:p w:rsidR="000959E8" w:rsidRPr="000959E8" w:rsidRDefault="000959E8" w:rsidP="000959E8">
            <w:pPr>
              <w:ind w:firstLine="885"/>
              <w:jc w:val="both"/>
              <w:rPr>
                <w:rFonts w:ascii="Arial" w:hAnsi="Arial" w:cs="Arial"/>
                <w:sz w:val="24"/>
              </w:rPr>
            </w:pPr>
          </w:p>
          <w:p w:rsidR="000959E8" w:rsidRDefault="000959E8" w:rsidP="000959E8">
            <w:pPr>
              <w:ind w:firstLine="885"/>
              <w:jc w:val="both"/>
              <w:rPr>
                <w:rFonts w:ascii="Arial" w:hAnsi="Arial" w:cs="Arial"/>
                <w:sz w:val="24"/>
              </w:rPr>
            </w:pPr>
            <w:r w:rsidRPr="000959E8">
              <w:rPr>
                <w:rFonts w:ascii="Arial" w:hAnsi="Arial" w:cs="Arial"/>
                <w:sz w:val="24"/>
              </w:rPr>
              <w:t xml:space="preserve"> İlçe Emniyet Müdürlüğünün görüşü doğrultusunda; Afetevler Mah. Ali Kaya Mutlu Caddesi 180A adresinin, Belediye İçkili Yer Bölgesine dahil edilip edilmemesi</w:t>
            </w:r>
            <w:r>
              <w:rPr>
                <w:rFonts w:ascii="Arial" w:hAnsi="Arial" w:cs="Arial"/>
                <w:sz w:val="24"/>
              </w:rPr>
              <w:t xml:space="preserve"> ile ilgili teklifin Tüm İhtisas Komisyonlarına ortak havale edilmesinin kabulüne oy birliği ile karar verildi. </w:t>
            </w:r>
          </w:p>
          <w:p w:rsidR="000959E8" w:rsidRDefault="000959E8" w:rsidP="000959E8">
            <w:pPr>
              <w:ind w:firstLine="885"/>
              <w:jc w:val="both"/>
              <w:rPr>
                <w:rFonts w:ascii="Arial" w:hAnsi="Arial" w:cs="Arial"/>
                <w:sz w:val="24"/>
              </w:rPr>
            </w:pPr>
          </w:p>
          <w:p w:rsidR="00471E7F" w:rsidRDefault="00471E7F" w:rsidP="000959E8">
            <w:pPr>
              <w:ind w:firstLine="885"/>
              <w:jc w:val="both"/>
              <w:rPr>
                <w:rFonts w:ascii="Arial" w:hAnsi="Arial" w:cs="Arial"/>
                <w:sz w:val="24"/>
              </w:rPr>
            </w:pPr>
          </w:p>
          <w:p w:rsidR="00471E7F" w:rsidRDefault="00471E7F" w:rsidP="000959E8">
            <w:pPr>
              <w:ind w:firstLine="885"/>
              <w:jc w:val="both"/>
              <w:rPr>
                <w:rFonts w:ascii="Arial" w:hAnsi="Arial" w:cs="Arial"/>
                <w:sz w:val="24"/>
              </w:rPr>
            </w:pPr>
          </w:p>
          <w:p w:rsidR="008254E6" w:rsidRDefault="008254E6" w:rsidP="000959E8">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191DBF" w:rsidRDefault="00191DBF">
            <w:pPr>
              <w:pStyle w:val="Balk1"/>
            </w:pPr>
            <w:r>
              <w:t>MECLİS BAŞKANI</w:t>
            </w:r>
          </w:p>
          <w:p w:rsidR="008254E6" w:rsidRDefault="00191DBF">
            <w:pPr>
              <w:pStyle w:val="Balk1"/>
            </w:pPr>
            <w:r>
              <w:t>İbrahim GENÇ</w:t>
            </w:r>
          </w:p>
        </w:tc>
        <w:tc>
          <w:tcPr>
            <w:tcW w:w="3402" w:type="dxa"/>
            <w:tcBorders>
              <w:top w:val="nil"/>
              <w:left w:val="nil"/>
              <w:bottom w:val="nil"/>
              <w:right w:val="nil"/>
            </w:tcBorders>
          </w:tcPr>
          <w:p w:rsidR="00191DBF" w:rsidRDefault="00191DBF">
            <w:pPr>
              <w:pStyle w:val="Balk1"/>
            </w:pPr>
            <w:r>
              <w:t>KATİP</w:t>
            </w:r>
          </w:p>
          <w:p w:rsidR="008254E6" w:rsidRDefault="00191DBF">
            <w:pPr>
              <w:pStyle w:val="Balk1"/>
            </w:pPr>
            <w:r>
              <w:t>Yılmaz Ali YILMAZ</w:t>
            </w:r>
          </w:p>
        </w:tc>
        <w:tc>
          <w:tcPr>
            <w:tcW w:w="3402" w:type="dxa"/>
            <w:tcBorders>
              <w:top w:val="nil"/>
              <w:left w:val="nil"/>
              <w:bottom w:val="nil"/>
              <w:right w:val="nil"/>
            </w:tcBorders>
          </w:tcPr>
          <w:p w:rsidR="00191DBF" w:rsidRDefault="00191DBF">
            <w:pPr>
              <w:pStyle w:val="Balk1"/>
            </w:pPr>
            <w:r>
              <w:t>KATİP</w:t>
            </w:r>
          </w:p>
          <w:p w:rsidR="008254E6" w:rsidRDefault="00191DBF">
            <w:pPr>
              <w:pStyle w:val="Balk1"/>
            </w:pPr>
            <w:r>
              <w:t>Fatma YÜKSEL AKIN</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0959E8">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A1D" w:rsidRDefault="00C52A1D">
      <w:r>
        <w:separator/>
      </w:r>
    </w:p>
  </w:endnote>
  <w:endnote w:type="continuationSeparator" w:id="1">
    <w:p w:rsidR="00C52A1D" w:rsidRDefault="00C52A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A1D" w:rsidRDefault="00C52A1D">
      <w:r>
        <w:separator/>
      </w:r>
    </w:p>
  </w:footnote>
  <w:footnote w:type="continuationSeparator" w:id="1">
    <w:p w:rsidR="00C52A1D" w:rsidRDefault="00C52A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91DBF">
          <w:pPr>
            <w:pStyle w:val="Balk2"/>
            <w:jc w:val="left"/>
          </w:pPr>
          <w:r>
            <w:t>140</w:t>
          </w:r>
        </w:p>
      </w:tc>
      <w:tc>
        <w:tcPr>
          <w:tcW w:w="4404" w:type="dxa"/>
          <w:tcBorders>
            <w:top w:val="nil"/>
            <w:left w:val="nil"/>
            <w:bottom w:val="nil"/>
            <w:right w:val="nil"/>
          </w:tcBorders>
        </w:tcPr>
        <w:p w:rsidR="008254E6" w:rsidRDefault="008254E6">
          <w:pPr>
            <w:pStyle w:val="Balk2"/>
            <w:rPr>
              <w:b/>
            </w:rPr>
          </w:pPr>
          <w:r>
            <w:rPr>
              <w:b/>
            </w:rPr>
            <w:t>MERSİN</w:t>
          </w:r>
        </w:p>
      </w:tc>
    </w:tr>
    <w:tr w:rsidR="000959E8">
      <w:tblPrEx>
        <w:tblCellMar>
          <w:top w:w="0" w:type="dxa"/>
          <w:bottom w:w="0" w:type="dxa"/>
        </w:tblCellMar>
      </w:tblPrEx>
      <w:trPr>
        <w:cantSplit/>
      </w:trPr>
      <w:tc>
        <w:tcPr>
          <w:tcW w:w="942" w:type="dxa"/>
          <w:tcBorders>
            <w:top w:val="nil"/>
            <w:left w:val="nil"/>
            <w:bottom w:val="nil"/>
            <w:right w:val="nil"/>
          </w:tcBorders>
        </w:tcPr>
        <w:p w:rsidR="000959E8" w:rsidRDefault="000959E8">
          <w:pPr>
            <w:rPr>
              <w:b/>
              <w:sz w:val="24"/>
            </w:rPr>
          </w:pPr>
        </w:p>
      </w:tc>
      <w:tc>
        <w:tcPr>
          <w:tcW w:w="4860" w:type="dxa"/>
          <w:tcBorders>
            <w:top w:val="nil"/>
            <w:left w:val="nil"/>
            <w:bottom w:val="nil"/>
            <w:right w:val="nil"/>
          </w:tcBorders>
        </w:tcPr>
        <w:p w:rsidR="000959E8" w:rsidRDefault="000959E8">
          <w:pPr>
            <w:pStyle w:val="Balk2"/>
            <w:jc w:val="left"/>
          </w:pPr>
        </w:p>
      </w:tc>
      <w:tc>
        <w:tcPr>
          <w:tcW w:w="4404" w:type="dxa"/>
          <w:tcBorders>
            <w:top w:val="nil"/>
            <w:left w:val="nil"/>
            <w:bottom w:val="nil"/>
            <w:right w:val="nil"/>
          </w:tcBorders>
        </w:tcPr>
        <w:p w:rsidR="000959E8" w:rsidRDefault="00191DBF">
          <w:pPr>
            <w:pStyle w:val="Balk2"/>
            <w:rPr>
              <w:b/>
            </w:rPr>
          </w:pPr>
          <w:r>
            <w:rPr>
              <w:b/>
            </w:rPr>
            <w:t>04/12/2017</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attachedTemplate r:id="rId1"/>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52A1D"/>
    <w:rsid w:val="000959E8"/>
    <w:rsid w:val="00191DBF"/>
    <w:rsid w:val="001E5F64"/>
    <w:rsid w:val="002416D3"/>
    <w:rsid w:val="00471E7F"/>
    <w:rsid w:val="00481B3D"/>
    <w:rsid w:val="004D0F4F"/>
    <w:rsid w:val="00534478"/>
    <w:rsid w:val="00575CE8"/>
    <w:rsid w:val="005F0060"/>
    <w:rsid w:val="00602DD6"/>
    <w:rsid w:val="00652146"/>
    <w:rsid w:val="008254E6"/>
    <w:rsid w:val="008517C2"/>
    <w:rsid w:val="00B308AE"/>
    <w:rsid w:val="00C52A1D"/>
    <w:rsid w:val="00C63B2B"/>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ZIISLERI\Desktop\ARALIK%20MECL&#304;S\140.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140.dot</Template>
  <TotalTime>1</TotalTime>
  <Pages>1</Pages>
  <Words>232</Words>
  <Characters>1329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YAZIISLERI</dc:creator>
  <cp:lastModifiedBy>YAZIISLERI</cp:lastModifiedBy>
  <cp:revision>1</cp:revision>
  <cp:lastPrinted>2017-12-06T08:36:00Z</cp:lastPrinted>
  <dcterms:created xsi:type="dcterms:W3CDTF">2017-12-18T12:51:00Z</dcterms:created>
  <dcterms:modified xsi:type="dcterms:W3CDTF">2017-12-18T12:52:00Z</dcterms:modified>
</cp:coreProperties>
</file>