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76D79" w:rsidRDefault="009C2538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29/11/2017 tarih ve 71254691-310.01.04.01-E..9459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76D79" w:rsidRDefault="00676D79">
            <w:pPr>
              <w:jc w:val="center"/>
              <w:rPr>
                <w:b/>
                <w:sz w:val="24"/>
                <w:u w:val="single"/>
              </w:rPr>
            </w:pPr>
          </w:p>
          <w:p w:rsidR="00676D79" w:rsidRDefault="00676D79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676D79">
              <w:rPr>
                <w:rFonts w:ascii="Arial" w:hAnsi="Arial" w:cs="Arial"/>
                <w:sz w:val="24"/>
              </w:rPr>
              <w:t>Aksagaz Doğalgaz’ın 16.11.2017 tarih ve AÇDG.3-17/18294 sayılı yazılarına istinaden, 19-K-1 pafta, İstemihan Talay Caddesi ile 20 Cadde’nin kavşak noktasındaki yeşil alan ile ilgili UİP-1793,53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676D79">
              <w:rPr>
                <w:rFonts w:ascii="Arial" w:hAnsi="Arial" w:cs="Arial"/>
                <w:sz w:val="24"/>
              </w:rPr>
              <w:t>lan Limonluk Mahallesi sınırları içerisindedir.</w:t>
            </w:r>
          </w:p>
          <w:p w:rsidR="00676D79" w:rsidRDefault="00676D79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76D79" w:rsidRDefault="00676D79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Komisyonuna ortak havale edilmesinin kabulüne oy birliği ile karar verildi.</w:t>
            </w:r>
          </w:p>
          <w:p w:rsidR="00676D79" w:rsidRDefault="00676D79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76D79" w:rsidRPr="00676D79" w:rsidRDefault="00676D79" w:rsidP="00676D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676D79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2538" w:rsidRDefault="009C2538">
            <w:pPr>
              <w:pStyle w:val="Balk1"/>
            </w:pPr>
            <w:r>
              <w:t>MECLİS BAŞKANI</w:t>
            </w:r>
          </w:p>
          <w:p w:rsidR="008254E6" w:rsidRDefault="009C253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2538" w:rsidRDefault="009C2538">
            <w:pPr>
              <w:pStyle w:val="Balk1"/>
            </w:pPr>
            <w:r>
              <w:t>KATİP</w:t>
            </w:r>
          </w:p>
          <w:p w:rsidR="008254E6" w:rsidRDefault="009C253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2538" w:rsidRDefault="009C2538">
            <w:pPr>
              <w:pStyle w:val="Balk1"/>
            </w:pPr>
            <w:r>
              <w:t>KATİP</w:t>
            </w:r>
          </w:p>
          <w:p w:rsidR="008254E6" w:rsidRDefault="009C253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A86E9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E7" w:rsidRDefault="00EF7AE7">
      <w:r>
        <w:separator/>
      </w:r>
    </w:p>
  </w:endnote>
  <w:endnote w:type="continuationSeparator" w:id="1">
    <w:p w:rsidR="00EF7AE7" w:rsidRDefault="00EF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E7" w:rsidRDefault="00EF7AE7">
      <w:r>
        <w:separator/>
      </w:r>
    </w:p>
  </w:footnote>
  <w:footnote w:type="continuationSeparator" w:id="1">
    <w:p w:rsidR="00EF7AE7" w:rsidRDefault="00EF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C2538">
          <w:pPr>
            <w:pStyle w:val="Balk2"/>
            <w:jc w:val="left"/>
          </w:pPr>
          <w:r>
            <w:t>143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76D7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76D79" w:rsidRDefault="00676D7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76D79" w:rsidRDefault="00676D79">
          <w:pPr>
            <w:pStyle w:val="Balk2"/>
            <w:jc w:val="left"/>
          </w:pPr>
          <w:r w:rsidRPr="00676D79">
            <w:rPr>
              <w:rFonts w:ascii="Arial" w:hAnsi="Arial" w:cs="Arial"/>
            </w:rPr>
            <w:t>UİP-1793,53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76D79" w:rsidRDefault="009C2538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AE7"/>
    <w:rsid w:val="00132071"/>
    <w:rsid w:val="002416D3"/>
    <w:rsid w:val="003E2D5E"/>
    <w:rsid w:val="00481B3D"/>
    <w:rsid w:val="00534478"/>
    <w:rsid w:val="00575CE8"/>
    <w:rsid w:val="00676D79"/>
    <w:rsid w:val="0068447C"/>
    <w:rsid w:val="008254E6"/>
    <w:rsid w:val="008517C2"/>
    <w:rsid w:val="008D610E"/>
    <w:rsid w:val="009C2538"/>
    <w:rsid w:val="00A86E9E"/>
    <w:rsid w:val="00B07D00"/>
    <w:rsid w:val="00C63B2B"/>
    <w:rsid w:val="00CC5404"/>
    <w:rsid w:val="00DF16C8"/>
    <w:rsid w:val="00EF7AE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43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143.dot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2017-12-06T08:48:00Z</cp:lastPrinted>
  <dcterms:created xsi:type="dcterms:W3CDTF">2017-12-18T12:52:00Z</dcterms:created>
  <dcterms:modified xsi:type="dcterms:W3CDTF">2017-12-18T12:52:00Z</dcterms:modified>
</cp:coreProperties>
</file>