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bookmarkStart w:id="0" w:name="_GoBack"/>
            <w:bookmarkEnd w:id="0"/>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A217BB" w:rsidRDefault="00157BFE" w:rsidP="00031115">
            <w:pPr>
              <w:ind w:firstLine="885"/>
              <w:jc w:val="both"/>
              <w:rPr>
                <w:rFonts w:ascii="Arial" w:hAnsi="Arial" w:cs="Arial"/>
                <w:sz w:val="24"/>
              </w:rPr>
            </w:pPr>
            <w:r>
              <w:rPr>
                <w:rFonts w:ascii="Arial" w:hAnsi="Arial" w:cs="Arial"/>
                <w:sz w:val="24"/>
              </w:rPr>
              <w:t>Belediye Meclisinin 06/03/2017 tarih ve 30 sayılı ara kararı ile  İmar Komisyonu ve Çevre Komisyonuna  ortak havale edilen Akkent Mahallesi, 2306 sokak ile 2302 sokak arasında kalan 2301 sokağın tamamının (sağlı-sollu) Belediyemiz içkili yer bölgesine dahil edilmesi teklifine ait 21/03/2017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031115" w:rsidRDefault="00031115" w:rsidP="00031115">
            <w:pPr>
              <w:ind w:firstLine="851"/>
              <w:jc w:val="both"/>
              <w:rPr>
                <w:rFonts w:ascii="Arial" w:hAnsi="Arial" w:cs="Arial"/>
                <w:sz w:val="22"/>
                <w:szCs w:val="22"/>
              </w:rPr>
            </w:pPr>
          </w:p>
          <w:p w:rsidR="00031115" w:rsidRDefault="00031115" w:rsidP="00031115">
            <w:pPr>
              <w:tabs>
                <w:tab w:val="left" w:pos="0"/>
                <w:tab w:val="left" w:pos="3261"/>
              </w:tabs>
              <w:ind w:firstLine="851"/>
              <w:jc w:val="both"/>
              <w:rPr>
                <w:rFonts w:ascii="Arial" w:hAnsi="Arial" w:cs="Arial"/>
                <w:sz w:val="22"/>
                <w:szCs w:val="22"/>
              </w:rPr>
            </w:pPr>
            <w:r>
              <w:rPr>
                <w:rFonts w:ascii="Arial" w:hAnsi="Arial" w:cs="Arial"/>
                <w:sz w:val="22"/>
                <w:szCs w:val="22"/>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
          <w:p w:rsidR="00031115" w:rsidRDefault="00031115" w:rsidP="00031115">
            <w:pPr>
              <w:tabs>
                <w:tab w:val="left" w:pos="0"/>
                <w:tab w:val="left" w:pos="3261"/>
              </w:tabs>
              <w:ind w:firstLine="851"/>
              <w:jc w:val="both"/>
              <w:rPr>
                <w:rFonts w:ascii="Arial" w:hAnsi="Arial" w:cs="Arial"/>
                <w:sz w:val="22"/>
                <w:szCs w:val="22"/>
              </w:rPr>
            </w:pPr>
          </w:p>
          <w:p w:rsidR="00031115" w:rsidRDefault="00031115" w:rsidP="00031115">
            <w:pPr>
              <w:tabs>
                <w:tab w:val="left" w:pos="0"/>
              </w:tabs>
              <w:ind w:firstLine="885"/>
              <w:jc w:val="both"/>
              <w:rPr>
                <w:rFonts w:ascii="Arial" w:hAnsi="Arial" w:cs="Arial"/>
                <w:sz w:val="22"/>
                <w:szCs w:val="22"/>
              </w:rPr>
            </w:pPr>
            <w:r>
              <w:rPr>
                <w:rFonts w:ascii="Arial" w:hAnsi="Arial" w:cs="Arial"/>
                <w:sz w:val="22"/>
                <w:szCs w:val="22"/>
              </w:rPr>
              <w:t>İlgili yasa hükümlerine göre hazırlanan ve İdaremiz tarafından halen uygulanmakta olan “Yenişehir Belediyesi İçkili Yer Bölgesi”  Mülki İdare Amirinin görüşü doğrultusunda krokisi hazırlanarak 04/01/2008 tarih ve 9 sayılı meclis kararı ile kabul edilmiştir.</w:t>
            </w:r>
          </w:p>
          <w:p w:rsidR="00031115" w:rsidRDefault="00031115" w:rsidP="00031115">
            <w:pPr>
              <w:tabs>
                <w:tab w:val="left" w:pos="0"/>
              </w:tabs>
              <w:ind w:firstLine="885"/>
              <w:jc w:val="both"/>
              <w:rPr>
                <w:rFonts w:ascii="Arial" w:hAnsi="Arial" w:cs="Arial"/>
                <w:sz w:val="22"/>
                <w:szCs w:val="22"/>
              </w:rPr>
            </w:pPr>
          </w:p>
          <w:p w:rsidR="00031115" w:rsidRDefault="00031115" w:rsidP="00031115">
            <w:pPr>
              <w:ind w:firstLine="851"/>
              <w:jc w:val="both"/>
              <w:rPr>
                <w:rFonts w:ascii="Arial" w:hAnsi="Arial" w:cs="Arial"/>
                <w:sz w:val="22"/>
                <w:szCs w:val="22"/>
              </w:rPr>
            </w:pPr>
            <w:r>
              <w:rPr>
                <w:rFonts w:ascii="Arial" w:hAnsi="Arial" w:cs="Arial"/>
                <w:sz w:val="22"/>
                <w:szCs w:val="22"/>
              </w:rPr>
              <w:t>Belediyemize ilgililerce yapılan talep doğrultusunda Akkent Mahallesi, 2306 sokak ile 2302 Sokak arasında kalan 2301 sokağın tamamının (sağlı- sollu) Belediyemiz İçkili Yerler Bölgesine dahil edilmesi teklif edilmiştir. Bu doğrultuda Mülki İdare Amirine görüş sorulmuş olup, İlçe Emniyet Müdürlüğünün 06/02/2017 tarih B.05.1.EGM.4.33.41456/2017/1663 sayılı yazıları ile de sözkonusu yerin içkili yerler bölgesi tespit edilmesinde genel güvenlik ve asayiş bakımından her hangi bir sakınca bulunmadığı yönünde görüş bildirilmiştir.</w:t>
            </w:r>
          </w:p>
          <w:p w:rsidR="00031115" w:rsidRDefault="00031115" w:rsidP="00031115">
            <w:pPr>
              <w:ind w:firstLine="851"/>
              <w:jc w:val="both"/>
              <w:rPr>
                <w:rFonts w:ascii="Arial" w:hAnsi="Arial" w:cs="Arial"/>
                <w:sz w:val="22"/>
                <w:szCs w:val="22"/>
              </w:rPr>
            </w:pPr>
          </w:p>
          <w:p w:rsidR="008254E6" w:rsidRDefault="00031115" w:rsidP="00FC2BFF">
            <w:pPr>
              <w:ind w:firstLine="851"/>
              <w:jc w:val="both"/>
              <w:rPr>
                <w:rFonts w:ascii="Arial" w:hAnsi="Arial" w:cs="Arial"/>
                <w:sz w:val="22"/>
                <w:szCs w:val="22"/>
              </w:rPr>
            </w:pPr>
            <w:r>
              <w:rPr>
                <w:rFonts w:ascii="Arial" w:hAnsi="Arial" w:cs="Arial"/>
                <w:sz w:val="22"/>
                <w:szCs w:val="22"/>
              </w:rPr>
              <w:t>Ortak Komisyon raporu doğrultusunda;  Yukarıda belirlenen ilgili yönetmelik hükümleri ile Mülki İdare Amirinin görüşü doğrultusunda Akkent Mahallesi, 2306 sokak ile 2302 Sokak arasında kalan 2301 sokağın tamamının (sağlı- sollu) Belediyemiz İçkili Yerler Bölgesine dahil edilmesinin kabulüne, Mehmet Sadık TÜRÜT, Mehmet Levend ÖZÇELİK, Birgül DOĞANYILMAZ</w:t>
            </w:r>
            <w:r w:rsidR="00FC2BFF">
              <w:rPr>
                <w:rFonts w:ascii="Arial" w:hAnsi="Arial" w:cs="Arial"/>
                <w:sz w:val="22"/>
                <w:szCs w:val="22"/>
              </w:rPr>
              <w:t>, Hasan AY ve Hacı DAYAN'ın ret oylarına karşın oy çokluğu ile karar verildi.</w:t>
            </w:r>
          </w:p>
          <w:p w:rsidR="00A217BB" w:rsidRDefault="00A217BB" w:rsidP="00FC2BFF">
            <w:pPr>
              <w:ind w:firstLine="85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157BFE" w:rsidRDefault="00157BFE">
            <w:pPr>
              <w:pStyle w:val="Balk1"/>
            </w:pPr>
            <w:r>
              <w:t>MECLİS BAŞKANI</w:t>
            </w:r>
          </w:p>
          <w:p w:rsidR="008254E6" w:rsidRDefault="00157BFE">
            <w:pPr>
              <w:pStyle w:val="Balk1"/>
            </w:pPr>
            <w:r>
              <w:t>İbrahim GENÇ</w:t>
            </w:r>
          </w:p>
        </w:tc>
        <w:tc>
          <w:tcPr>
            <w:tcW w:w="3402" w:type="dxa"/>
            <w:tcBorders>
              <w:top w:val="nil"/>
              <w:left w:val="nil"/>
              <w:bottom w:val="nil"/>
              <w:right w:val="nil"/>
            </w:tcBorders>
          </w:tcPr>
          <w:p w:rsidR="00157BFE" w:rsidRDefault="00157BFE">
            <w:pPr>
              <w:pStyle w:val="Balk1"/>
            </w:pPr>
            <w:r>
              <w:t>KATİP</w:t>
            </w:r>
          </w:p>
          <w:p w:rsidR="008254E6" w:rsidRDefault="00157BFE">
            <w:pPr>
              <w:pStyle w:val="Balk1"/>
            </w:pPr>
            <w:r>
              <w:t>Yılmaz Ali YILMAZ</w:t>
            </w:r>
          </w:p>
        </w:tc>
        <w:tc>
          <w:tcPr>
            <w:tcW w:w="3402" w:type="dxa"/>
            <w:tcBorders>
              <w:top w:val="nil"/>
              <w:left w:val="nil"/>
              <w:bottom w:val="nil"/>
              <w:right w:val="nil"/>
            </w:tcBorders>
          </w:tcPr>
          <w:p w:rsidR="00157BFE" w:rsidRDefault="00157BFE">
            <w:pPr>
              <w:pStyle w:val="Balk1"/>
            </w:pPr>
            <w:r>
              <w:t>KATİP</w:t>
            </w:r>
          </w:p>
          <w:p w:rsidR="008254E6" w:rsidRDefault="00157BFE">
            <w:pPr>
              <w:pStyle w:val="Balk1"/>
            </w:pPr>
            <w:r>
              <w:t>Fatma YÜKSEL AKIN</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A217BB">
              <w:rPr>
                <w:rFonts w:ascii="Arial" w:hAnsi="Arial" w:cs="Arial"/>
                <w:sz w:val="18"/>
                <w:szCs w:val="18"/>
              </w:rPr>
              <w:t>04</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A217BB">
              <w:rPr>
                <w:rFonts w:ascii="Arial" w:hAnsi="Arial" w:cs="Arial"/>
                <w:sz w:val="18"/>
                <w:szCs w:val="18"/>
              </w:rPr>
              <w:t>7</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İbrahim GENÇ</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Pr="00F23A6F" w:rsidRDefault="008254E6" w:rsidP="00F23A6F">
      <w:pPr>
        <w:jc w:val="both"/>
        <w:rPr>
          <w:rFonts w:ascii="Arial" w:hAnsi="Arial" w:cs="Arial"/>
          <w:sz w:val="24"/>
          <w:szCs w:val="24"/>
        </w:rPr>
      </w:pPr>
    </w:p>
    <w:sectPr w:rsidR="008254E6" w:rsidRPr="00F23A6F">
      <w:headerReference w:type="default" r:id="rId6"/>
      <w:pgSz w:w="11906" w:h="16838"/>
      <w:pgMar w:top="567" w:right="567"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E44" w:rsidRDefault="00876E44">
      <w:r>
        <w:separator/>
      </w:r>
    </w:p>
  </w:endnote>
  <w:endnote w:type="continuationSeparator" w:id="0">
    <w:p w:rsidR="00876E44" w:rsidRDefault="008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E44" w:rsidRDefault="00876E44">
      <w:r>
        <w:separator/>
      </w:r>
    </w:p>
  </w:footnote>
  <w:footnote w:type="continuationSeparator" w:id="0">
    <w:p w:rsidR="00876E44" w:rsidRDefault="0087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4860"/>
      <w:gridCol w:w="4404"/>
    </w:tblGrid>
    <w:tr w:rsidR="00031115">
      <w:tblPrEx>
        <w:tblCellMar>
          <w:top w:w="0" w:type="dxa"/>
          <w:bottom w:w="0" w:type="dxa"/>
        </w:tblCellMar>
      </w:tblPrEx>
      <w:tc>
        <w:tcPr>
          <w:tcW w:w="10206" w:type="dxa"/>
          <w:gridSpan w:val="3"/>
          <w:tcBorders>
            <w:top w:val="nil"/>
            <w:left w:val="nil"/>
            <w:bottom w:val="nil"/>
            <w:right w:val="nil"/>
          </w:tcBorders>
        </w:tcPr>
        <w:p w:rsidR="00031115" w:rsidRDefault="00031115">
          <w:pPr>
            <w:rPr>
              <w:b/>
              <w:sz w:val="24"/>
            </w:rPr>
          </w:pPr>
          <w:r>
            <w:rPr>
              <w:b/>
              <w:sz w:val="24"/>
            </w:rPr>
            <w:t>T.C.</w:t>
          </w:r>
        </w:p>
        <w:p w:rsidR="00031115" w:rsidRDefault="00031115">
          <w:pPr>
            <w:pStyle w:val="Balk3"/>
          </w:pPr>
          <w:r>
            <w:t>MERSİN YENİŞEHİR</w:t>
          </w:r>
        </w:p>
        <w:p w:rsidR="00031115" w:rsidRDefault="00031115">
          <w:r>
            <w:rPr>
              <w:b/>
              <w:sz w:val="24"/>
            </w:rPr>
            <w:t>BELEDİYE MECLİSİ</w:t>
          </w:r>
        </w:p>
      </w:tc>
    </w:tr>
    <w:tr w:rsidR="00031115">
      <w:tblPrEx>
        <w:tblCellMar>
          <w:top w:w="0" w:type="dxa"/>
          <w:bottom w:w="0" w:type="dxa"/>
        </w:tblCellMar>
      </w:tblPrEx>
      <w:trPr>
        <w:cantSplit/>
      </w:trPr>
      <w:tc>
        <w:tcPr>
          <w:tcW w:w="942" w:type="dxa"/>
          <w:tcBorders>
            <w:top w:val="nil"/>
            <w:left w:val="nil"/>
            <w:bottom w:val="nil"/>
            <w:right w:val="nil"/>
          </w:tcBorders>
        </w:tcPr>
        <w:p w:rsidR="00031115" w:rsidRDefault="00031115">
          <w:pPr>
            <w:rPr>
              <w:b/>
              <w:sz w:val="24"/>
            </w:rPr>
          </w:pPr>
        </w:p>
      </w:tc>
      <w:tc>
        <w:tcPr>
          <w:tcW w:w="4860" w:type="dxa"/>
          <w:tcBorders>
            <w:top w:val="nil"/>
            <w:left w:val="nil"/>
            <w:bottom w:val="nil"/>
            <w:right w:val="nil"/>
          </w:tcBorders>
        </w:tcPr>
        <w:p w:rsidR="00031115" w:rsidRDefault="00031115">
          <w:pPr>
            <w:pStyle w:val="Balk2"/>
            <w:jc w:val="left"/>
          </w:pPr>
        </w:p>
      </w:tc>
      <w:tc>
        <w:tcPr>
          <w:tcW w:w="4404" w:type="dxa"/>
          <w:tcBorders>
            <w:top w:val="nil"/>
            <w:left w:val="nil"/>
            <w:bottom w:val="nil"/>
            <w:right w:val="nil"/>
          </w:tcBorders>
        </w:tcPr>
        <w:p w:rsidR="00031115" w:rsidRDefault="00031115">
          <w:pPr>
            <w:pStyle w:val="Balk2"/>
            <w:rPr>
              <w:b/>
              <w:u w:val="single"/>
            </w:rPr>
          </w:pPr>
        </w:p>
      </w:tc>
    </w:tr>
    <w:tr w:rsidR="00031115">
      <w:tblPrEx>
        <w:tblCellMar>
          <w:top w:w="0" w:type="dxa"/>
          <w:bottom w:w="0" w:type="dxa"/>
        </w:tblCellMar>
      </w:tblPrEx>
      <w:trPr>
        <w:cantSplit/>
      </w:trPr>
      <w:tc>
        <w:tcPr>
          <w:tcW w:w="942" w:type="dxa"/>
          <w:tcBorders>
            <w:top w:val="nil"/>
            <w:left w:val="nil"/>
            <w:bottom w:val="nil"/>
            <w:right w:val="nil"/>
          </w:tcBorders>
        </w:tcPr>
        <w:p w:rsidR="00031115" w:rsidRDefault="00031115">
          <w:pPr>
            <w:rPr>
              <w:sz w:val="24"/>
            </w:rPr>
          </w:pPr>
          <w:r>
            <w:rPr>
              <w:b/>
              <w:sz w:val="24"/>
            </w:rPr>
            <w:t>SAYI :</w:t>
          </w:r>
        </w:p>
      </w:tc>
      <w:tc>
        <w:tcPr>
          <w:tcW w:w="4860" w:type="dxa"/>
          <w:tcBorders>
            <w:top w:val="nil"/>
            <w:left w:val="nil"/>
            <w:bottom w:val="nil"/>
            <w:right w:val="nil"/>
          </w:tcBorders>
        </w:tcPr>
        <w:p w:rsidR="00031115" w:rsidRDefault="00157BFE">
          <w:pPr>
            <w:pStyle w:val="Balk2"/>
            <w:jc w:val="left"/>
          </w:pPr>
          <w:r>
            <w:t>54</w:t>
          </w:r>
        </w:p>
      </w:tc>
      <w:tc>
        <w:tcPr>
          <w:tcW w:w="4404" w:type="dxa"/>
          <w:tcBorders>
            <w:top w:val="nil"/>
            <w:left w:val="nil"/>
            <w:bottom w:val="nil"/>
            <w:right w:val="nil"/>
          </w:tcBorders>
        </w:tcPr>
        <w:p w:rsidR="00031115" w:rsidRDefault="00031115">
          <w:pPr>
            <w:pStyle w:val="Balk2"/>
            <w:rPr>
              <w:b/>
            </w:rPr>
          </w:pPr>
          <w:r>
            <w:rPr>
              <w:b/>
            </w:rPr>
            <w:t>MERSİN</w:t>
          </w:r>
        </w:p>
      </w:tc>
    </w:tr>
    <w:tr w:rsidR="00031115">
      <w:tblPrEx>
        <w:tblCellMar>
          <w:top w:w="0" w:type="dxa"/>
          <w:bottom w:w="0" w:type="dxa"/>
        </w:tblCellMar>
      </w:tblPrEx>
      <w:trPr>
        <w:cantSplit/>
      </w:trPr>
      <w:tc>
        <w:tcPr>
          <w:tcW w:w="942" w:type="dxa"/>
          <w:tcBorders>
            <w:top w:val="nil"/>
            <w:left w:val="nil"/>
            <w:bottom w:val="nil"/>
            <w:right w:val="nil"/>
          </w:tcBorders>
        </w:tcPr>
        <w:p w:rsidR="00031115" w:rsidRDefault="00031115">
          <w:pPr>
            <w:rPr>
              <w:b/>
              <w:sz w:val="24"/>
            </w:rPr>
          </w:pPr>
        </w:p>
      </w:tc>
      <w:tc>
        <w:tcPr>
          <w:tcW w:w="4860" w:type="dxa"/>
          <w:tcBorders>
            <w:top w:val="nil"/>
            <w:left w:val="nil"/>
            <w:bottom w:val="nil"/>
            <w:right w:val="nil"/>
          </w:tcBorders>
        </w:tcPr>
        <w:p w:rsidR="00031115" w:rsidRDefault="00031115">
          <w:pPr>
            <w:pStyle w:val="Balk2"/>
            <w:jc w:val="left"/>
          </w:pPr>
        </w:p>
      </w:tc>
      <w:tc>
        <w:tcPr>
          <w:tcW w:w="4404" w:type="dxa"/>
          <w:tcBorders>
            <w:top w:val="nil"/>
            <w:left w:val="nil"/>
            <w:bottom w:val="nil"/>
            <w:right w:val="nil"/>
          </w:tcBorders>
        </w:tcPr>
        <w:p w:rsidR="00031115" w:rsidRDefault="00157BFE">
          <w:pPr>
            <w:pStyle w:val="Balk2"/>
            <w:rPr>
              <w:b/>
            </w:rPr>
          </w:pPr>
          <w:r>
            <w:rPr>
              <w:b/>
            </w:rPr>
            <w:t>03/04/2017</w:t>
          </w:r>
        </w:p>
      </w:tc>
    </w:tr>
  </w:tbl>
  <w:p w:rsidR="00031115" w:rsidRDefault="00031115">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67"/>
    <w:rsid w:val="00031115"/>
    <w:rsid w:val="00157BFE"/>
    <w:rsid w:val="001C7BF6"/>
    <w:rsid w:val="002416D3"/>
    <w:rsid w:val="002606BE"/>
    <w:rsid w:val="00481B3D"/>
    <w:rsid w:val="00534478"/>
    <w:rsid w:val="00575CE8"/>
    <w:rsid w:val="00613C49"/>
    <w:rsid w:val="00674B67"/>
    <w:rsid w:val="008254E6"/>
    <w:rsid w:val="008517C2"/>
    <w:rsid w:val="00876E44"/>
    <w:rsid w:val="00A217BB"/>
    <w:rsid w:val="00C63B2B"/>
    <w:rsid w:val="00D72C59"/>
    <w:rsid w:val="00DF16C8"/>
    <w:rsid w:val="00F23A6F"/>
    <w:rsid w:val="00F532D1"/>
    <w:rsid w:val="00F71533"/>
    <w:rsid w:val="00FB3141"/>
    <w:rsid w:val="00FC2B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5A337C-3BA2-4C2B-9EB2-76C9D5E2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0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287;itim\Desktop\Mart,%20Nisan,%20May&#305;s%20MECL&#304;S\554.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554</Template>
  <TotalTime>0</TotalTime>
  <Pages>1</Pages>
  <Words>388</Words>
  <Characters>2217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Eğitim</dc:creator>
  <cp:keywords/>
  <cp:lastModifiedBy>burak demirbağ</cp:lastModifiedBy>
  <cp:revision>1</cp:revision>
  <cp:lastPrinted>2017-04-06T14:47:00Z</cp:lastPrinted>
  <dcterms:created xsi:type="dcterms:W3CDTF">2017-05-15T11:30:00Z</dcterms:created>
  <dcterms:modified xsi:type="dcterms:W3CDTF">2017-05-15T11:30:00Z</dcterms:modified>
</cp:coreProperties>
</file>