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bookmarkStart w:id="0" w:name="_GoBack"/>
            <w:bookmarkEnd w:id="0"/>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15257F" w:rsidRDefault="00165443" w:rsidP="0015257F">
            <w:pPr>
              <w:ind w:firstLine="885"/>
              <w:jc w:val="both"/>
              <w:rPr>
                <w:rFonts w:ascii="Arial" w:hAnsi="Arial" w:cs="Arial"/>
                <w:sz w:val="24"/>
              </w:rPr>
            </w:pPr>
            <w:r>
              <w:rPr>
                <w:rFonts w:ascii="Arial" w:hAnsi="Arial" w:cs="Arial"/>
                <w:sz w:val="24"/>
              </w:rPr>
              <w:t>Belediye Meclisinin 03/04/2017 tarih ve 51 sayılı ara kararı ile İmar Komisyonu ile Çevre Komisyonuna ortak havale edilen Çiftlik Mahallesi 17- J-II pafta, 1653 parsel  ile ilgili teklife ait  21/04/2017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15257F" w:rsidRDefault="0015257F" w:rsidP="0015257F">
            <w:pPr>
              <w:ind w:firstLine="720"/>
              <w:jc w:val="both"/>
              <w:rPr>
                <w:sz w:val="24"/>
                <w:szCs w:val="24"/>
              </w:rPr>
            </w:pPr>
          </w:p>
          <w:p w:rsidR="0015257F" w:rsidRDefault="0015257F" w:rsidP="0015257F">
            <w:pPr>
              <w:ind w:firstLine="720"/>
              <w:jc w:val="both"/>
              <w:rPr>
                <w:sz w:val="24"/>
                <w:szCs w:val="24"/>
              </w:rPr>
            </w:pPr>
          </w:p>
          <w:p w:rsidR="0015257F" w:rsidRPr="00774346" w:rsidRDefault="0015257F" w:rsidP="0015257F">
            <w:pPr>
              <w:ind w:firstLine="720"/>
              <w:jc w:val="both"/>
              <w:rPr>
                <w:rFonts w:ascii="Arial" w:hAnsi="Arial" w:cs="Arial"/>
                <w:sz w:val="24"/>
                <w:szCs w:val="24"/>
              </w:rPr>
            </w:pPr>
            <w:r w:rsidRPr="00774346">
              <w:rPr>
                <w:rFonts w:ascii="Arial" w:hAnsi="Arial" w:cs="Arial"/>
                <w:sz w:val="24"/>
                <w:szCs w:val="24"/>
              </w:rPr>
              <w:t xml:space="preserve">İlimiz, Yenişehir İlçesi, tapuda Çiftlik Mahallesi, 17-J-II pafta, 1653 no’lu parsel ile ilgili UİP–1793,45 plan işlem numaralı plan tadilatı teklif edilmektedir.  1/1000 ölçekli uygulama imar planında 1653 no’lu  parsel Akaryakıt Alanı olarak işaretlidir.  </w:t>
            </w:r>
          </w:p>
          <w:p w:rsidR="0015257F" w:rsidRPr="00774346" w:rsidRDefault="0015257F" w:rsidP="0015257F">
            <w:pPr>
              <w:ind w:firstLine="720"/>
              <w:jc w:val="both"/>
              <w:rPr>
                <w:rFonts w:ascii="Arial" w:hAnsi="Arial" w:cs="Arial"/>
                <w:sz w:val="10"/>
                <w:szCs w:val="10"/>
              </w:rPr>
            </w:pPr>
          </w:p>
          <w:p w:rsidR="0015257F" w:rsidRPr="00774346" w:rsidRDefault="0015257F" w:rsidP="0015257F">
            <w:pPr>
              <w:ind w:firstLine="720"/>
              <w:jc w:val="both"/>
              <w:rPr>
                <w:rFonts w:ascii="Arial" w:hAnsi="Arial" w:cs="Arial"/>
                <w:sz w:val="24"/>
                <w:szCs w:val="24"/>
              </w:rPr>
            </w:pPr>
            <w:r w:rsidRPr="00774346">
              <w:rPr>
                <w:rFonts w:ascii="Arial" w:hAnsi="Arial" w:cs="Arial"/>
                <w:sz w:val="24"/>
                <w:szCs w:val="24"/>
              </w:rPr>
              <w:t>Söz konusu parsel Mersin Büyükşehir Belediye Meclisinin 19.09.2016 tarih ve 842 sayılı kararı ile 1/5000 ölçekli nazım imar planına Ticari Alan (T1) olarak işaretlenmiştir.</w:t>
            </w:r>
          </w:p>
          <w:p w:rsidR="0015257F" w:rsidRPr="00774346" w:rsidRDefault="0015257F" w:rsidP="0015257F">
            <w:pPr>
              <w:ind w:firstLine="720"/>
              <w:jc w:val="both"/>
              <w:rPr>
                <w:rFonts w:ascii="Arial" w:hAnsi="Arial" w:cs="Arial"/>
                <w:sz w:val="10"/>
                <w:szCs w:val="10"/>
              </w:rPr>
            </w:pPr>
            <w:r w:rsidRPr="00774346">
              <w:rPr>
                <w:rFonts w:ascii="Arial" w:hAnsi="Arial" w:cs="Arial"/>
                <w:sz w:val="24"/>
                <w:szCs w:val="24"/>
              </w:rPr>
              <w:t xml:space="preserve">  </w:t>
            </w:r>
          </w:p>
          <w:p w:rsidR="0015257F" w:rsidRPr="00774346" w:rsidRDefault="0015257F" w:rsidP="0015257F">
            <w:pPr>
              <w:ind w:firstLine="720"/>
              <w:jc w:val="both"/>
              <w:rPr>
                <w:rFonts w:ascii="Arial" w:hAnsi="Arial" w:cs="Arial"/>
                <w:sz w:val="24"/>
                <w:szCs w:val="24"/>
              </w:rPr>
            </w:pPr>
            <w:r w:rsidRPr="00774346">
              <w:rPr>
                <w:rFonts w:ascii="Arial" w:hAnsi="Arial" w:cs="Arial"/>
                <w:sz w:val="24"/>
                <w:szCs w:val="24"/>
              </w:rPr>
              <w:t xml:space="preserve"> Değişiklik teklifi ile 1653 no’lu parsel 1/1000 ölçekli uygulama imar planında nazım plana uygun olarak E:1.50(Emsal) , max TAKS : 0.50 yapılaşma koşulu ve ilgili parsel üzerinde Alış Veriş Merkezi ( AVM) yapılmayacağı koşulu   ile Ticari Alan (T1)olarak  imar planına işaretlenmesi önerilmiştir. </w:t>
            </w:r>
          </w:p>
          <w:p w:rsidR="0015257F" w:rsidRPr="00774346" w:rsidRDefault="0015257F" w:rsidP="0015257F">
            <w:pPr>
              <w:ind w:firstLine="720"/>
              <w:jc w:val="both"/>
              <w:rPr>
                <w:rFonts w:ascii="Arial" w:hAnsi="Arial" w:cs="Arial"/>
                <w:sz w:val="10"/>
                <w:szCs w:val="10"/>
              </w:rPr>
            </w:pPr>
          </w:p>
          <w:p w:rsidR="00897EF7" w:rsidRDefault="00897EF7" w:rsidP="00897EF7">
            <w:pPr>
              <w:ind w:firstLine="708"/>
              <w:jc w:val="both"/>
              <w:rPr>
                <w:rFonts w:ascii="Arial" w:hAnsi="Arial" w:cs="Arial"/>
                <w:sz w:val="24"/>
                <w:szCs w:val="24"/>
              </w:rPr>
            </w:pPr>
            <w:r>
              <w:rPr>
                <w:rFonts w:ascii="Arial" w:hAnsi="Arial" w:cs="Arial"/>
                <w:sz w:val="24"/>
                <w:szCs w:val="24"/>
              </w:rPr>
              <w:t xml:space="preserve">Ortak Komisyon raporu doğrultusunda; </w:t>
            </w:r>
          </w:p>
          <w:p w:rsidR="0015257F" w:rsidRPr="00774346" w:rsidRDefault="0015257F" w:rsidP="0015257F">
            <w:pPr>
              <w:ind w:firstLine="708"/>
              <w:jc w:val="both"/>
              <w:rPr>
                <w:rFonts w:ascii="Arial" w:hAnsi="Arial" w:cs="Arial"/>
                <w:sz w:val="10"/>
                <w:szCs w:val="10"/>
              </w:rPr>
            </w:pPr>
          </w:p>
          <w:p w:rsidR="008254E6" w:rsidRDefault="0015257F" w:rsidP="00774346">
            <w:pPr>
              <w:ind w:firstLine="720"/>
              <w:jc w:val="both"/>
              <w:rPr>
                <w:rFonts w:ascii="Arial" w:hAnsi="Arial" w:cs="Arial"/>
                <w:sz w:val="24"/>
                <w:szCs w:val="24"/>
              </w:rPr>
            </w:pPr>
            <w:r w:rsidRPr="00774346">
              <w:rPr>
                <w:rFonts w:ascii="Arial" w:hAnsi="Arial" w:cs="Arial"/>
                <w:sz w:val="24"/>
                <w:szCs w:val="24"/>
              </w:rPr>
              <w:t xml:space="preserve">Değişiklik Teklifinin Nazım İmar Planına uygun olması, uygulama sonucu oluşacak parsel miktarında artış olmaması, teklife konu parsellerin cephe aldığı yol genişliği(35m.’lik) ve özellikle ticari kullanımların yer seçtiği bir bölgede yer alması, 07.10.2015 onay tarihli Yenişehir Belediyesi Jeolojik-Jeoteknik Etüd </w:t>
            </w:r>
            <w:r w:rsidR="008A2E0B">
              <w:rPr>
                <w:rFonts w:ascii="Arial" w:hAnsi="Arial" w:cs="Arial"/>
                <w:sz w:val="24"/>
                <w:szCs w:val="24"/>
              </w:rPr>
              <w:t xml:space="preserve"> r</w:t>
            </w:r>
            <w:r w:rsidRPr="00774346">
              <w:rPr>
                <w:rFonts w:ascii="Arial" w:hAnsi="Arial" w:cs="Arial"/>
                <w:sz w:val="24"/>
                <w:szCs w:val="24"/>
              </w:rPr>
              <w:t>aporuna göre söz konusu parsel Önlemli Alan -5.1 (ÖA-5.1) lejantlı alan sınırları içerisinde kalmakta olup uygulama öncesinde yapılacak olan zemin etüt çalışmasında bu bilgilerin de değerlendirilmesi ve buna göre uygulamaya gidilmesi koşulu ile birlikte 1/1000 ölçekli uygulama imar planı değişiklik teklifi; ekli paraflı paftada görüldüğü şekli</w:t>
            </w:r>
            <w:r w:rsidR="00897EF7">
              <w:rPr>
                <w:rFonts w:ascii="Arial" w:hAnsi="Arial" w:cs="Arial"/>
                <w:sz w:val="24"/>
                <w:szCs w:val="24"/>
              </w:rPr>
              <w:t>yle kabulüne oy birliği ile karar verildi.</w:t>
            </w:r>
            <w:r w:rsidRPr="00774346">
              <w:rPr>
                <w:rFonts w:ascii="Arial" w:hAnsi="Arial" w:cs="Arial"/>
                <w:sz w:val="24"/>
                <w:szCs w:val="24"/>
              </w:rPr>
              <w:t xml:space="preserve"> </w:t>
            </w:r>
          </w:p>
          <w:p w:rsidR="00897EF7" w:rsidRDefault="00897EF7" w:rsidP="00774346">
            <w:pPr>
              <w:ind w:firstLine="720"/>
              <w:jc w:val="both"/>
              <w:rPr>
                <w:rFonts w:ascii="Arial" w:hAnsi="Arial" w:cs="Arial"/>
                <w:sz w:val="24"/>
                <w:szCs w:val="24"/>
              </w:rPr>
            </w:pPr>
          </w:p>
          <w:p w:rsidR="00897EF7" w:rsidRDefault="00897EF7" w:rsidP="003C57D1">
            <w:pPr>
              <w:ind w:firstLine="720"/>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165443" w:rsidRDefault="00165443">
            <w:pPr>
              <w:pStyle w:val="Balk1"/>
            </w:pPr>
            <w:r>
              <w:t>MECLİS BAŞKANI</w:t>
            </w:r>
          </w:p>
          <w:p w:rsidR="008254E6" w:rsidRDefault="00165443">
            <w:pPr>
              <w:pStyle w:val="Balk1"/>
            </w:pPr>
            <w:r>
              <w:t>İbrahim GENÇ</w:t>
            </w:r>
          </w:p>
        </w:tc>
        <w:tc>
          <w:tcPr>
            <w:tcW w:w="3402" w:type="dxa"/>
            <w:tcBorders>
              <w:top w:val="nil"/>
              <w:left w:val="nil"/>
              <w:bottom w:val="nil"/>
              <w:right w:val="nil"/>
            </w:tcBorders>
          </w:tcPr>
          <w:p w:rsidR="00165443" w:rsidRDefault="00165443">
            <w:pPr>
              <w:pStyle w:val="Balk1"/>
            </w:pPr>
            <w:r>
              <w:t>KATİP</w:t>
            </w:r>
          </w:p>
          <w:p w:rsidR="008254E6" w:rsidRDefault="00165443">
            <w:pPr>
              <w:pStyle w:val="Balk1"/>
            </w:pPr>
            <w:r>
              <w:t>Yılmaz Ali YILMAZ</w:t>
            </w:r>
          </w:p>
        </w:tc>
        <w:tc>
          <w:tcPr>
            <w:tcW w:w="3402" w:type="dxa"/>
            <w:tcBorders>
              <w:top w:val="nil"/>
              <w:left w:val="nil"/>
              <w:bottom w:val="nil"/>
              <w:right w:val="nil"/>
            </w:tcBorders>
          </w:tcPr>
          <w:p w:rsidR="00165443" w:rsidRDefault="00165443">
            <w:pPr>
              <w:pStyle w:val="Balk1"/>
            </w:pPr>
            <w:r>
              <w:t>KATİP</w:t>
            </w:r>
          </w:p>
          <w:p w:rsidR="008254E6" w:rsidRDefault="00165443">
            <w:pPr>
              <w:pStyle w:val="Balk1"/>
            </w:pPr>
            <w:r>
              <w:t>Fatma YÜKSEL AKIN</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8A2E0B">
              <w:rPr>
                <w:rFonts w:ascii="Arial" w:hAnsi="Arial" w:cs="Arial"/>
                <w:sz w:val="18"/>
                <w:szCs w:val="18"/>
              </w:rPr>
              <w:t>05</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8A2E0B">
              <w:rPr>
                <w:rFonts w:ascii="Arial" w:hAnsi="Arial" w:cs="Arial"/>
                <w:sz w:val="18"/>
                <w:szCs w:val="18"/>
              </w:rPr>
              <w:t>7</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İbrahim GENÇ</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76" w:rsidRDefault="00100576">
      <w:r>
        <w:separator/>
      </w:r>
    </w:p>
  </w:endnote>
  <w:endnote w:type="continuationSeparator" w:id="0">
    <w:p w:rsidR="00100576" w:rsidRDefault="0010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76" w:rsidRDefault="00100576">
      <w:r>
        <w:separator/>
      </w:r>
    </w:p>
  </w:footnote>
  <w:footnote w:type="continuationSeparator" w:id="0">
    <w:p w:rsidR="00100576" w:rsidRDefault="00100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165443">
          <w:pPr>
            <w:pStyle w:val="Balk2"/>
            <w:jc w:val="left"/>
          </w:pPr>
          <w:r>
            <w:t>67</w:t>
          </w:r>
        </w:p>
      </w:tc>
      <w:tc>
        <w:tcPr>
          <w:tcW w:w="4404" w:type="dxa"/>
          <w:tcBorders>
            <w:top w:val="nil"/>
            <w:left w:val="nil"/>
            <w:bottom w:val="nil"/>
            <w:right w:val="nil"/>
          </w:tcBorders>
        </w:tcPr>
        <w:p w:rsidR="008254E6" w:rsidRDefault="008254E6">
          <w:pPr>
            <w:pStyle w:val="Balk2"/>
            <w:rPr>
              <w:b/>
            </w:rPr>
          </w:pPr>
          <w:r>
            <w:rPr>
              <w:b/>
            </w:rPr>
            <w:t>MERSİN</w:t>
          </w:r>
        </w:p>
      </w:tc>
    </w:tr>
    <w:tr w:rsidR="0015257F">
      <w:tblPrEx>
        <w:tblCellMar>
          <w:top w:w="0" w:type="dxa"/>
          <w:bottom w:w="0" w:type="dxa"/>
        </w:tblCellMar>
      </w:tblPrEx>
      <w:trPr>
        <w:cantSplit/>
      </w:trPr>
      <w:tc>
        <w:tcPr>
          <w:tcW w:w="942" w:type="dxa"/>
          <w:tcBorders>
            <w:top w:val="nil"/>
            <w:left w:val="nil"/>
            <w:bottom w:val="nil"/>
            <w:right w:val="nil"/>
          </w:tcBorders>
        </w:tcPr>
        <w:p w:rsidR="0015257F" w:rsidRDefault="0015257F">
          <w:pPr>
            <w:rPr>
              <w:b/>
              <w:sz w:val="24"/>
            </w:rPr>
          </w:pPr>
        </w:p>
      </w:tc>
      <w:tc>
        <w:tcPr>
          <w:tcW w:w="4860" w:type="dxa"/>
          <w:tcBorders>
            <w:top w:val="nil"/>
            <w:left w:val="nil"/>
            <w:bottom w:val="nil"/>
            <w:right w:val="nil"/>
          </w:tcBorders>
        </w:tcPr>
        <w:p w:rsidR="0015257F" w:rsidRDefault="00774346">
          <w:pPr>
            <w:pStyle w:val="Balk2"/>
            <w:jc w:val="left"/>
          </w:pPr>
          <w:r w:rsidRPr="00774346">
            <w:rPr>
              <w:rFonts w:ascii="Arial" w:hAnsi="Arial" w:cs="Arial"/>
              <w:szCs w:val="24"/>
            </w:rPr>
            <w:t>UİP</w:t>
          </w:r>
          <w:r w:rsidRPr="00774346">
            <w:rPr>
              <w:rFonts w:ascii="Arial" w:hAnsi="Arial" w:cs="Arial"/>
              <w:b/>
              <w:szCs w:val="24"/>
            </w:rPr>
            <w:t>-</w:t>
          </w:r>
          <w:r w:rsidRPr="00774346">
            <w:rPr>
              <w:rFonts w:ascii="Arial" w:hAnsi="Arial" w:cs="Arial"/>
              <w:szCs w:val="24"/>
            </w:rPr>
            <w:t>1793,45-</w:t>
          </w:r>
        </w:p>
      </w:tc>
      <w:tc>
        <w:tcPr>
          <w:tcW w:w="4404" w:type="dxa"/>
          <w:tcBorders>
            <w:top w:val="nil"/>
            <w:left w:val="nil"/>
            <w:bottom w:val="nil"/>
            <w:right w:val="nil"/>
          </w:tcBorders>
        </w:tcPr>
        <w:p w:rsidR="0015257F" w:rsidRDefault="00165443">
          <w:pPr>
            <w:pStyle w:val="Balk2"/>
            <w:rPr>
              <w:b/>
            </w:rPr>
          </w:pPr>
          <w:r>
            <w:rPr>
              <w:b/>
            </w:rPr>
            <w:t>05/05/2017</w:t>
          </w:r>
        </w:p>
      </w:tc>
    </w:tr>
  </w:tbl>
  <w:p w:rsidR="008254E6" w:rsidRDefault="008254E6">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B3D"/>
    <w:rsid w:val="00100576"/>
    <w:rsid w:val="0015257F"/>
    <w:rsid w:val="00165443"/>
    <w:rsid w:val="002416D3"/>
    <w:rsid w:val="00320B5C"/>
    <w:rsid w:val="003C57D1"/>
    <w:rsid w:val="00475CD6"/>
    <w:rsid w:val="00481B3D"/>
    <w:rsid w:val="004E1B27"/>
    <w:rsid w:val="00534478"/>
    <w:rsid w:val="00575CE8"/>
    <w:rsid w:val="00774346"/>
    <w:rsid w:val="008254E6"/>
    <w:rsid w:val="008517C2"/>
    <w:rsid w:val="00856343"/>
    <w:rsid w:val="00897EF7"/>
    <w:rsid w:val="008A2E0B"/>
    <w:rsid w:val="0099084F"/>
    <w:rsid w:val="00B203A0"/>
    <w:rsid w:val="00B23C9E"/>
    <w:rsid w:val="00C63B2B"/>
    <w:rsid w:val="00DF16C8"/>
    <w:rsid w:val="00F532D1"/>
    <w:rsid w:val="00F71533"/>
    <w:rsid w:val="00FB3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D2FC2-BA0B-4A7D-8717-2A2ECF0A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5252">
      <w:bodyDiv w:val="1"/>
      <w:marLeft w:val="0"/>
      <w:marRight w:val="0"/>
      <w:marTop w:val="0"/>
      <w:marBottom w:val="0"/>
      <w:divBdr>
        <w:top w:val="none" w:sz="0" w:space="0" w:color="auto"/>
        <w:left w:val="none" w:sz="0" w:space="0" w:color="auto"/>
        <w:bottom w:val="none" w:sz="0" w:space="0" w:color="auto"/>
        <w:right w:val="none" w:sz="0" w:space="0" w:color="auto"/>
      </w:divBdr>
    </w:div>
    <w:div w:id="10232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Template>
  <TotalTime>0</TotalTime>
  <Pages>1</Pages>
  <Words>358</Words>
  <Characters>2044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TEKNET</dc:creator>
  <cp:keywords/>
  <cp:lastModifiedBy>burak demirbağ</cp:lastModifiedBy>
  <cp:revision>2</cp:revision>
  <cp:lastPrinted>2017-05-09T13:40:00Z</cp:lastPrinted>
  <dcterms:created xsi:type="dcterms:W3CDTF">2017-05-15T11:35:00Z</dcterms:created>
  <dcterms:modified xsi:type="dcterms:W3CDTF">2017-05-15T11:35:00Z</dcterms:modified>
</cp:coreProperties>
</file>