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10206"/>
      </w:tblGrid>
      <w:tr w:rsidR="008254E6">
        <w:tc>
          <w:tcPr>
            <w:tcW w:w="10206" w:type="dxa"/>
            <w:tcBorders>
              <w:top w:val="nil"/>
              <w:left w:val="nil"/>
              <w:bottom w:val="nil"/>
              <w:right w:val="nil"/>
            </w:tcBorders>
          </w:tcPr>
          <w:p w:rsidR="008254E6" w:rsidRDefault="008254E6">
            <w:pPr>
              <w:jc w:val="center"/>
              <w:rPr>
                <w:sz w:val="24"/>
              </w:rPr>
            </w:pPr>
            <w:r>
              <w:rPr>
                <w:b/>
                <w:sz w:val="24"/>
              </w:rPr>
              <w:t>KARAR</w:t>
            </w:r>
          </w:p>
        </w:tc>
      </w:tr>
      <w:tr w:rsidR="008254E6">
        <w:tc>
          <w:tcPr>
            <w:tcW w:w="10206" w:type="dxa"/>
            <w:tcBorders>
              <w:top w:val="nil"/>
              <w:left w:val="nil"/>
              <w:bottom w:val="nil"/>
              <w:right w:val="nil"/>
            </w:tcBorders>
          </w:tcPr>
          <w:p w:rsidR="008254E6" w:rsidRDefault="008254E6">
            <w:pPr>
              <w:rPr>
                <w:sz w:val="24"/>
              </w:rPr>
            </w:pPr>
          </w:p>
        </w:tc>
      </w:tr>
      <w:tr w:rsidR="008254E6">
        <w:tc>
          <w:tcPr>
            <w:tcW w:w="10206" w:type="dxa"/>
            <w:tcBorders>
              <w:top w:val="nil"/>
              <w:left w:val="nil"/>
              <w:bottom w:val="nil"/>
              <w:right w:val="nil"/>
            </w:tcBorders>
          </w:tcPr>
          <w:p w:rsidR="008254E6" w:rsidRPr="0068037F" w:rsidRDefault="00BC00CD" w:rsidP="006618DD">
            <w:pPr>
              <w:ind w:firstLine="743"/>
              <w:jc w:val="both"/>
              <w:rPr>
                <w:rFonts w:ascii="Arial" w:hAnsi="Arial" w:cs="Arial"/>
                <w:sz w:val="22"/>
                <w:szCs w:val="22"/>
              </w:rPr>
            </w:pPr>
            <w:r>
              <w:rPr>
                <w:rFonts w:ascii="Arial" w:hAnsi="Arial" w:cs="Arial"/>
                <w:sz w:val="22"/>
                <w:szCs w:val="22"/>
              </w:rPr>
              <w:t>Belediye Meclisinin 10/06/2019 tarih ve 55 sayılı ara kararı ile İmar Komisyonu ile Ekoloji Komisyonlarına ortak havale edilen İstemihan Talay Caddesinden başlayan ve 24121 Sokak arasında kalan 18. Caddenin (sağlı-sollu olmak üzere), 18. Cadde üzerinden başlayan 24143 Sokağın 24108 ile kesiştiği köşeye kadar olan sokağın (sağlı - sollu olmak üzere), 18. Cadde üzerinden başlayan 24108 sokağın 24143 sokakla kesiştiği köşeye kadar olan sokağın (sağlı - sollu olmak üzere) Belediyemiz İçkili Yer Bölgesine dahil edilmesi  ile ilgili teklife ait  25/06/2019 tarihli  komisyon raporu okunarak görüşmeye geçildi.</w:t>
            </w:r>
          </w:p>
        </w:tc>
      </w:tr>
      <w:tr w:rsidR="008254E6">
        <w:tc>
          <w:tcPr>
            <w:tcW w:w="10206" w:type="dxa"/>
            <w:tcBorders>
              <w:top w:val="nil"/>
              <w:left w:val="nil"/>
              <w:bottom w:val="nil"/>
              <w:right w:val="nil"/>
            </w:tcBorders>
          </w:tcPr>
          <w:p w:rsidR="008254E6" w:rsidRPr="0068037F" w:rsidRDefault="008254E6">
            <w:pPr>
              <w:rPr>
                <w:sz w:val="6"/>
                <w:szCs w:val="6"/>
              </w:rPr>
            </w:pPr>
          </w:p>
        </w:tc>
      </w:tr>
      <w:tr w:rsidR="008254E6" w:rsidTr="0068037F">
        <w:trPr>
          <w:trHeight w:val="384"/>
        </w:trPr>
        <w:tc>
          <w:tcPr>
            <w:tcW w:w="10206" w:type="dxa"/>
            <w:tcBorders>
              <w:top w:val="nil"/>
              <w:left w:val="nil"/>
              <w:bottom w:val="nil"/>
              <w:right w:val="nil"/>
            </w:tcBorders>
          </w:tcPr>
          <w:p w:rsidR="008254E6" w:rsidRDefault="008254E6">
            <w:pPr>
              <w:jc w:val="center"/>
              <w:rPr>
                <w:b/>
                <w:sz w:val="24"/>
                <w:u w:val="single"/>
              </w:rPr>
            </w:pPr>
            <w:r>
              <w:rPr>
                <w:b/>
                <w:sz w:val="24"/>
                <w:u w:val="single"/>
              </w:rPr>
              <w:t>KONUNUN GÖRÜŞÜLEREK OYLANMASI SONUCUNDA</w:t>
            </w:r>
          </w:p>
          <w:p w:rsidR="008254E6" w:rsidRDefault="008254E6">
            <w:pPr>
              <w:rPr>
                <w:sz w:val="24"/>
              </w:rPr>
            </w:pPr>
          </w:p>
        </w:tc>
      </w:tr>
    </w:tbl>
    <w:p w:rsidR="0068037F" w:rsidRPr="0068037F" w:rsidRDefault="0068037F" w:rsidP="00605325">
      <w:pPr>
        <w:ind w:firstLine="885"/>
        <w:jc w:val="both"/>
        <w:rPr>
          <w:rFonts w:ascii="Arial" w:hAnsi="Arial" w:cs="Arial"/>
          <w:sz w:val="10"/>
          <w:szCs w:val="10"/>
        </w:rPr>
      </w:pPr>
    </w:p>
    <w:p w:rsidR="00605325" w:rsidRDefault="00605325" w:rsidP="00605325">
      <w:pPr>
        <w:ind w:firstLine="885"/>
        <w:jc w:val="both"/>
        <w:rPr>
          <w:rFonts w:ascii="Arial" w:hAnsi="Arial" w:cs="Arial"/>
          <w:sz w:val="22"/>
          <w:szCs w:val="22"/>
        </w:rPr>
      </w:pPr>
      <w:r>
        <w:rPr>
          <w:rFonts w:ascii="Arial" w:hAnsi="Arial" w:cs="Arial"/>
          <w:sz w:val="22"/>
          <w:szCs w:val="22"/>
        </w:rPr>
        <w:t>Belediye Meclisin 10/06/2019 tarih ve 55 sayılı ara kararı ile komisyonlarımıza havale edilen Belediyemiz sınırları içerisinde bulunan İstemihan Talay Caddesinden başlayan ve 24121 Sokak arasında kalan 18. Caddenin (sağlı-sollu olmak üzere), 18. Cadde üzerinden başlayan 24143 Sokağın 24108 ile kesiştiği köşeye kadar olan sokağın (sağlı - sollu olmak üzere), 18. Cadde üzerinden başlayan 24108 sokağın 24143 sokakla kesiştiği köşeye kadar olan sokağın (sağlı - sollu olmak üzere) Belediye içkili yer bölgesine Belediyemiz İçkili Yer Bölgesine dahil edilmesi ile ilgili teklifin incelenmesi sonucunda;</w:t>
      </w:r>
    </w:p>
    <w:p w:rsidR="00605325" w:rsidRPr="0068037F" w:rsidRDefault="00605325" w:rsidP="00605325">
      <w:pPr>
        <w:jc w:val="center"/>
        <w:rPr>
          <w:rFonts w:ascii="Arial" w:hAnsi="Arial" w:cs="Arial"/>
          <w:b/>
          <w:sz w:val="10"/>
          <w:szCs w:val="10"/>
        </w:rPr>
      </w:pPr>
    </w:p>
    <w:p w:rsidR="00605325" w:rsidRDefault="00605325" w:rsidP="00605325">
      <w:pPr>
        <w:tabs>
          <w:tab w:val="left" w:pos="0"/>
          <w:tab w:val="left" w:pos="3261"/>
        </w:tabs>
        <w:ind w:firstLine="851"/>
        <w:jc w:val="both"/>
        <w:rPr>
          <w:rFonts w:ascii="Arial" w:hAnsi="Arial" w:cs="Arial"/>
          <w:sz w:val="22"/>
          <w:szCs w:val="22"/>
        </w:rPr>
      </w:pPr>
      <w:r>
        <w:rPr>
          <w:rFonts w:ascii="Arial" w:hAnsi="Arial" w:cs="Arial"/>
          <w:sz w:val="22"/>
          <w:szCs w:val="22"/>
        </w:rPr>
        <w:t>İşyeri Açma ve Çalıştırma Ruhsatlarına İlişkin Yönetmeliğin 29. maddesinde ise İçkili yer bölgesi, Mülki İdare Amirinin genel güvenlik ve asayiş durumu hakkındaki görüşü doğrultusunda belediye sınırları ve mücavir alanları içinde Belediye Meclisi, bu sınırlar dışında İl Genel Meclisi tarafından tespit edilir ve İçkili yer bölgesi haricinde içkili yer açılamaz denmektedir.</w:t>
      </w:r>
    </w:p>
    <w:p w:rsidR="00605325" w:rsidRPr="0068037F" w:rsidRDefault="00605325" w:rsidP="00605325">
      <w:pPr>
        <w:tabs>
          <w:tab w:val="left" w:pos="0"/>
          <w:tab w:val="left" w:pos="3261"/>
        </w:tabs>
        <w:ind w:firstLine="851"/>
        <w:jc w:val="both"/>
        <w:rPr>
          <w:rFonts w:ascii="Arial" w:hAnsi="Arial" w:cs="Arial"/>
          <w:sz w:val="10"/>
          <w:szCs w:val="10"/>
        </w:rPr>
      </w:pPr>
    </w:p>
    <w:p w:rsidR="00605325" w:rsidRDefault="00605325" w:rsidP="00605325">
      <w:pPr>
        <w:tabs>
          <w:tab w:val="left" w:pos="0"/>
        </w:tabs>
        <w:ind w:firstLine="885"/>
        <w:jc w:val="both"/>
        <w:rPr>
          <w:rFonts w:ascii="Arial" w:hAnsi="Arial" w:cs="Arial"/>
          <w:sz w:val="22"/>
          <w:szCs w:val="22"/>
        </w:rPr>
      </w:pPr>
      <w:r>
        <w:rPr>
          <w:rFonts w:ascii="Arial" w:hAnsi="Arial" w:cs="Arial"/>
          <w:sz w:val="22"/>
          <w:szCs w:val="22"/>
        </w:rPr>
        <w:t>İlgili yasa hükümlerine göre hazırlanan ve İdaremiz tarafından halen uygulanmakta olan “Yenişehir Belediyesi İçkili Yer Bölgesi” Mülki İdare Amirinin görüşü doğrultusunda krokisi hazırlanarak 04/01/2008 tarih ve 9 sayılı meclis kararı ile kabul edilmiştir.</w:t>
      </w:r>
    </w:p>
    <w:p w:rsidR="00605325" w:rsidRPr="0068037F" w:rsidRDefault="00605325" w:rsidP="00605325">
      <w:pPr>
        <w:rPr>
          <w:rFonts w:ascii="Arial" w:hAnsi="Arial" w:cs="Arial"/>
          <w:sz w:val="10"/>
          <w:szCs w:val="10"/>
        </w:rPr>
      </w:pPr>
    </w:p>
    <w:p w:rsidR="00605325" w:rsidRDefault="00605325" w:rsidP="00605325">
      <w:pPr>
        <w:ind w:firstLine="851"/>
        <w:jc w:val="both"/>
        <w:rPr>
          <w:rFonts w:ascii="Arial" w:hAnsi="Arial" w:cs="Arial"/>
          <w:sz w:val="22"/>
          <w:szCs w:val="22"/>
        </w:rPr>
      </w:pPr>
      <w:r>
        <w:rPr>
          <w:rFonts w:ascii="Arial" w:hAnsi="Arial" w:cs="Arial"/>
          <w:sz w:val="22"/>
          <w:szCs w:val="22"/>
        </w:rPr>
        <w:t>Sözkonusu teklif ile İçkili Yer Bölgesine dahil edilmesi istenilen yer için Mülki İdare Amirine görüş sorulmuş olup, İlçe Emniyet Müdürlüğünün yazıları ile de sözko</w:t>
      </w:r>
      <w:r w:rsidR="0054094D">
        <w:rPr>
          <w:rFonts w:ascii="Arial" w:hAnsi="Arial" w:cs="Arial"/>
          <w:sz w:val="22"/>
          <w:szCs w:val="22"/>
        </w:rPr>
        <w:t>nusu yerin içkili yerler krokisine</w:t>
      </w:r>
      <w:r>
        <w:rPr>
          <w:rFonts w:ascii="Arial" w:hAnsi="Arial" w:cs="Arial"/>
          <w:sz w:val="22"/>
          <w:szCs w:val="22"/>
        </w:rPr>
        <w:t xml:space="preserve"> dahil edilmesinde genel güvenlik ve asayiş bakımından her hangi bir sakınca bulunmadığı yönünde görüş bildirilmiştir.</w:t>
      </w:r>
    </w:p>
    <w:p w:rsidR="00605325" w:rsidRPr="0068037F" w:rsidRDefault="00605325" w:rsidP="00605325">
      <w:pPr>
        <w:ind w:firstLine="851"/>
        <w:jc w:val="both"/>
        <w:rPr>
          <w:rFonts w:ascii="Arial" w:hAnsi="Arial" w:cs="Arial"/>
          <w:sz w:val="10"/>
          <w:szCs w:val="10"/>
        </w:rPr>
      </w:pPr>
    </w:p>
    <w:p w:rsidR="008254E6" w:rsidRDefault="0068037F" w:rsidP="0068037F">
      <w:pPr>
        <w:ind w:firstLine="851"/>
        <w:jc w:val="both"/>
        <w:rPr>
          <w:rFonts w:ascii="Arial" w:hAnsi="Arial" w:cs="Arial"/>
          <w:sz w:val="22"/>
          <w:szCs w:val="22"/>
        </w:rPr>
      </w:pPr>
      <w:r>
        <w:rPr>
          <w:rFonts w:ascii="Arial" w:hAnsi="Arial" w:cs="Arial"/>
          <w:sz w:val="22"/>
          <w:szCs w:val="22"/>
        </w:rPr>
        <w:t xml:space="preserve">Ortak komisyon raporu doğrultusunda; </w:t>
      </w:r>
      <w:r w:rsidR="00605325">
        <w:rPr>
          <w:rFonts w:ascii="Arial" w:hAnsi="Arial" w:cs="Arial"/>
          <w:sz w:val="22"/>
          <w:szCs w:val="22"/>
        </w:rPr>
        <w:t xml:space="preserve"> Mülki İdare Amirinin görüşü doğrultusunda teklif uygun görülerek Belediyemiz sınırları içerisinde bulunan İstemihan Talay Caddesinden başlayan ve 24121 Sokak arasında kalan 18. Caddenin (sağlı-sollu olmak üzere), 18. Cadde üzerinden başlayan 24143 Sokağın 24108 ile kesiştiği köşeye kadar olan sokağın (sağlı - sollu olmak üzere), 18. Cadde üzerinden başlayan 24108 sokağın 24143 sokakla kesiştiği köşeye kadar olan sokağın (sağlı - sollu olmak üzere) Belediye içkili yer bölgesine Belediyemiz İçkili Yerler Bölgesine dahil edilmesinin kabulüne </w:t>
      </w:r>
      <w:r w:rsidR="0054094D">
        <w:rPr>
          <w:rFonts w:ascii="Arial" w:hAnsi="Arial" w:cs="Arial"/>
          <w:sz w:val="22"/>
          <w:szCs w:val="22"/>
        </w:rPr>
        <w:t>Mehmet S</w:t>
      </w:r>
      <w:r>
        <w:rPr>
          <w:rFonts w:ascii="Arial" w:hAnsi="Arial" w:cs="Arial"/>
          <w:sz w:val="22"/>
          <w:szCs w:val="22"/>
        </w:rPr>
        <w:t>adık TÜRÜT’ün ret oyuna karşın oy çokluğu ile karar verildi.</w:t>
      </w:r>
    </w:p>
    <w:p w:rsidR="0068037F" w:rsidRDefault="0068037F" w:rsidP="0068037F">
      <w:pPr>
        <w:ind w:firstLine="851"/>
        <w:jc w:val="both"/>
      </w:pP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3402"/>
        <w:gridCol w:w="3402"/>
        <w:gridCol w:w="3402"/>
      </w:tblGrid>
      <w:tr w:rsidR="00352389">
        <w:trPr>
          <w:cantSplit/>
          <w:trHeight w:hRule="exact" w:val="1200"/>
        </w:trPr>
        <w:tc>
          <w:tcPr>
            <w:tcW w:w="3402" w:type="dxa"/>
            <w:tcBorders>
              <w:top w:val="nil"/>
              <w:left w:val="nil"/>
              <w:bottom w:val="nil"/>
              <w:right w:val="nil"/>
            </w:tcBorders>
          </w:tcPr>
          <w:p w:rsidR="00352389" w:rsidRDefault="00352389">
            <w:pPr>
              <w:pStyle w:val="Balk1"/>
              <w:rPr>
                <w:rFonts w:eastAsiaTheme="minorEastAsia"/>
              </w:rPr>
            </w:pPr>
            <w:r>
              <w:rPr>
                <w:rFonts w:eastAsiaTheme="minorEastAsia"/>
              </w:rPr>
              <w:t>MECLİS BAŞKANI</w:t>
            </w:r>
          </w:p>
          <w:p w:rsidR="00352389" w:rsidRDefault="00352389">
            <w:pPr>
              <w:pStyle w:val="Balk1"/>
              <w:rPr>
                <w:rFonts w:eastAsiaTheme="minorEastAsia"/>
              </w:rPr>
            </w:pPr>
            <w:r>
              <w:rPr>
                <w:rFonts w:eastAsiaTheme="minorEastAsia"/>
              </w:rPr>
              <w:t>Abdullah ÖZYİĞİT</w:t>
            </w:r>
          </w:p>
        </w:tc>
        <w:tc>
          <w:tcPr>
            <w:tcW w:w="3402" w:type="dxa"/>
            <w:tcBorders>
              <w:top w:val="nil"/>
              <w:left w:val="nil"/>
              <w:bottom w:val="nil"/>
              <w:right w:val="nil"/>
            </w:tcBorders>
          </w:tcPr>
          <w:p w:rsidR="00352389" w:rsidRDefault="00352389">
            <w:pPr>
              <w:pStyle w:val="Balk1"/>
              <w:rPr>
                <w:rFonts w:eastAsiaTheme="minorEastAsia"/>
              </w:rPr>
            </w:pPr>
            <w:r>
              <w:rPr>
                <w:rFonts w:eastAsiaTheme="minorEastAsia"/>
              </w:rPr>
              <w:t>KATİP</w:t>
            </w:r>
          </w:p>
          <w:p w:rsidR="00352389" w:rsidRDefault="00352389">
            <w:pPr>
              <w:pStyle w:val="Balk1"/>
              <w:rPr>
                <w:rFonts w:eastAsiaTheme="minorEastAsia"/>
              </w:rPr>
            </w:pPr>
            <w:r>
              <w:rPr>
                <w:rFonts w:eastAsiaTheme="minorEastAsia"/>
              </w:rPr>
              <w:t>Sevgi UĞURLU</w:t>
            </w:r>
          </w:p>
        </w:tc>
        <w:tc>
          <w:tcPr>
            <w:tcW w:w="3402" w:type="dxa"/>
            <w:tcBorders>
              <w:top w:val="nil"/>
              <w:left w:val="nil"/>
              <w:bottom w:val="nil"/>
              <w:right w:val="nil"/>
            </w:tcBorders>
          </w:tcPr>
          <w:p w:rsidR="00352389" w:rsidRDefault="00352389">
            <w:pPr>
              <w:pStyle w:val="Balk1"/>
              <w:rPr>
                <w:rFonts w:eastAsiaTheme="minorEastAsia"/>
              </w:rPr>
            </w:pPr>
            <w:r>
              <w:rPr>
                <w:rFonts w:eastAsiaTheme="minorEastAsia"/>
              </w:rPr>
              <w:t>KATİP</w:t>
            </w:r>
          </w:p>
          <w:p w:rsidR="00352389" w:rsidRDefault="00352389">
            <w:pPr>
              <w:pStyle w:val="Balk1"/>
              <w:rPr>
                <w:rFonts w:eastAsiaTheme="minorEastAsia"/>
              </w:rPr>
            </w:pPr>
            <w:r>
              <w:rPr>
                <w:rFonts w:eastAsiaTheme="minorEastAsia"/>
              </w:rPr>
              <w:t>Serdar ÇELİK</w:t>
            </w:r>
          </w:p>
          <w:p w:rsidR="00352389" w:rsidRDefault="00352389"/>
        </w:tc>
      </w:tr>
      <w:tr w:rsidR="00481B3D">
        <w:trPr>
          <w:cantSplit/>
          <w:trHeight w:hRule="exact" w:val="1974"/>
        </w:trPr>
        <w:tc>
          <w:tcPr>
            <w:tcW w:w="10206" w:type="dxa"/>
            <w:gridSpan w:val="3"/>
            <w:tcBorders>
              <w:top w:val="nil"/>
              <w:left w:val="nil"/>
              <w:bottom w:val="nil"/>
              <w:right w:val="nil"/>
            </w:tcBorders>
          </w:tcPr>
          <w:p w:rsidR="00481B3D" w:rsidRDefault="00481B3D">
            <w:pPr>
              <w:pStyle w:val="Balk1"/>
            </w:pPr>
          </w:p>
          <w:p w:rsidR="00481B3D" w:rsidRPr="00481B3D" w:rsidRDefault="00481B3D" w:rsidP="00481B3D"/>
          <w:p w:rsidR="00481B3D" w:rsidRPr="00E35B8E" w:rsidRDefault="00481B3D" w:rsidP="00481B3D">
            <w:pPr>
              <w:tabs>
                <w:tab w:val="left" w:pos="4536"/>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Bu karar 5393 sayılı kanunun 23. maddesi uyarınca Başkanlığımca</w:t>
            </w:r>
          </w:p>
          <w:p w:rsidR="00481B3D" w:rsidRPr="00E35B8E" w:rsidRDefault="00481B3D" w:rsidP="00575CE8">
            <w:pPr>
              <w:tabs>
                <w:tab w:val="left" w:pos="4536"/>
              </w:tabs>
              <w:rPr>
                <w:rFonts w:ascii="Arial" w:hAnsi="Arial" w:cs="Arial"/>
                <w:sz w:val="18"/>
                <w:szCs w:val="18"/>
              </w:rPr>
            </w:pPr>
            <w:r w:rsidRPr="00E35B8E">
              <w:rPr>
                <w:rFonts w:ascii="Arial" w:hAnsi="Arial" w:cs="Arial"/>
                <w:sz w:val="18"/>
                <w:szCs w:val="18"/>
              </w:rPr>
              <w:tab/>
            </w:r>
            <w:r>
              <w:rPr>
                <w:rFonts w:ascii="Arial" w:hAnsi="Arial" w:cs="Arial"/>
                <w:sz w:val="18"/>
                <w:szCs w:val="18"/>
              </w:rPr>
              <w:t xml:space="preserve"> </w:t>
            </w:r>
            <w:r w:rsidRPr="00E35B8E">
              <w:rPr>
                <w:rFonts w:ascii="Arial" w:hAnsi="Arial" w:cs="Arial"/>
                <w:sz w:val="18"/>
                <w:szCs w:val="18"/>
              </w:rPr>
              <w:t>hukuka aykırı görülmemiştir. ……/</w:t>
            </w:r>
            <w:r w:rsidR="006618DD">
              <w:rPr>
                <w:rFonts w:ascii="Arial" w:hAnsi="Arial" w:cs="Arial"/>
                <w:sz w:val="18"/>
                <w:szCs w:val="18"/>
              </w:rPr>
              <w:t>07</w:t>
            </w:r>
            <w:r w:rsidRPr="00E35B8E">
              <w:rPr>
                <w:rFonts w:ascii="Arial" w:hAnsi="Arial" w:cs="Arial"/>
                <w:sz w:val="18"/>
                <w:szCs w:val="18"/>
              </w:rPr>
              <w:t>/</w:t>
            </w:r>
            <w:r w:rsidR="00FB3141">
              <w:rPr>
                <w:rFonts w:ascii="Arial" w:hAnsi="Arial" w:cs="Arial"/>
                <w:sz w:val="18"/>
                <w:szCs w:val="18"/>
              </w:rPr>
              <w:t>20</w:t>
            </w:r>
            <w:r w:rsidR="00F71533">
              <w:rPr>
                <w:rFonts w:ascii="Arial" w:hAnsi="Arial" w:cs="Arial"/>
                <w:sz w:val="18"/>
                <w:szCs w:val="18"/>
              </w:rPr>
              <w:t>1</w:t>
            </w:r>
            <w:r w:rsidR="006618DD">
              <w:rPr>
                <w:rFonts w:ascii="Arial" w:hAnsi="Arial" w:cs="Arial"/>
                <w:sz w:val="18"/>
                <w:szCs w:val="18"/>
              </w:rPr>
              <w:t>9</w:t>
            </w: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 w:val="left" w:pos="4536"/>
              </w:tabs>
              <w:rPr>
                <w:rFonts w:ascii="Arial" w:hAnsi="Arial" w:cs="Arial"/>
                <w:sz w:val="18"/>
                <w:szCs w:val="18"/>
              </w:rPr>
            </w:pPr>
          </w:p>
          <w:p w:rsidR="00481B3D" w:rsidRPr="00E35B8E" w:rsidRDefault="00481B3D" w:rsidP="00481B3D">
            <w:pPr>
              <w:tabs>
                <w:tab w:val="left" w:pos="4111"/>
              </w:tabs>
              <w:rPr>
                <w:rFonts w:ascii="Arial" w:hAnsi="Arial" w:cs="Arial"/>
                <w:sz w:val="18"/>
                <w:szCs w:val="18"/>
              </w:rPr>
            </w:pPr>
          </w:p>
          <w:p w:rsidR="00481B3D" w:rsidRPr="00E35B8E" w:rsidRDefault="00481B3D" w:rsidP="00481B3D">
            <w:pPr>
              <w:tabs>
                <w:tab w:val="center" w:pos="9072"/>
              </w:tabs>
              <w:rPr>
                <w:rFonts w:ascii="Arial" w:hAnsi="Arial" w:cs="Arial"/>
                <w:sz w:val="18"/>
                <w:szCs w:val="18"/>
              </w:rPr>
            </w:pPr>
            <w:r>
              <w:rPr>
                <w:rFonts w:ascii="Arial" w:hAnsi="Arial" w:cs="Arial"/>
                <w:sz w:val="18"/>
                <w:szCs w:val="18"/>
              </w:rPr>
              <w:t xml:space="preserve">                                                                                                                                                  </w:t>
            </w:r>
            <w:r w:rsidR="006618DD">
              <w:rPr>
                <w:rFonts w:ascii="Arial" w:hAnsi="Arial" w:cs="Arial"/>
                <w:sz w:val="18"/>
                <w:szCs w:val="18"/>
              </w:rPr>
              <w:t xml:space="preserve"> Abdullah ÖZYİĞİT</w:t>
            </w:r>
          </w:p>
          <w:p w:rsidR="00481B3D" w:rsidRDefault="00481B3D" w:rsidP="00481B3D">
            <w:pPr>
              <w:tabs>
                <w:tab w:val="center" w:pos="9072"/>
              </w:tabs>
              <w:rPr>
                <w:rFonts w:ascii="Arial" w:hAnsi="Arial" w:cs="Arial"/>
                <w:sz w:val="18"/>
                <w:szCs w:val="18"/>
              </w:rPr>
            </w:pPr>
            <w:r>
              <w:rPr>
                <w:rFonts w:ascii="Arial" w:hAnsi="Arial" w:cs="Arial"/>
                <w:sz w:val="18"/>
                <w:szCs w:val="18"/>
              </w:rPr>
              <w:t xml:space="preserve">                                                                                                                                                   </w:t>
            </w:r>
            <w:r w:rsidRPr="00E35B8E">
              <w:rPr>
                <w:rFonts w:ascii="Arial" w:hAnsi="Arial" w:cs="Arial"/>
                <w:sz w:val="18"/>
                <w:szCs w:val="18"/>
              </w:rPr>
              <w:t>Belediye Başkanı</w:t>
            </w:r>
          </w:p>
          <w:p w:rsidR="00481B3D" w:rsidRPr="00481B3D" w:rsidRDefault="00481B3D" w:rsidP="00481B3D">
            <w:pPr>
              <w:tabs>
                <w:tab w:val="center" w:pos="9072"/>
              </w:tabs>
            </w:pPr>
          </w:p>
        </w:tc>
      </w:tr>
    </w:tbl>
    <w:p w:rsidR="008254E6" w:rsidRDefault="008254E6"/>
    <w:sectPr w:rsidR="008254E6" w:rsidSect="006F5369">
      <w:headerReference w:type="default" r:id="rId6"/>
      <w:pgSz w:w="11906" w:h="16838"/>
      <w:pgMar w:top="567" w:right="567" w:bottom="851" w:left="1134" w:header="708" w:footer="70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6187" w:rsidRDefault="008A6187">
      <w:r>
        <w:separator/>
      </w:r>
    </w:p>
  </w:endnote>
  <w:endnote w:type="continuationSeparator" w:id="1">
    <w:p w:rsidR="008A6187" w:rsidRDefault="008A618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6187" w:rsidRDefault="008A6187">
      <w:r>
        <w:separator/>
      </w:r>
    </w:p>
  </w:footnote>
  <w:footnote w:type="continuationSeparator" w:id="1">
    <w:p w:rsidR="008A6187" w:rsidRDefault="008A61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942"/>
      <w:gridCol w:w="4860"/>
      <w:gridCol w:w="4404"/>
    </w:tblGrid>
    <w:tr w:rsidR="008254E6">
      <w:tc>
        <w:tcPr>
          <w:tcW w:w="10206" w:type="dxa"/>
          <w:gridSpan w:val="3"/>
          <w:tcBorders>
            <w:top w:val="nil"/>
            <w:left w:val="nil"/>
            <w:bottom w:val="nil"/>
            <w:right w:val="nil"/>
          </w:tcBorders>
        </w:tcPr>
        <w:p w:rsidR="008254E6" w:rsidRDefault="008254E6">
          <w:pPr>
            <w:rPr>
              <w:b/>
              <w:sz w:val="24"/>
            </w:rPr>
          </w:pPr>
          <w:r>
            <w:rPr>
              <w:b/>
              <w:sz w:val="24"/>
            </w:rPr>
            <w:t>T.C.</w:t>
          </w:r>
        </w:p>
        <w:p w:rsidR="008254E6" w:rsidRDefault="008254E6">
          <w:pPr>
            <w:pStyle w:val="Balk3"/>
          </w:pPr>
          <w:r>
            <w:t>MERSİN YENİŞEHİR</w:t>
          </w:r>
        </w:p>
        <w:p w:rsidR="008254E6" w:rsidRDefault="008254E6">
          <w:r>
            <w:rPr>
              <w:b/>
              <w:sz w:val="24"/>
            </w:rPr>
            <w:t>BELEDİYE MECLİSİ</w:t>
          </w:r>
        </w:p>
      </w:tc>
    </w:tr>
    <w:tr w:rsidR="008254E6">
      <w:trPr>
        <w:cantSplit/>
      </w:trPr>
      <w:tc>
        <w:tcPr>
          <w:tcW w:w="942" w:type="dxa"/>
          <w:tcBorders>
            <w:top w:val="nil"/>
            <w:left w:val="nil"/>
            <w:bottom w:val="nil"/>
            <w:right w:val="nil"/>
          </w:tcBorders>
        </w:tcPr>
        <w:p w:rsidR="008254E6" w:rsidRDefault="008254E6">
          <w:pPr>
            <w:rPr>
              <w:b/>
              <w:sz w:val="24"/>
            </w:rPr>
          </w:pPr>
        </w:p>
      </w:tc>
      <w:tc>
        <w:tcPr>
          <w:tcW w:w="4860" w:type="dxa"/>
          <w:tcBorders>
            <w:top w:val="nil"/>
            <w:left w:val="nil"/>
            <w:bottom w:val="nil"/>
            <w:right w:val="nil"/>
          </w:tcBorders>
        </w:tcPr>
        <w:p w:rsidR="008254E6" w:rsidRDefault="008254E6">
          <w:pPr>
            <w:pStyle w:val="Balk2"/>
            <w:jc w:val="left"/>
          </w:pPr>
        </w:p>
      </w:tc>
      <w:tc>
        <w:tcPr>
          <w:tcW w:w="4404" w:type="dxa"/>
          <w:tcBorders>
            <w:top w:val="nil"/>
            <w:left w:val="nil"/>
            <w:bottom w:val="nil"/>
            <w:right w:val="nil"/>
          </w:tcBorders>
        </w:tcPr>
        <w:p w:rsidR="008254E6" w:rsidRDefault="008254E6">
          <w:pPr>
            <w:pStyle w:val="Balk2"/>
            <w:rPr>
              <w:b/>
              <w:u w:val="single"/>
            </w:rPr>
          </w:pPr>
        </w:p>
      </w:tc>
    </w:tr>
    <w:tr w:rsidR="008254E6">
      <w:trPr>
        <w:cantSplit/>
      </w:trPr>
      <w:tc>
        <w:tcPr>
          <w:tcW w:w="942" w:type="dxa"/>
          <w:tcBorders>
            <w:top w:val="nil"/>
            <w:left w:val="nil"/>
            <w:bottom w:val="nil"/>
            <w:right w:val="nil"/>
          </w:tcBorders>
        </w:tcPr>
        <w:p w:rsidR="008254E6" w:rsidRDefault="008254E6">
          <w:pPr>
            <w:rPr>
              <w:sz w:val="24"/>
            </w:rPr>
          </w:pPr>
          <w:r>
            <w:rPr>
              <w:b/>
              <w:sz w:val="24"/>
            </w:rPr>
            <w:t>SAYI :</w:t>
          </w:r>
        </w:p>
      </w:tc>
      <w:tc>
        <w:tcPr>
          <w:tcW w:w="4860" w:type="dxa"/>
          <w:tcBorders>
            <w:top w:val="nil"/>
            <w:left w:val="nil"/>
            <w:bottom w:val="nil"/>
            <w:right w:val="nil"/>
          </w:tcBorders>
        </w:tcPr>
        <w:p w:rsidR="008254E6" w:rsidRDefault="00BC00CD">
          <w:pPr>
            <w:pStyle w:val="Balk2"/>
            <w:jc w:val="left"/>
          </w:pPr>
          <w:r>
            <w:t>78</w:t>
          </w:r>
        </w:p>
      </w:tc>
      <w:tc>
        <w:tcPr>
          <w:tcW w:w="4404" w:type="dxa"/>
          <w:tcBorders>
            <w:top w:val="nil"/>
            <w:left w:val="nil"/>
            <w:bottom w:val="nil"/>
            <w:right w:val="nil"/>
          </w:tcBorders>
        </w:tcPr>
        <w:p w:rsidR="008254E6" w:rsidRDefault="008254E6">
          <w:pPr>
            <w:pStyle w:val="Balk2"/>
            <w:rPr>
              <w:b/>
            </w:rPr>
          </w:pPr>
          <w:r>
            <w:rPr>
              <w:b/>
            </w:rPr>
            <w:t>MERSİN</w:t>
          </w:r>
        </w:p>
      </w:tc>
    </w:tr>
    <w:tr w:rsidR="00192055">
      <w:trPr>
        <w:cantSplit/>
      </w:trPr>
      <w:tc>
        <w:tcPr>
          <w:tcW w:w="942" w:type="dxa"/>
          <w:tcBorders>
            <w:top w:val="nil"/>
            <w:left w:val="nil"/>
            <w:bottom w:val="nil"/>
            <w:right w:val="nil"/>
          </w:tcBorders>
        </w:tcPr>
        <w:p w:rsidR="00192055" w:rsidRDefault="00192055">
          <w:pPr>
            <w:rPr>
              <w:b/>
              <w:sz w:val="24"/>
            </w:rPr>
          </w:pPr>
        </w:p>
      </w:tc>
      <w:tc>
        <w:tcPr>
          <w:tcW w:w="4860" w:type="dxa"/>
          <w:tcBorders>
            <w:top w:val="nil"/>
            <w:left w:val="nil"/>
            <w:bottom w:val="nil"/>
            <w:right w:val="nil"/>
          </w:tcBorders>
        </w:tcPr>
        <w:p w:rsidR="00192055" w:rsidRDefault="00192055">
          <w:pPr>
            <w:pStyle w:val="Balk2"/>
            <w:jc w:val="left"/>
          </w:pPr>
        </w:p>
      </w:tc>
      <w:tc>
        <w:tcPr>
          <w:tcW w:w="4404" w:type="dxa"/>
          <w:tcBorders>
            <w:top w:val="nil"/>
            <w:left w:val="nil"/>
            <w:bottom w:val="nil"/>
            <w:right w:val="nil"/>
          </w:tcBorders>
        </w:tcPr>
        <w:p w:rsidR="00192055" w:rsidRDefault="00BC00CD">
          <w:pPr>
            <w:pStyle w:val="Balk2"/>
            <w:rPr>
              <w:b/>
            </w:rPr>
          </w:pPr>
          <w:r>
            <w:rPr>
              <w:b/>
            </w:rPr>
            <w:t>01/07/2019</w:t>
          </w:r>
        </w:p>
      </w:tc>
    </w:tr>
  </w:tbl>
  <w:p w:rsidR="008254E6" w:rsidRDefault="008254E6">
    <w:pPr>
      <w:pStyle w:val="stbilgi"/>
      <w:jc w:val="right"/>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stylePaneFormatFilter w:val="3F01"/>
  <w:defaultTabStop w:val="720"/>
  <w:hyphenationZone w:val="425"/>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81B3D"/>
    <w:rsid w:val="000C045B"/>
    <w:rsid w:val="00192055"/>
    <w:rsid w:val="002416D3"/>
    <w:rsid w:val="00352389"/>
    <w:rsid w:val="0041367B"/>
    <w:rsid w:val="00481B3D"/>
    <w:rsid w:val="00534478"/>
    <w:rsid w:val="0054094D"/>
    <w:rsid w:val="00575CE8"/>
    <w:rsid w:val="005C2A74"/>
    <w:rsid w:val="005D4894"/>
    <w:rsid w:val="00605325"/>
    <w:rsid w:val="00613431"/>
    <w:rsid w:val="006618DD"/>
    <w:rsid w:val="0068037F"/>
    <w:rsid w:val="006C3DA0"/>
    <w:rsid w:val="006F5369"/>
    <w:rsid w:val="00742672"/>
    <w:rsid w:val="008254E6"/>
    <w:rsid w:val="008517C2"/>
    <w:rsid w:val="008A6187"/>
    <w:rsid w:val="008C486B"/>
    <w:rsid w:val="008F59EC"/>
    <w:rsid w:val="00BC00CD"/>
    <w:rsid w:val="00BF339E"/>
    <w:rsid w:val="00C63B2B"/>
    <w:rsid w:val="00DF16C8"/>
    <w:rsid w:val="00E43E8F"/>
    <w:rsid w:val="00F532D1"/>
    <w:rsid w:val="00F71533"/>
    <w:rsid w:val="00FB3141"/>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F5369"/>
  </w:style>
  <w:style w:type="paragraph" w:styleId="Balk1">
    <w:name w:val="heading 1"/>
    <w:basedOn w:val="Normal"/>
    <w:next w:val="Normal"/>
    <w:link w:val="Balk1Char"/>
    <w:qFormat/>
    <w:rsid w:val="006F5369"/>
    <w:pPr>
      <w:keepNext/>
      <w:jc w:val="center"/>
      <w:outlineLvl w:val="0"/>
    </w:pPr>
    <w:rPr>
      <w:b/>
      <w:sz w:val="24"/>
    </w:rPr>
  </w:style>
  <w:style w:type="paragraph" w:styleId="Balk2">
    <w:name w:val="heading 2"/>
    <w:basedOn w:val="Normal"/>
    <w:next w:val="Normal"/>
    <w:qFormat/>
    <w:rsid w:val="006F5369"/>
    <w:pPr>
      <w:keepNext/>
      <w:jc w:val="right"/>
      <w:outlineLvl w:val="1"/>
    </w:pPr>
    <w:rPr>
      <w:sz w:val="24"/>
    </w:rPr>
  </w:style>
  <w:style w:type="paragraph" w:styleId="Balk3">
    <w:name w:val="heading 3"/>
    <w:basedOn w:val="Normal"/>
    <w:next w:val="Normal"/>
    <w:qFormat/>
    <w:rsid w:val="006F5369"/>
    <w:pPr>
      <w:keepNext/>
      <w:outlineLvl w:val="2"/>
    </w:pPr>
    <w:rPr>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6F5369"/>
    <w:pPr>
      <w:tabs>
        <w:tab w:val="center" w:pos="4536"/>
        <w:tab w:val="right" w:pos="9072"/>
      </w:tabs>
    </w:pPr>
  </w:style>
  <w:style w:type="paragraph" w:styleId="Altbilgi">
    <w:name w:val="footer"/>
    <w:basedOn w:val="Normal"/>
    <w:rsid w:val="006F5369"/>
    <w:pPr>
      <w:tabs>
        <w:tab w:val="center" w:pos="4536"/>
        <w:tab w:val="right" w:pos="9072"/>
      </w:tabs>
    </w:pPr>
  </w:style>
  <w:style w:type="character" w:customStyle="1" w:styleId="Balk1Char">
    <w:name w:val="Başlık 1 Char"/>
    <w:basedOn w:val="VarsaylanParagrafYazTipi"/>
    <w:link w:val="Balk1"/>
    <w:rsid w:val="006618DD"/>
    <w:rPr>
      <w:b/>
      <w:sz w:val="24"/>
    </w:rPr>
  </w:style>
</w:styles>
</file>

<file path=word/webSettings.xml><?xml version="1.0" encoding="utf-8"?>
<w:webSettings xmlns:r="http://schemas.openxmlformats.org/officeDocument/2006/relationships" xmlns:w="http://schemas.openxmlformats.org/wordprocessingml/2006/main">
  <w:divs>
    <w:div w:id="295572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2959</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T</vt:lpstr>
    </vt:vector>
  </TitlesOfParts>
  <Company>TECLINN</Company>
  <LinksUpToDate>false</LinksUpToDate>
  <CharactersWithSpaces>3472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TEKNET</dc:creator>
  <cp:lastModifiedBy>YAZIISLERI_2</cp:lastModifiedBy>
  <cp:revision>4</cp:revision>
  <cp:lastPrinted>2019-07-05T06:21:00Z</cp:lastPrinted>
  <dcterms:created xsi:type="dcterms:W3CDTF">2019-07-10T12:58:00Z</dcterms:created>
  <dcterms:modified xsi:type="dcterms:W3CDTF">2019-07-10T13:05:00Z</dcterms:modified>
</cp:coreProperties>
</file>