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7055D" w:rsidRDefault="006530AD" w:rsidP="00F94862">
            <w:pPr>
              <w:ind w:firstLine="885"/>
              <w:jc w:val="both"/>
              <w:rPr>
                <w:rFonts w:ascii="Arial" w:hAnsi="Arial" w:cs="Arial"/>
                <w:sz w:val="24"/>
              </w:rPr>
            </w:pPr>
            <w:r>
              <w:rPr>
                <w:rFonts w:ascii="Arial" w:hAnsi="Arial" w:cs="Arial"/>
                <w:sz w:val="24"/>
              </w:rPr>
              <w:t>Belediye Başkanının önerisi doğrultusunda; oy birliği ile gündeme alınan 08-11  Eylül 2019 tarihleri arasında Çin'in Quanzhou şehrinin bağlı bulunduğu Fujian Eyaletinde düzenlenecek olan 2019 Çin Uluslararası Yatırım ve Ticaret Fuarı  ile ilgili Kültür İşleri Müdürlüğünün 01/07/2019 tarih ve 15660656-903.07-E.15329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7055D" w:rsidRDefault="00B7055D">
            <w:pPr>
              <w:jc w:val="center"/>
              <w:rPr>
                <w:b/>
                <w:sz w:val="24"/>
                <w:u w:val="single"/>
              </w:rPr>
            </w:pPr>
          </w:p>
          <w:p w:rsidR="00FE22BD" w:rsidRDefault="00FE22BD">
            <w:pPr>
              <w:jc w:val="center"/>
              <w:rPr>
                <w:b/>
                <w:sz w:val="24"/>
                <w:u w:val="single"/>
              </w:rPr>
            </w:pPr>
          </w:p>
          <w:p w:rsidR="00B7055D" w:rsidRDefault="00B7055D" w:rsidP="00B7055D">
            <w:pPr>
              <w:ind w:firstLine="885"/>
              <w:jc w:val="both"/>
              <w:rPr>
                <w:rFonts w:ascii="Arial" w:hAnsi="Arial" w:cs="Arial"/>
                <w:sz w:val="24"/>
              </w:rPr>
            </w:pPr>
            <w:r w:rsidRPr="00B7055D">
              <w:rPr>
                <w:rFonts w:ascii="Arial" w:hAnsi="Arial" w:cs="Arial"/>
                <w:sz w:val="24"/>
              </w:rPr>
              <w:t>Çin’in Quanzhou şehri ile Mersin Yenişehir arasında 2002 yılında kurulmuş kardeş şehir ilişkisi ile iki şehir arasında ekonomik ve ticari alışverişin geliştirilmesi, bilim ve teknoloji, kültür ve spor, sağlık, eğitim ve başka alanlarda işbirliği ve değişimin desteklenmesi hedeflenmiştir. O yıldan bu yana da birçok değişim programı gerçekleştirilmiştir.</w:t>
            </w:r>
          </w:p>
          <w:p w:rsidR="00B7055D" w:rsidRPr="00B7055D" w:rsidRDefault="00B7055D" w:rsidP="00B7055D">
            <w:pPr>
              <w:ind w:firstLine="885"/>
              <w:jc w:val="both"/>
              <w:rPr>
                <w:rFonts w:ascii="Arial" w:hAnsi="Arial" w:cs="Arial"/>
                <w:sz w:val="24"/>
              </w:rPr>
            </w:pPr>
          </w:p>
          <w:p w:rsidR="008254E6" w:rsidRDefault="00B7055D" w:rsidP="00B7055D">
            <w:pPr>
              <w:ind w:firstLine="885"/>
              <w:jc w:val="both"/>
              <w:rPr>
                <w:rFonts w:ascii="Arial" w:hAnsi="Arial" w:cs="Arial"/>
                <w:sz w:val="24"/>
              </w:rPr>
            </w:pPr>
            <w:r w:rsidRPr="00B7055D">
              <w:rPr>
                <w:rFonts w:ascii="Arial" w:hAnsi="Arial" w:cs="Arial"/>
                <w:sz w:val="24"/>
              </w:rPr>
              <w:t xml:space="preserve">Quanzhou şehrinin bağlı bulunduğu Fujian Eyaletinde 8-11 Eylül 2019 tarihleri arasında yapılacak olan 2019 Çin Uluslararası Yatırım ve Ticaret Fuarı(CIFIT)’na Fujian Eyaletinin tüm kardeş şehirleri davet edilmiştir. Bu fuarla tüm kardeş şehirler arasında ekonomik, ticari işbirliği ve ülkelerin tanıtımının yapılması planlanmaktadır. Bu amaçla 8-11 Eylül 2019 tarihleri arasında Xiamen’de yapılacak olan Çin Uluslararası Yatırım ve Ticaret Fuarı’na Belediye Başkanı Abdullah </w:t>
            </w:r>
            <w:r w:rsidR="00861901">
              <w:rPr>
                <w:rFonts w:ascii="Arial" w:hAnsi="Arial" w:cs="Arial"/>
                <w:sz w:val="24"/>
              </w:rPr>
              <w:t>ÖZYİĞİT</w:t>
            </w:r>
            <w:r w:rsidRPr="00B7055D">
              <w:rPr>
                <w:rFonts w:ascii="Arial" w:hAnsi="Arial" w:cs="Arial"/>
                <w:sz w:val="24"/>
              </w:rPr>
              <w:t xml:space="preserve">, </w:t>
            </w:r>
            <w:r w:rsidR="00861901">
              <w:rPr>
                <w:rFonts w:ascii="Arial" w:hAnsi="Arial" w:cs="Arial"/>
                <w:sz w:val="24"/>
              </w:rPr>
              <w:t xml:space="preserve">Belediye </w:t>
            </w:r>
            <w:r w:rsidRPr="00B7055D">
              <w:rPr>
                <w:rFonts w:ascii="Arial" w:hAnsi="Arial" w:cs="Arial"/>
                <w:sz w:val="24"/>
              </w:rPr>
              <w:t>Başkan Yardımc</w:t>
            </w:r>
            <w:r w:rsidR="00B844B9">
              <w:rPr>
                <w:rFonts w:ascii="Arial" w:hAnsi="Arial" w:cs="Arial"/>
                <w:sz w:val="24"/>
              </w:rPr>
              <w:t>ısı</w:t>
            </w:r>
            <w:r w:rsidR="00861901">
              <w:rPr>
                <w:rFonts w:ascii="Arial" w:hAnsi="Arial" w:cs="Arial"/>
                <w:sz w:val="24"/>
              </w:rPr>
              <w:t xml:space="preserve"> </w:t>
            </w:r>
            <w:r w:rsidRPr="00B7055D">
              <w:rPr>
                <w:rFonts w:ascii="Arial" w:hAnsi="Arial" w:cs="Arial"/>
                <w:sz w:val="24"/>
              </w:rPr>
              <w:t xml:space="preserve">Berna </w:t>
            </w:r>
            <w:r w:rsidR="00B844B9">
              <w:rPr>
                <w:rFonts w:ascii="Arial" w:hAnsi="Arial" w:cs="Arial"/>
                <w:sz w:val="24"/>
              </w:rPr>
              <w:t xml:space="preserve"> Ayfer </w:t>
            </w:r>
            <w:r w:rsidR="00861901">
              <w:rPr>
                <w:rFonts w:ascii="Arial" w:hAnsi="Arial" w:cs="Arial"/>
                <w:sz w:val="24"/>
              </w:rPr>
              <w:t>DİNÇ</w:t>
            </w:r>
            <w:r w:rsidRPr="00B7055D">
              <w:rPr>
                <w:rFonts w:ascii="Arial" w:hAnsi="Arial" w:cs="Arial"/>
                <w:sz w:val="24"/>
              </w:rPr>
              <w:t xml:space="preserve">, Kültür İşleri Müdürü Nuran </w:t>
            </w:r>
            <w:r w:rsidR="00861901">
              <w:rPr>
                <w:rFonts w:ascii="Arial" w:hAnsi="Arial" w:cs="Arial"/>
                <w:sz w:val="24"/>
              </w:rPr>
              <w:t>KURTULUŞ</w:t>
            </w:r>
            <w:r w:rsidRPr="00B7055D">
              <w:rPr>
                <w:rFonts w:ascii="Arial" w:hAnsi="Arial" w:cs="Arial"/>
                <w:sz w:val="24"/>
              </w:rPr>
              <w:t xml:space="preserve"> ve bir tercümanın masrafları Harcırah Kanunu Hükümlerine göre Belediyemiz bütçesinden karşılanmak üzere uçakla Çin’e geçici görevli olarak </w:t>
            </w:r>
            <w:r>
              <w:rPr>
                <w:rFonts w:ascii="Arial" w:hAnsi="Arial" w:cs="Arial"/>
                <w:sz w:val="24"/>
              </w:rPr>
              <w:t xml:space="preserve">gitmelerinin kabulüne </w:t>
            </w:r>
            <w:r w:rsidR="00D624D2">
              <w:rPr>
                <w:rFonts w:ascii="Arial" w:hAnsi="Arial" w:cs="Arial"/>
                <w:sz w:val="24"/>
              </w:rPr>
              <w:t xml:space="preserve"> </w:t>
            </w:r>
            <w:r>
              <w:rPr>
                <w:rFonts w:ascii="Arial" w:hAnsi="Arial" w:cs="Arial"/>
                <w:sz w:val="24"/>
              </w:rPr>
              <w:t>oy birliği ile karar verildi.</w:t>
            </w:r>
          </w:p>
          <w:p w:rsidR="00B7055D" w:rsidRDefault="00B7055D" w:rsidP="00B7055D">
            <w:pPr>
              <w:ind w:firstLine="885"/>
              <w:jc w:val="both"/>
              <w:rPr>
                <w:rFonts w:ascii="Arial" w:hAnsi="Arial" w:cs="Arial"/>
                <w:sz w:val="24"/>
              </w:rPr>
            </w:pPr>
          </w:p>
          <w:p w:rsidR="00B7055D" w:rsidRDefault="00B7055D" w:rsidP="00B7055D">
            <w:pPr>
              <w:ind w:firstLine="885"/>
              <w:jc w:val="both"/>
              <w:rPr>
                <w:rFonts w:ascii="Arial" w:hAnsi="Arial" w:cs="Arial"/>
                <w:sz w:val="24"/>
              </w:rPr>
            </w:pPr>
          </w:p>
          <w:p w:rsidR="00B7055D" w:rsidRDefault="00B7055D" w:rsidP="00B7055D">
            <w:pPr>
              <w:ind w:firstLine="885"/>
              <w:jc w:val="both"/>
              <w:rPr>
                <w:rFonts w:ascii="Arial" w:hAnsi="Arial" w:cs="Arial"/>
                <w:sz w:val="24"/>
              </w:rPr>
            </w:pPr>
          </w:p>
          <w:p w:rsidR="00B7055D" w:rsidRDefault="00B7055D" w:rsidP="00B7055D">
            <w:pPr>
              <w:ind w:firstLine="885"/>
              <w:jc w:val="both"/>
              <w:rPr>
                <w:rFonts w:ascii="Arial" w:hAnsi="Arial" w:cs="Arial"/>
                <w:sz w:val="24"/>
              </w:rPr>
            </w:pPr>
          </w:p>
          <w:p w:rsidR="00B7055D" w:rsidRDefault="00B7055D" w:rsidP="00B7055D">
            <w:pPr>
              <w:ind w:firstLine="885"/>
              <w:jc w:val="both"/>
              <w:rPr>
                <w:rFonts w:ascii="Arial" w:hAnsi="Arial" w:cs="Arial"/>
                <w:sz w:val="24"/>
              </w:rPr>
            </w:pPr>
          </w:p>
          <w:p w:rsidR="00B7055D" w:rsidRDefault="00B7055D" w:rsidP="00B7055D">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37592">
        <w:trPr>
          <w:cantSplit/>
          <w:trHeight w:hRule="exact" w:val="1200"/>
        </w:trPr>
        <w:tc>
          <w:tcPr>
            <w:tcW w:w="3402" w:type="dxa"/>
            <w:tcBorders>
              <w:top w:val="nil"/>
              <w:left w:val="nil"/>
              <w:bottom w:val="nil"/>
              <w:right w:val="nil"/>
            </w:tcBorders>
          </w:tcPr>
          <w:p w:rsidR="00837592" w:rsidRDefault="00837592">
            <w:pPr>
              <w:pStyle w:val="Balk1"/>
              <w:rPr>
                <w:rFonts w:eastAsiaTheme="minorEastAsia"/>
              </w:rPr>
            </w:pPr>
            <w:r>
              <w:rPr>
                <w:rFonts w:eastAsiaTheme="minorEastAsia"/>
              </w:rPr>
              <w:t>MECLİS BAŞKANI</w:t>
            </w:r>
          </w:p>
          <w:p w:rsidR="00837592" w:rsidRDefault="0083759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37592" w:rsidRDefault="00837592">
            <w:pPr>
              <w:pStyle w:val="Balk1"/>
              <w:rPr>
                <w:rFonts w:eastAsiaTheme="minorEastAsia"/>
              </w:rPr>
            </w:pPr>
            <w:r>
              <w:rPr>
                <w:rFonts w:eastAsiaTheme="minorEastAsia"/>
              </w:rPr>
              <w:t>KATİP</w:t>
            </w:r>
          </w:p>
          <w:p w:rsidR="00837592" w:rsidRDefault="0083759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37592" w:rsidRDefault="00837592">
            <w:pPr>
              <w:pStyle w:val="Balk1"/>
              <w:rPr>
                <w:rFonts w:eastAsiaTheme="minorEastAsia"/>
              </w:rPr>
            </w:pPr>
            <w:r>
              <w:rPr>
                <w:rFonts w:eastAsiaTheme="minorEastAsia"/>
              </w:rPr>
              <w:t>KATİP</w:t>
            </w:r>
          </w:p>
          <w:p w:rsidR="00837592" w:rsidRDefault="00837592">
            <w:pPr>
              <w:pStyle w:val="Balk1"/>
              <w:rPr>
                <w:rFonts w:eastAsiaTheme="minorEastAsia"/>
              </w:rPr>
            </w:pPr>
            <w:r>
              <w:rPr>
                <w:rFonts w:eastAsiaTheme="minorEastAsia"/>
              </w:rPr>
              <w:t>Serdar ÇELİK</w:t>
            </w:r>
          </w:p>
          <w:p w:rsidR="00837592" w:rsidRDefault="00837592"/>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E22BD">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FE22B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E22B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50DE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32" w:rsidRDefault="00A81B32">
      <w:r>
        <w:separator/>
      </w:r>
    </w:p>
  </w:endnote>
  <w:endnote w:type="continuationSeparator" w:id="1">
    <w:p w:rsidR="00A81B32" w:rsidRDefault="00A81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32" w:rsidRDefault="00A81B32">
      <w:r>
        <w:separator/>
      </w:r>
    </w:p>
  </w:footnote>
  <w:footnote w:type="continuationSeparator" w:id="1">
    <w:p w:rsidR="00A81B32" w:rsidRDefault="00A81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530AD">
          <w:pPr>
            <w:pStyle w:val="Balk2"/>
            <w:jc w:val="left"/>
          </w:pPr>
          <w:r>
            <w:t>81</w:t>
          </w:r>
        </w:p>
      </w:tc>
      <w:tc>
        <w:tcPr>
          <w:tcW w:w="4404" w:type="dxa"/>
          <w:tcBorders>
            <w:top w:val="nil"/>
            <w:left w:val="nil"/>
            <w:bottom w:val="nil"/>
            <w:right w:val="nil"/>
          </w:tcBorders>
        </w:tcPr>
        <w:p w:rsidR="008254E6" w:rsidRDefault="008254E6">
          <w:pPr>
            <w:pStyle w:val="Balk2"/>
            <w:rPr>
              <w:b/>
            </w:rPr>
          </w:pPr>
          <w:r>
            <w:rPr>
              <w:b/>
            </w:rPr>
            <w:t>MERSİN</w:t>
          </w:r>
        </w:p>
      </w:tc>
    </w:tr>
    <w:tr w:rsidR="00B7055D">
      <w:trPr>
        <w:cantSplit/>
      </w:trPr>
      <w:tc>
        <w:tcPr>
          <w:tcW w:w="942" w:type="dxa"/>
          <w:tcBorders>
            <w:top w:val="nil"/>
            <w:left w:val="nil"/>
            <w:bottom w:val="nil"/>
            <w:right w:val="nil"/>
          </w:tcBorders>
        </w:tcPr>
        <w:p w:rsidR="00B7055D" w:rsidRDefault="00B7055D">
          <w:pPr>
            <w:rPr>
              <w:b/>
              <w:sz w:val="24"/>
            </w:rPr>
          </w:pPr>
        </w:p>
      </w:tc>
      <w:tc>
        <w:tcPr>
          <w:tcW w:w="4860" w:type="dxa"/>
          <w:tcBorders>
            <w:top w:val="nil"/>
            <w:left w:val="nil"/>
            <w:bottom w:val="nil"/>
            <w:right w:val="nil"/>
          </w:tcBorders>
        </w:tcPr>
        <w:p w:rsidR="00B7055D" w:rsidRDefault="00B7055D">
          <w:pPr>
            <w:pStyle w:val="Balk2"/>
            <w:jc w:val="left"/>
          </w:pPr>
        </w:p>
      </w:tc>
      <w:tc>
        <w:tcPr>
          <w:tcW w:w="4404" w:type="dxa"/>
          <w:tcBorders>
            <w:top w:val="nil"/>
            <w:left w:val="nil"/>
            <w:bottom w:val="nil"/>
            <w:right w:val="nil"/>
          </w:tcBorders>
        </w:tcPr>
        <w:p w:rsidR="00B7055D" w:rsidRDefault="006530AD">
          <w:pPr>
            <w:pStyle w:val="Balk2"/>
            <w:rPr>
              <w:b/>
            </w:rPr>
          </w:pPr>
          <w:r>
            <w:rPr>
              <w:b/>
            </w:rPr>
            <w:t>01/07/2019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36AE"/>
    <w:rsid w:val="000B2A1F"/>
    <w:rsid w:val="002416D3"/>
    <w:rsid w:val="00324954"/>
    <w:rsid w:val="00481B3D"/>
    <w:rsid w:val="00534478"/>
    <w:rsid w:val="00575CE8"/>
    <w:rsid w:val="006530AD"/>
    <w:rsid w:val="0068438B"/>
    <w:rsid w:val="006D17B9"/>
    <w:rsid w:val="006D49C2"/>
    <w:rsid w:val="008254E6"/>
    <w:rsid w:val="00837592"/>
    <w:rsid w:val="008517C2"/>
    <w:rsid w:val="00861901"/>
    <w:rsid w:val="00A16C1E"/>
    <w:rsid w:val="00A721DD"/>
    <w:rsid w:val="00A81B32"/>
    <w:rsid w:val="00B7055D"/>
    <w:rsid w:val="00B7076B"/>
    <w:rsid w:val="00B844B9"/>
    <w:rsid w:val="00C50DE5"/>
    <w:rsid w:val="00C54B17"/>
    <w:rsid w:val="00C63B2B"/>
    <w:rsid w:val="00D624D2"/>
    <w:rsid w:val="00DF16C8"/>
    <w:rsid w:val="00E91A60"/>
    <w:rsid w:val="00F532D1"/>
    <w:rsid w:val="00F71533"/>
    <w:rsid w:val="00F94862"/>
    <w:rsid w:val="00FB3141"/>
    <w:rsid w:val="00FE22BD"/>
    <w:rsid w:val="00FE6C22"/>
    <w:rsid w:val="00FF0B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DE5"/>
  </w:style>
  <w:style w:type="paragraph" w:styleId="Balk1">
    <w:name w:val="heading 1"/>
    <w:basedOn w:val="Normal"/>
    <w:next w:val="Normal"/>
    <w:link w:val="Balk1Char"/>
    <w:qFormat/>
    <w:rsid w:val="00C50DE5"/>
    <w:pPr>
      <w:keepNext/>
      <w:jc w:val="center"/>
      <w:outlineLvl w:val="0"/>
    </w:pPr>
    <w:rPr>
      <w:b/>
      <w:sz w:val="24"/>
    </w:rPr>
  </w:style>
  <w:style w:type="paragraph" w:styleId="Balk2">
    <w:name w:val="heading 2"/>
    <w:basedOn w:val="Normal"/>
    <w:next w:val="Normal"/>
    <w:qFormat/>
    <w:rsid w:val="00C50DE5"/>
    <w:pPr>
      <w:keepNext/>
      <w:jc w:val="right"/>
      <w:outlineLvl w:val="1"/>
    </w:pPr>
    <w:rPr>
      <w:sz w:val="24"/>
    </w:rPr>
  </w:style>
  <w:style w:type="paragraph" w:styleId="Balk3">
    <w:name w:val="heading 3"/>
    <w:basedOn w:val="Normal"/>
    <w:next w:val="Normal"/>
    <w:qFormat/>
    <w:rsid w:val="00C50DE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50DE5"/>
    <w:pPr>
      <w:tabs>
        <w:tab w:val="center" w:pos="4536"/>
        <w:tab w:val="right" w:pos="9072"/>
      </w:tabs>
    </w:pPr>
  </w:style>
  <w:style w:type="paragraph" w:styleId="Altbilgi">
    <w:name w:val="footer"/>
    <w:basedOn w:val="Normal"/>
    <w:rsid w:val="00C50DE5"/>
    <w:pPr>
      <w:tabs>
        <w:tab w:val="center" w:pos="4536"/>
        <w:tab w:val="right" w:pos="9072"/>
      </w:tabs>
    </w:pPr>
  </w:style>
  <w:style w:type="character" w:customStyle="1" w:styleId="Balk1Char">
    <w:name w:val="Başlık 1 Char"/>
    <w:basedOn w:val="VarsaylanParagrafYazTipi"/>
    <w:link w:val="Balk1"/>
    <w:rsid w:val="00837592"/>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2019-07-05T06:21:00Z</cp:lastPrinted>
  <dcterms:created xsi:type="dcterms:W3CDTF">2019-07-10T13:00:00Z</dcterms:created>
  <dcterms:modified xsi:type="dcterms:W3CDTF">2019-07-10T13:06:00Z</dcterms:modified>
</cp:coreProperties>
</file>