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354171" w:rsidRDefault="00AC0393" w:rsidP="00A4762F">
            <w:pPr>
              <w:ind w:firstLine="743"/>
              <w:jc w:val="both"/>
              <w:rPr>
                <w:rFonts w:ascii="Arial" w:hAnsi="Arial" w:cs="Arial"/>
                <w:sz w:val="24"/>
              </w:rPr>
            </w:pPr>
            <w:r>
              <w:rPr>
                <w:rFonts w:ascii="Arial" w:hAnsi="Arial" w:cs="Arial"/>
                <w:sz w:val="24"/>
              </w:rPr>
              <w:t>Yazı İşleri Müdürlüğünün 30/08/2019 tarih ve 96946858-301.01-E.20945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rsidP="00A4762F">
            <w:pPr>
              <w:jc w:val="center"/>
              <w:rPr>
                <w:rFonts w:ascii="Arial" w:hAnsi="Arial" w:cs="Arial"/>
                <w:b/>
                <w:sz w:val="24"/>
                <w:u w:val="single"/>
              </w:rPr>
            </w:pPr>
            <w:r w:rsidRPr="00354171">
              <w:rPr>
                <w:rFonts w:ascii="Arial" w:hAnsi="Arial" w:cs="Arial"/>
                <w:b/>
                <w:sz w:val="24"/>
                <w:u w:val="single"/>
              </w:rPr>
              <w:t>KONUNUN GÖRÜŞÜLEREK OYLANMASI SONUCUNDA</w:t>
            </w:r>
          </w:p>
          <w:p w:rsidR="00354171" w:rsidRPr="00354171" w:rsidRDefault="00354171" w:rsidP="00354171">
            <w:pPr>
              <w:jc w:val="both"/>
              <w:rPr>
                <w:rFonts w:ascii="Arial" w:hAnsi="Arial" w:cs="Arial"/>
                <w:b/>
                <w:sz w:val="24"/>
                <w:u w:val="single"/>
              </w:rPr>
            </w:pPr>
          </w:p>
          <w:p w:rsidR="00A4762F" w:rsidRDefault="00354171" w:rsidP="00354171">
            <w:pPr>
              <w:jc w:val="both"/>
              <w:rPr>
                <w:rFonts w:ascii="Arial" w:hAnsi="Arial" w:cs="Arial"/>
                <w:sz w:val="24"/>
              </w:rPr>
            </w:pPr>
            <w:r>
              <w:rPr>
                <w:rFonts w:ascii="Arial" w:hAnsi="Arial" w:cs="Arial"/>
                <w:sz w:val="24"/>
              </w:rPr>
              <w:tab/>
            </w:r>
          </w:p>
          <w:p w:rsidR="00354171" w:rsidRDefault="00354171" w:rsidP="00A4762F">
            <w:pPr>
              <w:ind w:firstLine="743"/>
              <w:jc w:val="both"/>
              <w:rPr>
                <w:rFonts w:ascii="Arial" w:hAnsi="Arial" w:cs="Arial"/>
                <w:sz w:val="24"/>
              </w:rPr>
            </w:pPr>
            <w:r w:rsidRPr="00354171">
              <w:rPr>
                <w:rFonts w:ascii="Arial" w:hAnsi="Arial" w:cs="Arial"/>
                <w:sz w:val="24"/>
              </w:rPr>
              <w:t>20.11.2017 tarihli ve 696 sayılı K.H.K.nin 127.maddesi ile 27.06.1989 tarihli ve 375 sayılı K.H.K.ve eklenen 23 ve geçici 24</w:t>
            </w:r>
            <w:r w:rsidR="00565244">
              <w:rPr>
                <w:rFonts w:ascii="Arial" w:hAnsi="Arial" w:cs="Arial"/>
                <w:sz w:val="24"/>
              </w:rPr>
              <w:t>’</w:t>
            </w:r>
            <w:r w:rsidRPr="00354171">
              <w:rPr>
                <w:rFonts w:ascii="Arial" w:hAnsi="Arial" w:cs="Arial"/>
                <w:sz w:val="24"/>
              </w:rPr>
              <w:t>üncü maddelerinde belirtilen Kamu Kurum ve Kuruluşlarında, 04.01.2002 tarihli 4734 sayılı K.İ.K.ve diğer mevzuat hükümleri uyarınca personel çalıştırılmasına dayalı Hizmet Alımı Sözleşmeleri kapsamında yükleniciler tarafından çalıştırılmakta olan işçilerin, Sürekli İşçi Kadrolarına veya Mahalli İdareler Şirketlerinde İşçi Statüsüne Geçirilmesine ilişkin yasa gereği; Belediyemiz bünyesinde şirket bulunmaması nedeni ile yasanın amir hükümlerini yerine getirebilmek için 05/01/2018 tarih ve 12 sayılı Meclis Kararı ile Belediyemiz bünyesinde Yenişehir Personel Limited Şirketinin kurulmasına karar verilmişti.</w:t>
            </w:r>
          </w:p>
          <w:p w:rsidR="00A4762F" w:rsidRPr="00354171" w:rsidRDefault="00A4762F" w:rsidP="00354171">
            <w:pPr>
              <w:jc w:val="both"/>
              <w:rPr>
                <w:rFonts w:ascii="Arial" w:hAnsi="Arial" w:cs="Arial"/>
                <w:sz w:val="24"/>
              </w:rPr>
            </w:pPr>
          </w:p>
          <w:p w:rsidR="008254E6" w:rsidRDefault="00354171" w:rsidP="00A4762F">
            <w:pPr>
              <w:jc w:val="both"/>
              <w:rPr>
                <w:rFonts w:ascii="Arial" w:hAnsi="Arial" w:cs="Arial"/>
                <w:sz w:val="24"/>
              </w:rPr>
            </w:pPr>
            <w:r>
              <w:rPr>
                <w:rFonts w:ascii="Arial" w:hAnsi="Arial" w:cs="Arial"/>
                <w:sz w:val="24"/>
              </w:rPr>
              <w:tab/>
            </w:r>
            <w:r w:rsidRPr="00354171">
              <w:rPr>
                <w:rFonts w:ascii="Arial" w:hAnsi="Arial" w:cs="Arial"/>
                <w:sz w:val="24"/>
              </w:rPr>
              <w:t xml:space="preserve">Yenişehir Personel Limited Şirketi 28/08/2019 tarihli yazıları ile; şirketin faaliyetlerinin sınırlı kalması nedeniyle şirketin amaç ve konusunda tadilat yapılmasına ihtiyaç duyulduğu ve </w:t>
            </w:r>
            <w:r w:rsidR="00F83E8C">
              <w:rPr>
                <w:rFonts w:ascii="Arial" w:hAnsi="Arial" w:cs="Arial"/>
                <w:sz w:val="24"/>
              </w:rPr>
              <w:t xml:space="preserve">bu </w:t>
            </w:r>
            <w:r w:rsidRPr="00354171">
              <w:rPr>
                <w:rFonts w:ascii="Arial" w:hAnsi="Arial" w:cs="Arial"/>
                <w:sz w:val="24"/>
              </w:rPr>
              <w:t>sebepten dolayı şirketin Genel Kurulu, tadil tasarısı kararları için Yenişehir Belediye Başkanı Abdullah ÖZYİĞİT’e yetki verilmesi</w:t>
            </w:r>
            <w:r w:rsidR="00A4762F">
              <w:rPr>
                <w:rFonts w:ascii="Arial" w:hAnsi="Arial" w:cs="Arial"/>
                <w:sz w:val="24"/>
              </w:rPr>
              <w:t xml:space="preserve"> ile ilgili teklifin Plan ve Bütçe Komisyonu, Toplumsal Adalet Komisyonu ve Kültür Sanat ve Turizm Komisyonuna ortak havale edilmesinin kabulüne oy birliği ile karar verildi.</w:t>
            </w:r>
          </w:p>
          <w:p w:rsidR="00A4762F" w:rsidRDefault="00A4762F" w:rsidP="00A4762F">
            <w:pPr>
              <w:jc w:val="both"/>
              <w:rPr>
                <w:rFonts w:ascii="Arial" w:hAnsi="Arial" w:cs="Arial"/>
                <w:sz w:val="24"/>
              </w:rPr>
            </w:pPr>
          </w:p>
          <w:p w:rsidR="00F83E8C" w:rsidRDefault="00F83E8C" w:rsidP="00A4762F">
            <w:pPr>
              <w:jc w:val="both"/>
              <w:rPr>
                <w:rFonts w:ascii="Arial" w:hAnsi="Arial" w:cs="Arial"/>
                <w:sz w:val="24"/>
              </w:rPr>
            </w:pPr>
          </w:p>
          <w:p w:rsidR="00F83E8C" w:rsidRPr="00354171" w:rsidRDefault="00F83E8C" w:rsidP="00A4762F">
            <w:pPr>
              <w:jc w:val="both"/>
              <w:rPr>
                <w:rFonts w:ascii="Arial" w:hAnsi="Arial" w:cs="Arial"/>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E73C2">
        <w:trPr>
          <w:cantSplit/>
          <w:trHeight w:hRule="exact" w:val="1200"/>
        </w:trPr>
        <w:tc>
          <w:tcPr>
            <w:tcW w:w="3402" w:type="dxa"/>
            <w:tcBorders>
              <w:top w:val="nil"/>
              <w:left w:val="nil"/>
              <w:bottom w:val="nil"/>
              <w:right w:val="nil"/>
            </w:tcBorders>
          </w:tcPr>
          <w:p w:rsidR="00CE73C2" w:rsidRDefault="00CE73C2">
            <w:pPr>
              <w:pStyle w:val="Balk1"/>
              <w:rPr>
                <w:rFonts w:eastAsiaTheme="minorEastAsia"/>
              </w:rPr>
            </w:pPr>
            <w:r>
              <w:rPr>
                <w:rFonts w:eastAsiaTheme="minorEastAsia"/>
              </w:rPr>
              <w:t>MECLİS BAŞKANI</w:t>
            </w:r>
          </w:p>
          <w:p w:rsidR="00CE73C2" w:rsidRDefault="00CE73C2">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CE73C2" w:rsidRDefault="00CE73C2">
            <w:pPr>
              <w:pStyle w:val="Balk1"/>
              <w:rPr>
                <w:rFonts w:eastAsiaTheme="minorEastAsia"/>
              </w:rPr>
            </w:pPr>
            <w:r>
              <w:rPr>
                <w:rFonts w:eastAsiaTheme="minorEastAsia"/>
              </w:rPr>
              <w:t>KATİP</w:t>
            </w:r>
          </w:p>
          <w:p w:rsidR="00CE73C2" w:rsidRDefault="00CE73C2">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CE73C2" w:rsidRDefault="00CE73C2">
            <w:pPr>
              <w:pStyle w:val="Balk1"/>
              <w:rPr>
                <w:rFonts w:eastAsiaTheme="minorEastAsia"/>
              </w:rPr>
            </w:pPr>
            <w:r>
              <w:rPr>
                <w:rFonts w:eastAsiaTheme="minorEastAsia"/>
              </w:rPr>
              <w:t>KATİP</w:t>
            </w:r>
          </w:p>
          <w:p w:rsidR="00CE73C2" w:rsidRDefault="00CE73C2">
            <w:pPr>
              <w:pStyle w:val="Balk1"/>
              <w:rPr>
                <w:rFonts w:eastAsiaTheme="minorEastAsia"/>
              </w:rPr>
            </w:pPr>
            <w:r>
              <w:rPr>
                <w:rFonts w:eastAsiaTheme="minorEastAsia"/>
              </w:rPr>
              <w:t>Serdar ÇELİK</w:t>
            </w:r>
          </w:p>
        </w:tc>
      </w:tr>
    </w:tbl>
    <w:p w:rsidR="008254E6" w:rsidRDefault="008254E6"/>
    <w:sectPr w:rsidR="008254E6" w:rsidSect="00D50AF1">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889" w:rsidRDefault="00F25889">
      <w:r>
        <w:separator/>
      </w:r>
    </w:p>
  </w:endnote>
  <w:endnote w:type="continuationSeparator" w:id="1">
    <w:p w:rsidR="00F25889" w:rsidRDefault="00F258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889" w:rsidRDefault="00F25889">
      <w:r>
        <w:separator/>
      </w:r>
    </w:p>
  </w:footnote>
  <w:footnote w:type="continuationSeparator" w:id="1">
    <w:p w:rsidR="00F25889" w:rsidRDefault="00F25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C0393">
          <w:pPr>
            <w:pStyle w:val="Balk2"/>
            <w:jc w:val="left"/>
          </w:pPr>
          <w:r>
            <w:t>101</w:t>
          </w:r>
        </w:p>
      </w:tc>
      <w:tc>
        <w:tcPr>
          <w:tcW w:w="4404" w:type="dxa"/>
          <w:tcBorders>
            <w:top w:val="nil"/>
            <w:left w:val="nil"/>
            <w:bottom w:val="nil"/>
            <w:right w:val="nil"/>
          </w:tcBorders>
        </w:tcPr>
        <w:p w:rsidR="008254E6" w:rsidRDefault="008254E6">
          <w:pPr>
            <w:pStyle w:val="Balk2"/>
            <w:rPr>
              <w:b/>
            </w:rPr>
          </w:pPr>
          <w:r>
            <w:rPr>
              <w:b/>
            </w:rPr>
            <w:t>MERSİN</w:t>
          </w:r>
        </w:p>
      </w:tc>
    </w:tr>
    <w:tr w:rsidR="00354171">
      <w:trPr>
        <w:cantSplit/>
      </w:trPr>
      <w:tc>
        <w:tcPr>
          <w:tcW w:w="942" w:type="dxa"/>
          <w:tcBorders>
            <w:top w:val="nil"/>
            <w:left w:val="nil"/>
            <w:bottom w:val="nil"/>
            <w:right w:val="nil"/>
          </w:tcBorders>
        </w:tcPr>
        <w:p w:rsidR="00354171" w:rsidRDefault="00354171">
          <w:pPr>
            <w:rPr>
              <w:b/>
              <w:sz w:val="24"/>
            </w:rPr>
          </w:pPr>
        </w:p>
      </w:tc>
      <w:tc>
        <w:tcPr>
          <w:tcW w:w="4860" w:type="dxa"/>
          <w:tcBorders>
            <w:top w:val="nil"/>
            <w:left w:val="nil"/>
            <w:bottom w:val="nil"/>
            <w:right w:val="nil"/>
          </w:tcBorders>
        </w:tcPr>
        <w:p w:rsidR="00354171" w:rsidRDefault="00354171">
          <w:pPr>
            <w:pStyle w:val="Balk2"/>
            <w:jc w:val="left"/>
          </w:pPr>
        </w:p>
      </w:tc>
      <w:tc>
        <w:tcPr>
          <w:tcW w:w="4404" w:type="dxa"/>
          <w:tcBorders>
            <w:top w:val="nil"/>
            <w:left w:val="nil"/>
            <w:bottom w:val="nil"/>
            <w:right w:val="nil"/>
          </w:tcBorders>
        </w:tcPr>
        <w:p w:rsidR="00354171" w:rsidRDefault="00AC0393">
          <w:pPr>
            <w:pStyle w:val="Balk2"/>
            <w:rPr>
              <w:b/>
            </w:rPr>
          </w:pPr>
          <w:r>
            <w:rPr>
              <w:b/>
            </w:rPr>
            <w:t>02/09/2019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B3E6C"/>
    <w:rsid w:val="00102C61"/>
    <w:rsid w:val="001134BE"/>
    <w:rsid w:val="00166282"/>
    <w:rsid w:val="001D43B5"/>
    <w:rsid w:val="002416D3"/>
    <w:rsid w:val="00354171"/>
    <w:rsid w:val="00481B3D"/>
    <w:rsid w:val="0050327D"/>
    <w:rsid w:val="00534478"/>
    <w:rsid w:val="00565244"/>
    <w:rsid w:val="00575CE8"/>
    <w:rsid w:val="006771C4"/>
    <w:rsid w:val="00706E4C"/>
    <w:rsid w:val="007A3352"/>
    <w:rsid w:val="008254E6"/>
    <w:rsid w:val="008517C2"/>
    <w:rsid w:val="009C4D1A"/>
    <w:rsid w:val="00A4762F"/>
    <w:rsid w:val="00AC0393"/>
    <w:rsid w:val="00C63B2B"/>
    <w:rsid w:val="00CE73C2"/>
    <w:rsid w:val="00D50AF1"/>
    <w:rsid w:val="00DF16C8"/>
    <w:rsid w:val="00E01AD0"/>
    <w:rsid w:val="00E85D5C"/>
    <w:rsid w:val="00F25889"/>
    <w:rsid w:val="00F532D1"/>
    <w:rsid w:val="00F71533"/>
    <w:rsid w:val="00F83E8C"/>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0AF1"/>
  </w:style>
  <w:style w:type="paragraph" w:styleId="Balk1">
    <w:name w:val="heading 1"/>
    <w:basedOn w:val="Normal"/>
    <w:next w:val="Normal"/>
    <w:link w:val="Balk1Char"/>
    <w:qFormat/>
    <w:rsid w:val="00D50AF1"/>
    <w:pPr>
      <w:keepNext/>
      <w:jc w:val="center"/>
      <w:outlineLvl w:val="0"/>
    </w:pPr>
    <w:rPr>
      <w:b/>
      <w:sz w:val="24"/>
    </w:rPr>
  </w:style>
  <w:style w:type="paragraph" w:styleId="Balk2">
    <w:name w:val="heading 2"/>
    <w:basedOn w:val="Normal"/>
    <w:next w:val="Normal"/>
    <w:qFormat/>
    <w:rsid w:val="00D50AF1"/>
    <w:pPr>
      <w:keepNext/>
      <w:jc w:val="right"/>
      <w:outlineLvl w:val="1"/>
    </w:pPr>
    <w:rPr>
      <w:sz w:val="24"/>
    </w:rPr>
  </w:style>
  <w:style w:type="paragraph" w:styleId="Balk3">
    <w:name w:val="heading 3"/>
    <w:basedOn w:val="Normal"/>
    <w:next w:val="Normal"/>
    <w:qFormat/>
    <w:rsid w:val="00D50AF1"/>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50AF1"/>
    <w:pPr>
      <w:tabs>
        <w:tab w:val="center" w:pos="4536"/>
        <w:tab w:val="right" w:pos="9072"/>
      </w:tabs>
    </w:pPr>
  </w:style>
  <w:style w:type="paragraph" w:styleId="Altbilgi">
    <w:name w:val="footer"/>
    <w:basedOn w:val="Normal"/>
    <w:rsid w:val="00D50AF1"/>
    <w:pPr>
      <w:tabs>
        <w:tab w:val="center" w:pos="4536"/>
        <w:tab w:val="right" w:pos="9072"/>
      </w:tabs>
    </w:pPr>
  </w:style>
  <w:style w:type="character" w:customStyle="1" w:styleId="Balk1Char">
    <w:name w:val="Başlık 1 Char"/>
    <w:basedOn w:val="VarsaylanParagrafYazTipi"/>
    <w:link w:val="Balk1"/>
    <w:rsid w:val="001134BE"/>
    <w:rPr>
      <w:b/>
      <w:sz w:val="24"/>
    </w:rPr>
  </w:style>
</w:styles>
</file>

<file path=word/webSettings.xml><?xml version="1.0" encoding="utf-8"?>
<w:webSettings xmlns:r="http://schemas.openxmlformats.org/officeDocument/2006/relationships" xmlns:w="http://schemas.openxmlformats.org/wordprocessingml/2006/main">
  <w:divs>
    <w:div w:id="166246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2019-09-05T13:13:00Z</cp:lastPrinted>
  <dcterms:created xsi:type="dcterms:W3CDTF">2019-09-11T05:38:00Z</dcterms:created>
  <dcterms:modified xsi:type="dcterms:W3CDTF">2019-09-11T05:47:00Z</dcterms:modified>
</cp:coreProperties>
</file>