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20" w:rsidRDefault="003E3C20" w:rsidP="003E3C20">
      <w:pPr>
        <w:pStyle w:val="KonuBal"/>
        <w:jc w:val="center"/>
        <w:rPr>
          <w:sz w:val="20"/>
        </w:rPr>
      </w:pPr>
      <w:r>
        <w:rPr>
          <w:sz w:val="20"/>
        </w:rPr>
        <w:t>YENİŞEHİR BELEDİYE BAŞKANLIĞINDAN</w:t>
      </w:r>
    </w:p>
    <w:p w:rsidR="003E3C20" w:rsidRDefault="003E3C20" w:rsidP="003E3C20">
      <w:pPr>
        <w:pStyle w:val="GvdeMetniGirintisi"/>
        <w:tabs>
          <w:tab w:val="left" w:pos="708"/>
        </w:tabs>
        <w:rPr>
          <w:sz w:val="22"/>
          <w:szCs w:val="22"/>
        </w:rPr>
      </w:pPr>
      <w:r>
        <w:rPr>
          <w:sz w:val="22"/>
          <w:szCs w:val="22"/>
        </w:rPr>
        <w:t>Belediye Meclisimiz ekli gündemi görüşmek üzere 5393 sayılı Belediye Kanununun 20. maddesine göre 03/02/2020 Pazartesi günü saat 14.00’de</w:t>
      </w:r>
      <w:r>
        <w:rPr>
          <w:b/>
          <w:sz w:val="22"/>
          <w:szCs w:val="22"/>
        </w:rPr>
        <w:t xml:space="preserve"> </w:t>
      </w:r>
      <w:r>
        <w:rPr>
          <w:sz w:val="22"/>
          <w:szCs w:val="22"/>
        </w:rPr>
        <w:t>Belediyemiz Hizmet Binası Meclis Toplantı Salonunda toplanacaktır. Duyurulur.</w:t>
      </w:r>
    </w:p>
    <w:p w:rsidR="003E3C20" w:rsidRDefault="003E3C20" w:rsidP="003E3C20">
      <w:pPr>
        <w:pStyle w:val="GvdeMetniGirintisi"/>
        <w:tabs>
          <w:tab w:val="left" w:pos="708"/>
        </w:tabs>
        <w:ind w:firstLine="567"/>
        <w:rPr>
          <w:sz w:val="6"/>
          <w:szCs w:val="6"/>
        </w:rPr>
      </w:pPr>
    </w:p>
    <w:p w:rsidR="003E3C20" w:rsidRDefault="003E3C20" w:rsidP="003E3C20">
      <w:pPr>
        <w:pStyle w:val="GvdeMetniGirintisi"/>
        <w:tabs>
          <w:tab w:val="left" w:pos="3402"/>
        </w:tabs>
        <w:ind w:firstLine="0"/>
        <w:rPr>
          <w:rFonts w:cs="Arial"/>
          <w:u w:val="single"/>
        </w:rPr>
      </w:pPr>
      <w:r>
        <w:rPr>
          <w:b/>
          <w:sz w:val="20"/>
          <w:u w:val="single"/>
        </w:rPr>
        <w:t>G Ü N D E M</w:t>
      </w:r>
      <w:r>
        <w:rPr>
          <w:b/>
          <w:sz w:val="20"/>
          <w:u w:val="single"/>
        </w:rPr>
        <w:tab/>
        <w:t>:</w:t>
      </w:r>
    </w:p>
    <w:p w:rsidR="003E3C20" w:rsidRPr="000873BF" w:rsidRDefault="003E3C20" w:rsidP="003E3C20">
      <w:pPr>
        <w:tabs>
          <w:tab w:val="left" w:pos="9498"/>
        </w:tabs>
        <w:jc w:val="both"/>
        <w:rPr>
          <w:rFonts w:ascii="Arial" w:hAnsi="Arial" w:cs="Arial"/>
          <w:sz w:val="16"/>
          <w:szCs w:val="16"/>
          <w:u w:val="single"/>
        </w:rPr>
      </w:pPr>
    </w:p>
    <w:p w:rsidR="000873BF" w:rsidRDefault="000873BF" w:rsidP="000873BF">
      <w:pPr>
        <w:numPr>
          <w:ilvl w:val="0"/>
          <w:numId w:val="1"/>
        </w:numPr>
        <w:tabs>
          <w:tab w:val="clear" w:pos="360"/>
          <w:tab w:val="left" w:pos="426"/>
          <w:tab w:val="num" w:pos="502"/>
        </w:tabs>
        <w:ind w:left="426" w:hanging="426"/>
        <w:jc w:val="both"/>
        <w:rPr>
          <w:sz w:val="22"/>
          <w:szCs w:val="22"/>
        </w:rPr>
      </w:pPr>
      <w:r>
        <w:rPr>
          <w:sz w:val="22"/>
          <w:szCs w:val="22"/>
        </w:rPr>
        <w:t xml:space="preserve">Yoklama ve açılış.  </w:t>
      </w:r>
    </w:p>
    <w:p w:rsidR="000873BF" w:rsidRDefault="000873BF" w:rsidP="000873BF">
      <w:pPr>
        <w:tabs>
          <w:tab w:val="left" w:pos="426"/>
        </w:tabs>
        <w:ind w:left="426" w:hanging="426"/>
        <w:jc w:val="both"/>
        <w:rPr>
          <w:sz w:val="12"/>
          <w:szCs w:val="12"/>
        </w:rPr>
      </w:pPr>
    </w:p>
    <w:p w:rsidR="000873BF" w:rsidRDefault="000873BF" w:rsidP="000873BF">
      <w:pPr>
        <w:numPr>
          <w:ilvl w:val="0"/>
          <w:numId w:val="1"/>
        </w:numPr>
        <w:tabs>
          <w:tab w:val="clear" w:pos="360"/>
          <w:tab w:val="left" w:pos="426"/>
          <w:tab w:val="num" w:pos="502"/>
        </w:tabs>
        <w:ind w:left="426" w:hanging="426"/>
        <w:jc w:val="both"/>
        <w:rPr>
          <w:sz w:val="22"/>
          <w:szCs w:val="22"/>
        </w:rPr>
      </w:pPr>
      <w:r>
        <w:rPr>
          <w:sz w:val="22"/>
          <w:szCs w:val="22"/>
        </w:rPr>
        <w:t xml:space="preserve">Bir önceki birleşim tutanak özetinin okunması. </w:t>
      </w:r>
    </w:p>
    <w:p w:rsidR="000873BF" w:rsidRDefault="000873BF" w:rsidP="000873BF">
      <w:pPr>
        <w:tabs>
          <w:tab w:val="left" w:pos="426"/>
        </w:tabs>
        <w:ind w:left="426" w:hanging="426"/>
        <w:jc w:val="both"/>
        <w:rPr>
          <w:color w:val="FF0000"/>
          <w:sz w:val="12"/>
          <w:szCs w:val="12"/>
        </w:rPr>
      </w:pPr>
    </w:p>
    <w:p w:rsidR="000873BF" w:rsidRDefault="000873BF" w:rsidP="000873BF">
      <w:pPr>
        <w:numPr>
          <w:ilvl w:val="0"/>
          <w:numId w:val="1"/>
        </w:numPr>
        <w:tabs>
          <w:tab w:val="clear" w:pos="360"/>
          <w:tab w:val="left" w:pos="426"/>
          <w:tab w:val="num" w:pos="502"/>
        </w:tabs>
        <w:ind w:left="426" w:hanging="426"/>
        <w:jc w:val="both"/>
        <w:rPr>
          <w:sz w:val="22"/>
          <w:szCs w:val="22"/>
        </w:rPr>
      </w:pPr>
      <w:r>
        <w:rPr>
          <w:sz w:val="22"/>
          <w:szCs w:val="22"/>
        </w:rPr>
        <w:t>2018 Yılı Dönemini kapsayan Belediyemiz 2018 Yılı Denetim ile ilgili Sayıştay Başkanlığı Denetim Grup-19/1922368 sayılı Denetim Raporu ile ilgili Belediye Meclisine bilgi sunulması.</w:t>
      </w:r>
    </w:p>
    <w:p w:rsidR="000873BF" w:rsidRDefault="000873BF" w:rsidP="000873BF">
      <w:pPr>
        <w:tabs>
          <w:tab w:val="left" w:pos="426"/>
        </w:tabs>
        <w:ind w:left="426" w:hanging="426"/>
        <w:jc w:val="both"/>
        <w:rPr>
          <w:sz w:val="12"/>
          <w:szCs w:val="12"/>
        </w:rPr>
      </w:pPr>
    </w:p>
    <w:p w:rsidR="000873BF" w:rsidRDefault="000873BF" w:rsidP="000873BF">
      <w:pPr>
        <w:numPr>
          <w:ilvl w:val="0"/>
          <w:numId w:val="1"/>
        </w:numPr>
        <w:tabs>
          <w:tab w:val="clear" w:pos="360"/>
          <w:tab w:val="left" w:pos="426"/>
          <w:tab w:val="num" w:pos="502"/>
        </w:tabs>
        <w:ind w:left="426" w:hanging="426"/>
        <w:jc w:val="both"/>
        <w:rPr>
          <w:sz w:val="22"/>
          <w:szCs w:val="22"/>
        </w:rPr>
      </w:pPr>
      <w:r>
        <w:rPr>
          <w:sz w:val="22"/>
          <w:szCs w:val="22"/>
        </w:rPr>
        <w:t xml:space="preserve">Belediyemiz 657 sayılı yasaya tabii memur statüsünde çalışanlar için hazırlanan dolu kadro değişikliği cetveli (III Sayılı Cetvel) ile ilgili teklifin görüşülmesi. </w:t>
      </w:r>
    </w:p>
    <w:p w:rsidR="000873BF" w:rsidRDefault="000873BF" w:rsidP="000873BF">
      <w:pPr>
        <w:tabs>
          <w:tab w:val="left" w:pos="426"/>
        </w:tabs>
        <w:ind w:left="426" w:hanging="426"/>
        <w:jc w:val="both"/>
        <w:rPr>
          <w:sz w:val="12"/>
          <w:szCs w:val="12"/>
        </w:rPr>
      </w:pPr>
    </w:p>
    <w:p w:rsidR="000873BF" w:rsidRDefault="000873BF" w:rsidP="000873BF">
      <w:pPr>
        <w:numPr>
          <w:ilvl w:val="0"/>
          <w:numId w:val="1"/>
        </w:numPr>
        <w:tabs>
          <w:tab w:val="clear" w:pos="360"/>
          <w:tab w:val="num" w:pos="426"/>
          <w:tab w:val="num" w:pos="502"/>
        </w:tabs>
        <w:ind w:left="426" w:hanging="426"/>
        <w:jc w:val="both"/>
        <w:rPr>
          <w:sz w:val="22"/>
          <w:szCs w:val="22"/>
        </w:rPr>
      </w:pPr>
      <w:r>
        <w:rPr>
          <w:sz w:val="22"/>
          <w:szCs w:val="22"/>
        </w:rPr>
        <w:t xml:space="preserve">Belediyemiz 657 sayılı yasaya tabii memur statüsünde çalışanlar için yeni kadro ihdas edilmek üzere </w:t>
      </w:r>
    </w:p>
    <w:p w:rsidR="000873BF" w:rsidRDefault="000873BF" w:rsidP="000873BF">
      <w:pPr>
        <w:ind w:left="142"/>
        <w:jc w:val="both"/>
        <w:rPr>
          <w:sz w:val="22"/>
          <w:szCs w:val="22"/>
        </w:rPr>
      </w:pPr>
      <w:r>
        <w:rPr>
          <w:sz w:val="22"/>
          <w:szCs w:val="22"/>
        </w:rPr>
        <w:t xml:space="preserve">    (I sayılı kadro ihdas cetveli) ile ilgili tekliflerin görüşülmesi.</w:t>
      </w:r>
    </w:p>
    <w:p w:rsidR="000873BF" w:rsidRPr="000873BF" w:rsidRDefault="000873BF" w:rsidP="000873BF">
      <w:pPr>
        <w:ind w:left="142"/>
        <w:jc w:val="both"/>
        <w:rPr>
          <w:sz w:val="8"/>
          <w:szCs w:val="8"/>
        </w:rPr>
      </w:pPr>
    </w:p>
    <w:p w:rsidR="000873BF" w:rsidRDefault="000873BF" w:rsidP="000873BF">
      <w:pPr>
        <w:numPr>
          <w:ilvl w:val="0"/>
          <w:numId w:val="1"/>
        </w:numPr>
        <w:tabs>
          <w:tab w:val="clear" w:pos="360"/>
          <w:tab w:val="num" w:pos="426"/>
          <w:tab w:val="num" w:pos="502"/>
        </w:tabs>
        <w:ind w:left="426" w:hanging="426"/>
        <w:jc w:val="both"/>
        <w:rPr>
          <w:sz w:val="22"/>
          <w:szCs w:val="22"/>
        </w:rPr>
      </w:pPr>
      <w:r>
        <w:rPr>
          <w:sz w:val="22"/>
          <w:szCs w:val="22"/>
        </w:rPr>
        <w:t>Belediyemizde Avukat olarak görev yapacak olan sözleşmeli personelin 2020 yılı ücretinin tespiti ile ilgili teklifin görüşülmesi.</w:t>
      </w:r>
    </w:p>
    <w:p w:rsidR="000873BF" w:rsidRDefault="000873BF" w:rsidP="000873BF">
      <w:pPr>
        <w:ind w:left="426" w:hanging="426"/>
        <w:jc w:val="both"/>
        <w:rPr>
          <w:sz w:val="12"/>
          <w:szCs w:val="12"/>
        </w:rPr>
      </w:pPr>
    </w:p>
    <w:p w:rsidR="000873BF" w:rsidRPr="000873BF" w:rsidRDefault="000873BF" w:rsidP="000873BF">
      <w:pPr>
        <w:numPr>
          <w:ilvl w:val="0"/>
          <w:numId w:val="1"/>
        </w:numPr>
        <w:tabs>
          <w:tab w:val="clear" w:pos="360"/>
          <w:tab w:val="num" w:pos="426"/>
          <w:tab w:val="num" w:pos="502"/>
        </w:tabs>
        <w:ind w:left="426" w:hanging="426"/>
        <w:jc w:val="both"/>
        <w:rPr>
          <w:color w:val="FF0000"/>
          <w:sz w:val="12"/>
          <w:szCs w:val="12"/>
        </w:rPr>
      </w:pPr>
      <w:r w:rsidRPr="000873BF">
        <w:rPr>
          <w:sz w:val="22"/>
          <w:szCs w:val="22"/>
        </w:rPr>
        <w:t>Belediyemiz Kentsel Dönüşüm Müdürlüğünün Görev, Yetki ve Çalışma Yönetmeliği Taslağı ile ilgili teklifin görüşülmesi.</w:t>
      </w:r>
    </w:p>
    <w:p w:rsidR="000873BF" w:rsidRPr="000873BF" w:rsidRDefault="000873BF" w:rsidP="000873BF">
      <w:pPr>
        <w:tabs>
          <w:tab w:val="num" w:pos="502"/>
        </w:tabs>
        <w:jc w:val="both"/>
        <w:rPr>
          <w:color w:val="FF0000"/>
          <w:sz w:val="12"/>
          <w:szCs w:val="12"/>
        </w:rPr>
      </w:pPr>
    </w:p>
    <w:p w:rsidR="000873BF" w:rsidRPr="000873BF" w:rsidRDefault="000873BF" w:rsidP="000873BF">
      <w:pPr>
        <w:numPr>
          <w:ilvl w:val="0"/>
          <w:numId w:val="1"/>
        </w:numPr>
        <w:tabs>
          <w:tab w:val="clear" w:pos="360"/>
          <w:tab w:val="num" w:pos="426"/>
          <w:tab w:val="num" w:pos="502"/>
        </w:tabs>
        <w:ind w:left="426" w:hanging="426"/>
        <w:jc w:val="both"/>
        <w:rPr>
          <w:sz w:val="12"/>
          <w:szCs w:val="12"/>
        </w:rPr>
      </w:pPr>
      <w:r w:rsidRPr="000873BF">
        <w:rPr>
          <w:sz w:val="22"/>
          <w:szCs w:val="22"/>
        </w:rPr>
        <w:t>Belediyemiz Bilgi İşlem Müdürlüğünün Görev, Yetki ve Çalışma Yönetmeliğinde (Kent Bilgi Sistemi Alt Birim Şefliği kurulması) yapılacak değişiklik ile ilgili teklifin görüşülmesi</w:t>
      </w:r>
      <w:r w:rsidRPr="000873BF">
        <w:rPr>
          <w:color w:val="FF0000"/>
          <w:sz w:val="22"/>
          <w:szCs w:val="22"/>
        </w:rPr>
        <w:t>.</w:t>
      </w:r>
    </w:p>
    <w:p w:rsidR="000873BF" w:rsidRPr="000873BF" w:rsidRDefault="000873BF" w:rsidP="000873BF">
      <w:pPr>
        <w:tabs>
          <w:tab w:val="num" w:pos="502"/>
        </w:tabs>
        <w:jc w:val="both"/>
        <w:rPr>
          <w:sz w:val="12"/>
          <w:szCs w:val="12"/>
        </w:rPr>
      </w:pPr>
    </w:p>
    <w:p w:rsidR="000873BF" w:rsidRPr="000873BF" w:rsidRDefault="000873BF" w:rsidP="000873BF">
      <w:pPr>
        <w:numPr>
          <w:ilvl w:val="0"/>
          <w:numId w:val="1"/>
        </w:numPr>
        <w:tabs>
          <w:tab w:val="clear" w:pos="360"/>
          <w:tab w:val="num" w:pos="426"/>
          <w:tab w:val="num" w:pos="502"/>
        </w:tabs>
        <w:ind w:left="426" w:hanging="426"/>
        <w:jc w:val="both"/>
        <w:rPr>
          <w:sz w:val="12"/>
          <w:szCs w:val="12"/>
        </w:rPr>
      </w:pPr>
      <w:r w:rsidRPr="000873BF">
        <w:rPr>
          <w:sz w:val="22"/>
          <w:szCs w:val="22"/>
        </w:rPr>
        <w:t>Belediyemiz koordinatörlüğünde İşte Kadın İşte Gelecek Projesinin Avrupa komisyonu tarafından kabulü ile belirlenecek proje bütçesinin %10'nun eş finansman olarak Belediyemiz tarafından karşılanması ile ilgili teklifin görüşülmesi.</w:t>
      </w:r>
      <w:r w:rsidRPr="000873BF">
        <w:rPr>
          <w:color w:val="FF0000"/>
          <w:sz w:val="22"/>
          <w:szCs w:val="22"/>
        </w:rPr>
        <w:t xml:space="preserve"> </w:t>
      </w:r>
    </w:p>
    <w:p w:rsidR="000873BF" w:rsidRPr="000873BF" w:rsidRDefault="000873BF" w:rsidP="000873BF">
      <w:pPr>
        <w:tabs>
          <w:tab w:val="num" w:pos="502"/>
        </w:tabs>
        <w:jc w:val="both"/>
        <w:rPr>
          <w:sz w:val="12"/>
          <w:szCs w:val="12"/>
        </w:rPr>
      </w:pPr>
    </w:p>
    <w:p w:rsidR="000873BF" w:rsidRDefault="000873BF" w:rsidP="000873BF">
      <w:pPr>
        <w:numPr>
          <w:ilvl w:val="0"/>
          <w:numId w:val="1"/>
        </w:numPr>
        <w:tabs>
          <w:tab w:val="clear" w:pos="360"/>
          <w:tab w:val="num" w:pos="426"/>
          <w:tab w:val="num" w:pos="502"/>
        </w:tabs>
        <w:ind w:left="426" w:hanging="426"/>
        <w:jc w:val="both"/>
        <w:rPr>
          <w:sz w:val="22"/>
          <w:szCs w:val="22"/>
        </w:rPr>
      </w:pPr>
      <w:r>
        <w:rPr>
          <w:sz w:val="22"/>
          <w:szCs w:val="22"/>
        </w:rPr>
        <w:t xml:space="preserve">Türkiye Futbol Antrenörleri Derneği (TUFAD) tarafından Belediyemiz sınırları içerisinde bulunan ve Belediyemiz amatör sporcularına ücretsiz sağlık raporu düzenlenmesine karşılık, Belediyemizce tadilat bakım ve onarım işlerini yaptırmak için sözleşme yapmaya ve protokol imzalamaya Belediye Başkanı Abdullah </w:t>
      </w:r>
      <w:proofErr w:type="spellStart"/>
      <w:r>
        <w:rPr>
          <w:sz w:val="22"/>
          <w:szCs w:val="22"/>
        </w:rPr>
        <w:t>ÖZYİĞİT’e</w:t>
      </w:r>
      <w:proofErr w:type="spellEnd"/>
      <w:r>
        <w:rPr>
          <w:sz w:val="22"/>
          <w:szCs w:val="22"/>
        </w:rPr>
        <w:t xml:space="preserve"> yetki verilmesi ile ilgili teklifin görüşülmesi.</w:t>
      </w:r>
    </w:p>
    <w:p w:rsidR="000873BF" w:rsidRDefault="000873BF" w:rsidP="000873BF">
      <w:pPr>
        <w:pStyle w:val="ListeParagraf"/>
        <w:ind w:left="426" w:hanging="426"/>
        <w:rPr>
          <w:sz w:val="12"/>
          <w:szCs w:val="12"/>
        </w:rPr>
      </w:pPr>
    </w:p>
    <w:p w:rsidR="000873BF" w:rsidRDefault="000873BF" w:rsidP="000873BF">
      <w:pPr>
        <w:numPr>
          <w:ilvl w:val="0"/>
          <w:numId w:val="1"/>
        </w:numPr>
        <w:tabs>
          <w:tab w:val="clear" w:pos="360"/>
          <w:tab w:val="num" w:pos="426"/>
          <w:tab w:val="num" w:pos="502"/>
        </w:tabs>
        <w:ind w:left="426" w:hanging="426"/>
        <w:jc w:val="both"/>
        <w:rPr>
          <w:sz w:val="22"/>
          <w:szCs w:val="22"/>
        </w:rPr>
      </w:pPr>
      <w:r>
        <w:rPr>
          <w:sz w:val="22"/>
          <w:szCs w:val="22"/>
        </w:rPr>
        <w:t>Yenişehir Temiz Çevre Eğitimi Atık Yönetimi ve Danışmanlık A.Ş.</w:t>
      </w:r>
      <w:proofErr w:type="spellStart"/>
      <w:r>
        <w:rPr>
          <w:sz w:val="22"/>
          <w:szCs w:val="22"/>
        </w:rPr>
        <w:t>nin</w:t>
      </w:r>
      <w:proofErr w:type="spellEnd"/>
      <w:r>
        <w:rPr>
          <w:sz w:val="22"/>
          <w:szCs w:val="22"/>
        </w:rPr>
        <w:t xml:space="preserve"> Yenişehir Belediyesine karşılıksız ve bedelsiz hibe edilmesi ile ilgili teklifin görüşülmesi.</w:t>
      </w:r>
    </w:p>
    <w:p w:rsidR="000873BF" w:rsidRDefault="000873BF" w:rsidP="000873BF">
      <w:pPr>
        <w:pStyle w:val="ListeParagraf"/>
        <w:spacing w:before="0" w:beforeAutospacing="0" w:afterAutospacing="0"/>
        <w:ind w:left="426" w:hanging="426"/>
        <w:rPr>
          <w:sz w:val="12"/>
          <w:szCs w:val="12"/>
        </w:rPr>
      </w:pPr>
    </w:p>
    <w:p w:rsidR="000873BF" w:rsidRDefault="000873BF" w:rsidP="000873BF">
      <w:pPr>
        <w:numPr>
          <w:ilvl w:val="0"/>
          <w:numId w:val="1"/>
        </w:numPr>
        <w:tabs>
          <w:tab w:val="clear" w:pos="360"/>
          <w:tab w:val="num" w:pos="426"/>
          <w:tab w:val="num" w:pos="502"/>
        </w:tabs>
        <w:spacing w:after="100" w:afterAutospacing="1"/>
        <w:ind w:left="426" w:hanging="426"/>
        <w:jc w:val="both"/>
        <w:rPr>
          <w:sz w:val="22"/>
          <w:szCs w:val="22"/>
        </w:rPr>
      </w:pPr>
      <w:r>
        <w:rPr>
          <w:sz w:val="22"/>
          <w:szCs w:val="22"/>
        </w:rPr>
        <w:t xml:space="preserve">Belediyemiz Temizlik İşleri Müdürlüğünün Görev, Yetki ve Çalışma Yönetmeliğinde yapılacak değişiklik ile ilgili teklifin görüşülmesi.   </w:t>
      </w:r>
    </w:p>
    <w:p w:rsidR="000873BF" w:rsidRPr="00D47D11" w:rsidRDefault="000873BF" w:rsidP="00D47D11">
      <w:pPr>
        <w:numPr>
          <w:ilvl w:val="0"/>
          <w:numId w:val="1"/>
        </w:numPr>
        <w:tabs>
          <w:tab w:val="clear" w:pos="360"/>
          <w:tab w:val="left" w:pos="426"/>
          <w:tab w:val="num" w:pos="502"/>
        </w:tabs>
        <w:spacing w:after="100" w:afterAutospacing="1"/>
        <w:ind w:left="426" w:hanging="426"/>
        <w:jc w:val="both"/>
        <w:rPr>
          <w:sz w:val="22"/>
          <w:szCs w:val="22"/>
        </w:rPr>
      </w:pPr>
      <w:r w:rsidRPr="00D47D11">
        <w:rPr>
          <w:sz w:val="22"/>
          <w:szCs w:val="22"/>
        </w:rPr>
        <w:t xml:space="preserve">Mülkiyeti Belediyemize ait </w:t>
      </w:r>
      <w:proofErr w:type="spellStart"/>
      <w:r w:rsidRPr="00D47D11">
        <w:rPr>
          <w:sz w:val="22"/>
          <w:szCs w:val="22"/>
        </w:rPr>
        <w:t>Menteş</w:t>
      </w:r>
      <w:proofErr w:type="spellEnd"/>
      <w:r w:rsidRPr="00D47D11">
        <w:rPr>
          <w:sz w:val="22"/>
          <w:szCs w:val="22"/>
        </w:rPr>
        <w:t xml:space="preserve"> 6895 ada, 4 </w:t>
      </w:r>
      <w:proofErr w:type="spellStart"/>
      <w:r w:rsidRPr="00D47D11">
        <w:rPr>
          <w:sz w:val="22"/>
          <w:szCs w:val="22"/>
        </w:rPr>
        <w:t>nolu</w:t>
      </w:r>
      <w:proofErr w:type="spellEnd"/>
      <w:r w:rsidRPr="00D47D11">
        <w:rPr>
          <w:sz w:val="22"/>
          <w:szCs w:val="22"/>
        </w:rPr>
        <w:t xml:space="preserve"> 1/1000 ölçekli imar planında Sağlık Tesisi Alanı vasıflı parselin Mersin Valiliği Halk Sağlığı Müdürlüğüne devri veya tahsisi ile süresinin belirlenmesi ve Belediye Encümenine tahsis veya devir yetkisinin verilmesi teklifinin görüşülmesi.</w:t>
      </w:r>
    </w:p>
    <w:p w:rsidR="000873BF" w:rsidRDefault="000873BF" w:rsidP="000873BF">
      <w:pPr>
        <w:numPr>
          <w:ilvl w:val="0"/>
          <w:numId w:val="1"/>
        </w:numPr>
        <w:tabs>
          <w:tab w:val="clear" w:pos="360"/>
          <w:tab w:val="left" w:pos="426"/>
          <w:tab w:val="num" w:pos="502"/>
        </w:tabs>
        <w:spacing w:after="100" w:afterAutospacing="1"/>
        <w:ind w:left="426" w:hanging="426"/>
        <w:jc w:val="both"/>
        <w:rPr>
          <w:sz w:val="12"/>
          <w:szCs w:val="12"/>
        </w:rPr>
      </w:pPr>
      <w:r w:rsidRPr="000873BF">
        <w:rPr>
          <w:sz w:val="22"/>
          <w:szCs w:val="22"/>
        </w:rPr>
        <w:t xml:space="preserve">Mülkiyeti Belediyemize ait 1/1000 ölçekli imar planında Belediye hizmet alanına isabet eden </w:t>
      </w:r>
      <w:proofErr w:type="spellStart"/>
      <w:r w:rsidRPr="000873BF">
        <w:rPr>
          <w:sz w:val="22"/>
          <w:szCs w:val="22"/>
        </w:rPr>
        <w:t>Kocavilayet</w:t>
      </w:r>
      <w:proofErr w:type="spellEnd"/>
      <w:r w:rsidRPr="000873BF">
        <w:rPr>
          <w:sz w:val="22"/>
          <w:szCs w:val="22"/>
        </w:rPr>
        <w:t xml:space="preserve">, 11132 ada, 2 </w:t>
      </w:r>
      <w:proofErr w:type="spellStart"/>
      <w:r w:rsidRPr="000873BF">
        <w:rPr>
          <w:sz w:val="22"/>
          <w:szCs w:val="22"/>
        </w:rPr>
        <w:t>nolu</w:t>
      </w:r>
      <w:proofErr w:type="spellEnd"/>
      <w:r w:rsidRPr="000873BF">
        <w:rPr>
          <w:sz w:val="22"/>
          <w:szCs w:val="22"/>
        </w:rPr>
        <w:t xml:space="preserve"> parsel üzerinde bulunan kurs merkezinin Deniz Mahallesi Muhtarlığı ile 50. Yıl Mahallesi Muhtarlıklarına devri veya tahsisi ile süresinin belirlenmesi ve Belediye Encümenine tahsis veya devir yetkisinin verilmesi teklifinin görüşülmesi</w:t>
      </w:r>
    </w:p>
    <w:p w:rsidR="00D47D11" w:rsidRPr="00D47D11" w:rsidRDefault="00D47D11" w:rsidP="00D47D11">
      <w:pPr>
        <w:tabs>
          <w:tab w:val="left" w:pos="426"/>
        </w:tabs>
        <w:spacing w:after="100" w:afterAutospacing="1"/>
        <w:jc w:val="both"/>
        <w:rPr>
          <w:sz w:val="8"/>
          <w:szCs w:val="8"/>
        </w:rPr>
      </w:pPr>
    </w:p>
    <w:p w:rsidR="000873BF" w:rsidRDefault="000873BF" w:rsidP="000873BF">
      <w:pPr>
        <w:numPr>
          <w:ilvl w:val="0"/>
          <w:numId w:val="1"/>
        </w:numPr>
        <w:tabs>
          <w:tab w:val="num" w:pos="502"/>
        </w:tabs>
        <w:spacing w:after="100" w:afterAutospacing="1"/>
        <w:ind w:left="426" w:hanging="426"/>
        <w:jc w:val="both"/>
        <w:rPr>
          <w:sz w:val="22"/>
          <w:szCs w:val="22"/>
        </w:rPr>
      </w:pPr>
      <w:r>
        <w:rPr>
          <w:sz w:val="22"/>
          <w:szCs w:val="22"/>
        </w:rPr>
        <w:t>Yenişehir Belediyesi ile Tunceli ile Hozat Belediyesinin kardeş şehir olunması ile ilgili teklifin görüşülmesi.</w:t>
      </w:r>
    </w:p>
    <w:p w:rsidR="000873BF" w:rsidRDefault="000873BF" w:rsidP="000873BF">
      <w:pPr>
        <w:numPr>
          <w:ilvl w:val="0"/>
          <w:numId w:val="1"/>
        </w:numPr>
        <w:tabs>
          <w:tab w:val="clear" w:pos="360"/>
          <w:tab w:val="left" w:pos="426"/>
          <w:tab w:val="num" w:pos="502"/>
        </w:tabs>
        <w:spacing w:after="100" w:afterAutospacing="1"/>
        <w:ind w:left="426" w:hanging="426"/>
        <w:jc w:val="both"/>
        <w:rPr>
          <w:sz w:val="22"/>
          <w:szCs w:val="22"/>
        </w:rPr>
      </w:pPr>
      <w:r>
        <w:rPr>
          <w:sz w:val="22"/>
          <w:szCs w:val="22"/>
        </w:rPr>
        <w:t xml:space="preserve">Yenişehir İlçesi, Çiftlik Mahallesi, 17 I-1 pafta, 6343 ada, 2 </w:t>
      </w:r>
      <w:proofErr w:type="spellStart"/>
      <w:r>
        <w:rPr>
          <w:sz w:val="22"/>
          <w:szCs w:val="22"/>
        </w:rPr>
        <w:t>nolu</w:t>
      </w:r>
      <w:proofErr w:type="spellEnd"/>
      <w:r>
        <w:rPr>
          <w:sz w:val="22"/>
          <w:szCs w:val="22"/>
        </w:rPr>
        <w:t xml:space="preserve"> parsel ile ilgili plan tadilatı teklifine ait İmar Komisyonu ile Ekoloji Komisyonu ortak raporunun görüşülmesi.</w:t>
      </w:r>
    </w:p>
    <w:p w:rsidR="000873BF" w:rsidRDefault="000873BF" w:rsidP="000873BF">
      <w:pPr>
        <w:tabs>
          <w:tab w:val="left" w:pos="426"/>
        </w:tabs>
        <w:spacing w:after="100" w:afterAutospacing="1"/>
        <w:ind w:left="426" w:hanging="426"/>
        <w:jc w:val="both"/>
        <w:rPr>
          <w:rFonts w:ascii="Arial" w:hAnsi="Arial" w:cs="Arial"/>
          <w:color w:val="FF0000"/>
          <w:sz w:val="12"/>
          <w:szCs w:val="12"/>
        </w:rPr>
      </w:pPr>
    </w:p>
    <w:p w:rsidR="00267A3E" w:rsidRDefault="000873BF" w:rsidP="00D47D11">
      <w:pPr>
        <w:numPr>
          <w:ilvl w:val="0"/>
          <w:numId w:val="1"/>
        </w:numPr>
        <w:tabs>
          <w:tab w:val="clear" w:pos="360"/>
          <w:tab w:val="left" w:pos="426"/>
          <w:tab w:val="num" w:pos="502"/>
        </w:tabs>
        <w:spacing w:after="100" w:afterAutospacing="1"/>
        <w:ind w:left="426" w:hanging="426"/>
        <w:jc w:val="both"/>
      </w:pPr>
      <w:r w:rsidRPr="00D47D11">
        <w:rPr>
          <w:sz w:val="22"/>
          <w:szCs w:val="22"/>
        </w:rPr>
        <w:t>Öneriler ve Temenniler</w:t>
      </w:r>
      <w:r w:rsidRPr="00D47D11">
        <w:rPr>
          <w:rFonts w:ascii="Arial" w:hAnsi="Arial" w:cs="Arial"/>
          <w:sz w:val="24"/>
          <w:szCs w:val="24"/>
        </w:rPr>
        <w:t xml:space="preserve">. </w:t>
      </w:r>
    </w:p>
    <w:sectPr w:rsidR="00267A3E" w:rsidSect="008D372C">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F9E8C024"/>
    <w:lvl w:ilvl="0" w:tplc="96A83A3E">
      <w:start w:val="1"/>
      <w:numFmt w:val="decimal"/>
      <w:lvlText w:val="%1."/>
      <w:lvlJc w:val="left"/>
      <w:pPr>
        <w:tabs>
          <w:tab w:val="num" w:pos="360"/>
        </w:tabs>
        <w:ind w:left="360" w:hanging="360"/>
      </w:pPr>
      <w:rPr>
        <w:rFonts w:ascii="Arial" w:hAnsi="Arial" w:cs="Arial" w:hint="default"/>
        <w:b w:val="0"/>
        <w:color w:val="auto"/>
        <w:sz w:val="20"/>
        <w:szCs w:val="2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0873BF"/>
    <w:rsid w:val="00267A3E"/>
    <w:rsid w:val="003E3C20"/>
    <w:rsid w:val="00891232"/>
    <w:rsid w:val="008D372C"/>
    <w:rsid w:val="00CF544E"/>
    <w:rsid w:val="00D47D11"/>
    <w:rsid w:val="00D701DE"/>
    <w:rsid w:val="00EA380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C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3E3C20"/>
    <w:rPr>
      <w:rFonts w:ascii="Arial" w:hAnsi="Arial" w:cs="Arial"/>
      <w:b/>
      <w:sz w:val="24"/>
    </w:rPr>
  </w:style>
  <w:style w:type="paragraph" w:styleId="GvdeMetniGirintisi">
    <w:name w:val="Body Text Indent"/>
    <w:basedOn w:val="Normal"/>
    <w:link w:val="GvdeMetniGirintisiChar"/>
    <w:semiHidden/>
    <w:unhideWhenUsed/>
    <w:rsid w:val="003E3C20"/>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3E3C20"/>
    <w:rPr>
      <w:rFonts w:ascii="Arial" w:hAnsi="Arial"/>
      <w:sz w:val="24"/>
    </w:rPr>
  </w:style>
  <w:style w:type="paragraph" w:styleId="KonuBal">
    <w:name w:val="Title"/>
    <w:basedOn w:val="Normal"/>
    <w:link w:val="KonuBalChar"/>
    <w:qFormat/>
    <w:rsid w:val="003E3C20"/>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3E3C20"/>
    <w:rPr>
      <w:rFonts w:ascii="Cambria" w:eastAsia="Times New Roman" w:hAnsi="Cambria" w:cs="Times New Roman"/>
      <w:b/>
      <w:bCs/>
      <w:kern w:val="28"/>
      <w:sz w:val="32"/>
      <w:szCs w:val="32"/>
    </w:rPr>
  </w:style>
  <w:style w:type="paragraph" w:styleId="ListeParagraf">
    <w:name w:val="List Paragraph"/>
    <w:basedOn w:val="Normal"/>
    <w:uiPriority w:val="34"/>
    <w:qFormat/>
    <w:rsid w:val="003E3C2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79345989">
      <w:bodyDiv w:val="1"/>
      <w:marLeft w:val="0"/>
      <w:marRight w:val="0"/>
      <w:marTop w:val="0"/>
      <w:marBottom w:val="0"/>
      <w:divBdr>
        <w:top w:val="none" w:sz="0" w:space="0" w:color="auto"/>
        <w:left w:val="none" w:sz="0" w:space="0" w:color="auto"/>
        <w:bottom w:val="none" w:sz="0" w:space="0" w:color="auto"/>
        <w:right w:val="none" w:sz="0" w:space="0" w:color="auto"/>
      </w:divBdr>
    </w:div>
    <w:div w:id="99695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471</Words>
  <Characters>2686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4</cp:revision>
  <dcterms:created xsi:type="dcterms:W3CDTF">2020-01-30T11:05:00Z</dcterms:created>
  <dcterms:modified xsi:type="dcterms:W3CDTF">2020-01-30T11:17:00Z</dcterms:modified>
</cp:coreProperties>
</file>