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20" w:rsidRDefault="003E3C20" w:rsidP="003E3C20">
      <w:pPr>
        <w:pStyle w:val="KonuBal"/>
        <w:jc w:val="center"/>
        <w:rPr>
          <w:sz w:val="20"/>
        </w:rPr>
      </w:pPr>
      <w:r>
        <w:rPr>
          <w:sz w:val="20"/>
        </w:rPr>
        <w:t>YENİŞEHİR BELEDİYE BAŞKANLIĞINDAN</w:t>
      </w:r>
    </w:p>
    <w:p w:rsidR="003E3C20" w:rsidRDefault="003E3C20" w:rsidP="003E3C20">
      <w:pPr>
        <w:pStyle w:val="GvdeMetniGirintisi"/>
        <w:tabs>
          <w:tab w:val="left" w:pos="708"/>
        </w:tabs>
        <w:rPr>
          <w:sz w:val="22"/>
          <w:szCs w:val="22"/>
        </w:rPr>
      </w:pPr>
      <w:r>
        <w:rPr>
          <w:sz w:val="22"/>
          <w:szCs w:val="22"/>
        </w:rPr>
        <w:t xml:space="preserve">Belediye Meclisimiz ekli gündemi görüşmek üzere 5393 sayılı Belediye Kanununun 20. maddesine göre </w:t>
      </w:r>
      <w:r w:rsidR="00F06399">
        <w:rPr>
          <w:sz w:val="22"/>
          <w:szCs w:val="22"/>
        </w:rPr>
        <w:t>07</w:t>
      </w:r>
      <w:r>
        <w:rPr>
          <w:sz w:val="22"/>
          <w:szCs w:val="22"/>
        </w:rPr>
        <w:t xml:space="preserve">/02/2020 </w:t>
      </w:r>
      <w:r w:rsidR="00F06399">
        <w:rPr>
          <w:sz w:val="22"/>
          <w:szCs w:val="22"/>
        </w:rPr>
        <w:t>Cuma</w:t>
      </w:r>
      <w:r>
        <w:rPr>
          <w:sz w:val="22"/>
          <w:szCs w:val="22"/>
        </w:rPr>
        <w:t xml:space="preserve"> günü saat 14.00’de</w:t>
      </w:r>
      <w:r>
        <w:rPr>
          <w:b/>
          <w:sz w:val="22"/>
          <w:szCs w:val="22"/>
        </w:rPr>
        <w:t xml:space="preserve"> </w:t>
      </w:r>
      <w:r>
        <w:rPr>
          <w:sz w:val="22"/>
          <w:szCs w:val="22"/>
        </w:rPr>
        <w:t>Belediyemiz Hizmet Binası Meclis Toplantı Salonunda toplanacaktır. Duyurulur.</w:t>
      </w:r>
    </w:p>
    <w:p w:rsidR="003E3C20" w:rsidRDefault="003E3C20" w:rsidP="003E3C20">
      <w:pPr>
        <w:pStyle w:val="GvdeMetniGirintisi"/>
        <w:tabs>
          <w:tab w:val="left" w:pos="708"/>
        </w:tabs>
        <w:ind w:firstLine="567"/>
        <w:rPr>
          <w:sz w:val="6"/>
          <w:szCs w:val="6"/>
        </w:rPr>
      </w:pPr>
    </w:p>
    <w:p w:rsidR="003E3C20" w:rsidRDefault="003E3C20" w:rsidP="003E3C20">
      <w:pPr>
        <w:pStyle w:val="GvdeMetniGirintisi"/>
        <w:tabs>
          <w:tab w:val="left" w:pos="3402"/>
        </w:tabs>
        <w:ind w:firstLine="0"/>
        <w:rPr>
          <w:rFonts w:cs="Arial"/>
          <w:u w:val="single"/>
        </w:rPr>
      </w:pPr>
      <w:r>
        <w:rPr>
          <w:b/>
          <w:sz w:val="20"/>
          <w:u w:val="single"/>
        </w:rPr>
        <w:t>G Ü N D E M</w:t>
      </w:r>
      <w:r>
        <w:rPr>
          <w:b/>
          <w:sz w:val="20"/>
          <w:u w:val="single"/>
        </w:rPr>
        <w:tab/>
        <w:t>:</w:t>
      </w:r>
    </w:p>
    <w:p w:rsidR="003E3C20" w:rsidRPr="000873BF" w:rsidRDefault="003E3C20" w:rsidP="003E3C20">
      <w:pPr>
        <w:tabs>
          <w:tab w:val="left" w:pos="9498"/>
        </w:tabs>
        <w:jc w:val="both"/>
        <w:rPr>
          <w:rFonts w:ascii="Arial" w:hAnsi="Arial" w:cs="Arial"/>
          <w:sz w:val="16"/>
          <w:szCs w:val="16"/>
          <w:u w:val="single"/>
        </w:rPr>
      </w:pPr>
    </w:p>
    <w:p w:rsidR="00F06399" w:rsidRDefault="00F06399" w:rsidP="00F06399">
      <w:pPr>
        <w:numPr>
          <w:ilvl w:val="0"/>
          <w:numId w:val="1"/>
        </w:numPr>
        <w:tabs>
          <w:tab w:val="clear" w:pos="360"/>
          <w:tab w:val="left" w:pos="426"/>
          <w:tab w:val="num" w:pos="502"/>
        </w:tabs>
        <w:ind w:left="426" w:hanging="426"/>
        <w:jc w:val="both"/>
        <w:rPr>
          <w:rFonts w:ascii="Arial" w:hAnsi="Arial" w:cs="Arial"/>
          <w:sz w:val="24"/>
          <w:szCs w:val="24"/>
        </w:rPr>
      </w:pPr>
      <w:r>
        <w:rPr>
          <w:rFonts w:ascii="Arial" w:hAnsi="Arial" w:cs="Arial"/>
          <w:sz w:val="24"/>
          <w:szCs w:val="24"/>
        </w:rPr>
        <w:t xml:space="preserve">Yoklama ve açılış. </w:t>
      </w:r>
    </w:p>
    <w:p w:rsidR="00F06399" w:rsidRDefault="00F06399" w:rsidP="00F06399">
      <w:pPr>
        <w:tabs>
          <w:tab w:val="left" w:pos="426"/>
        </w:tabs>
        <w:ind w:left="426"/>
        <w:jc w:val="both"/>
        <w:rPr>
          <w:rFonts w:ascii="Arial" w:hAnsi="Arial" w:cs="Arial"/>
          <w:sz w:val="24"/>
          <w:szCs w:val="24"/>
        </w:rPr>
      </w:pPr>
    </w:p>
    <w:p w:rsidR="00F06399" w:rsidRDefault="00F06399" w:rsidP="00F06399">
      <w:pPr>
        <w:numPr>
          <w:ilvl w:val="0"/>
          <w:numId w:val="1"/>
        </w:numPr>
        <w:tabs>
          <w:tab w:val="clear" w:pos="360"/>
          <w:tab w:val="left" w:pos="426"/>
          <w:tab w:val="num" w:pos="502"/>
        </w:tabs>
        <w:ind w:left="426" w:hanging="426"/>
        <w:jc w:val="both"/>
        <w:rPr>
          <w:rFonts w:ascii="Arial" w:hAnsi="Arial" w:cs="Arial"/>
          <w:sz w:val="24"/>
          <w:szCs w:val="24"/>
        </w:rPr>
      </w:pPr>
      <w:r>
        <w:rPr>
          <w:rFonts w:ascii="Arial" w:hAnsi="Arial" w:cs="Arial"/>
          <w:sz w:val="24"/>
          <w:szCs w:val="24"/>
        </w:rPr>
        <w:t xml:space="preserve">Bir önceki birleşim tutanak özetinin okunması. </w:t>
      </w:r>
    </w:p>
    <w:p w:rsidR="00F06399" w:rsidRDefault="00F06399" w:rsidP="00F06399">
      <w:pPr>
        <w:tabs>
          <w:tab w:val="left" w:pos="426"/>
        </w:tabs>
        <w:ind w:left="426"/>
        <w:jc w:val="both"/>
        <w:rPr>
          <w:rFonts w:ascii="Arial" w:hAnsi="Arial" w:cs="Arial"/>
          <w:sz w:val="24"/>
          <w:szCs w:val="24"/>
        </w:rPr>
      </w:pPr>
    </w:p>
    <w:p w:rsidR="00F06399" w:rsidRDefault="00F06399" w:rsidP="00F06399">
      <w:pPr>
        <w:numPr>
          <w:ilvl w:val="0"/>
          <w:numId w:val="1"/>
        </w:numPr>
        <w:tabs>
          <w:tab w:val="clear" w:pos="360"/>
          <w:tab w:val="num" w:pos="426"/>
          <w:tab w:val="num" w:pos="502"/>
        </w:tabs>
        <w:ind w:left="426" w:hanging="426"/>
        <w:jc w:val="both"/>
        <w:rPr>
          <w:rFonts w:ascii="Arial" w:hAnsi="Arial" w:cs="Arial"/>
          <w:sz w:val="24"/>
          <w:szCs w:val="24"/>
        </w:rPr>
      </w:pPr>
      <w:r>
        <w:rPr>
          <w:rFonts w:ascii="Arial" w:hAnsi="Arial" w:cs="Arial"/>
          <w:sz w:val="24"/>
          <w:szCs w:val="24"/>
        </w:rPr>
        <w:t xml:space="preserve">Belediyemiz koordinatörlüğünde İşte Kadın İşte Gelecek Projesinin Avrupa komisyonu tarafından kabulü ile belirlenecek proje bütçesinin %10'nun eş finansman olarak Belediyemiz tarafından karşılanması ile ilgili teklife ait Plan ve Bütçe Komisyonu ile Dış İlişkiler ve Projeler komisyonu ortak raporunun görüşülmesi. </w:t>
      </w:r>
    </w:p>
    <w:p w:rsidR="00F06399" w:rsidRDefault="00F06399" w:rsidP="00F06399">
      <w:pPr>
        <w:ind w:left="426"/>
        <w:jc w:val="both"/>
        <w:rPr>
          <w:rFonts w:ascii="Arial" w:hAnsi="Arial" w:cs="Arial"/>
          <w:sz w:val="24"/>
          <w:szCs w:val="24"/>
        </w:rPr>
      </w:pPr>
    </w:p>
    <w:p w:rsidR="00F06399" w:rsidRDefault="00F06399" w:rsidP="00F06399">
      <w:pPr>
        <w:numPr>
          <w:ilvl w:val="0"/>
          <w:numId w:val="1"/>
        </w:numPr>
        <w:tabs>
          <w:tab w:val="clear" w:pos="360"/>
          <w:tab w:val="num" w:pos="426"/>
          <w:tab w:val="num" w:pos="502"/>
        </w:tabs>
        <w:spacing w:after="100" w:afterAutospacing="1"/>
        <w:ind w:left="426" w:hanging="426"/>
        <w:jc w:val="both"/>
        <w:rPr>
          <w:rFonts w:ascii="Arial" w:hAnsi="Arial" w:cs="Arial"/>
          <w:sz w:val="24"/>
          <w:szCs w:val="24"/>
        </w:rPr>
      </w:pPr>
      <w:r>
        <w:rPr>
          <w:rFonts w:ascii="Arial" w:hAnsi="Arial" w:cs="Arial"/>
          <w:sz w:val="24"/>
          <w:szCs w:val="24"/>
        </w:rPr>
        <w:t>Belediyemiz Temizlik İşleri Müdürlüğünün Görev, Yetki ve Çalışma Yönetmeliğinde yapılacak değişiklik ile ilgili teklife ait Toplumsal Adalet Komisyonu, Gıda Tarım ve Sağlık Komisyonu ile Ekonomik Hayatın Geliştirilmesi Komisyonu ortak raporunun görüşülmesi.</w:t>
      </w:r>
    </w:p>
    <w:p w:rsidR="00F06399" w:rsidRDefault="00F06399" w:rsidP="00F06399">
      <w:pPr>
        <w:spacing w:after="100" w:afterAutospacing="1"/>
        <w:ind w:left="426"/>
        <w:jc w:val="both"/>
        <w:rPr>
          <w:rFonts w:ascii="Arial" w:hAnsi="Arial" w:cs="Arial"/>
          <w:sz w:val="16"/>
          <w:szCs w:val="16"/>
        </w:rPr>
      </w:pPr>
    </w:p>
    <w:p w:rsidR="00F06399" w:rsidRDefault="00F06399" w:rsidP="00F06399">
      <w:pPr>
        <w:numPr>
          <w:ilvl w:val="0"/>
          <w:numId w:val="1"/>
        </w:numPr>
        <w:tabs>
          <w:tab w:val="clear" w:pos="360"/>
          <w:tab w:val="num" w:pos="426"/>
          <w:tab w:val="num" w:pos="502"/>
        </w:tabs>
        <w:spacing w:after="100" w:afterAutospacing="1"/>
        <w:ind w:left="426" w:hanging="426"/>
        <w:jc w:val="both"/>
        <w:rPr>
          <w:rFonts w:ascii="Arial" w:hAnsi="Arial" w:cs="Arial"/>
          <w:sz w:val="24"/>
          <w:szCs w:val="24"/>
        </w:rPr>
      </w:pPr>
      <w:r>
        <w:rPr>
          <w:rFonts w:ascii="Arial" w:hAnsi="Arial" w:cs="Arial"/>
          <w:sz w:val="24"/>
          <w:szCs w:val="24"/>
        </w:rPr>
        <w:t>Mülkiyeti Belediyemize ait 1/1000 ölçekli imar planında Belediye hizmet alanına isabet eden Kocavilayet, 11132 ada, 2 nolu parsel üzerinde bulunan kurs merkezinin Deniz Mahallesi Muhtarlığı ile 50. Yıl Mahallesi Muhtarlıklarına devri veya tahsisi ile süresinin belirlenmesi ve Belediye Encümenine tahsis veya devir yetkisinin verilmesi ile ilgili teklife ait Plan ve Bütçe Komisyonu ile İmar Komisyonu ortak raporunun görüşülmesi.</w:t>
      </w:r>
    </w:p>
    <w:p w:rsidR="00F06399" w:rsidRDefault="00F06399" w:rsidP="00F06399">
      <w:pPr>
        <w:spacing w:after="100" w:afterAutospacing="1"/>
        <w:ind w:left="426"/>
        <w:jc w:val="both"/>
        <w:rPr>
          <w:rFonts w:ascii="Arial" w:hAnsi="Arial" w:cs="Arial"/>
          <w:sz w:val="16"/>
          <w:szCs w:val="16"/>
        </w:rPr>
      </w:pPr>
    </w:p>
    <w:p w:rsidR="00F06399" w:rsidRDefault="00F06399" w:rsidP="00F06399">
      <w:pPr>
        <w:numPr>
          <w:ilvl w:val="0"/>
          <w:numId w:val="1"/>
        </w:numPr>
        <w:tabs>
          <w:tab w:val="clear" w:pos="360"/>
          <w:tab w:val="num" w:pos="426"/>
          <w:tab w:val="num" w:pos="502"/>
        </w:tabs>
        <w:ind w:left="426" w:hanging="426"/>
        <w:jc w:val="both"/>
        <w:rPr>
          <w:rFonts w:ascii="Arial" w:hAnsi="Arial" w:cs="Arial"/>
          <w:sz w:val="24"/>
          <w:szCs w:val="24"/>
        </w:rPr>
      </w:pPr>
      <w:r>
        <w:rPr>
          <w:rFonts w:ascii="Arial" w:hAnsi="Arial" w:cs="Arial"/>
          <w:sz w:val="24"/>
          <w:szCs w:val="24"/>
        </w:rPr>
        <w:t xml:space="preserve">Belediyemiz birimlerinde kullanılmak üzere satın alınacak araçlar ile ilgili teklife ait Plan ve Bütçe Komisyonu raporunun görüşülmesi. </w:t>
      </w:r>
    </w:p>
    <w:p w:rsidR="00267A3E" w:rsidRDefault="00267A3E"/>
    <w:sectPr w:rsidR="00267A3E">
      <w:pgSz w:w="11906" w:h="16838"/>
      <w:pgMar w:top="1134" w:right="1134" w:bottom="851"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F9E8C024"/>
    <w:lvl w:ilvl="0" w:tplc="96A83A3E">
      <w:start w:val="1"/>
      <w:numFmt w:val="decimal"/>
      <w:lvlText w:val="%1."/>
      <w:lvlJc w:val="left"/>
      <w:pPr>
        <w:tabs>
          <w:tab w:val="num" w:pos="360"/>
        </w:tabs>
        <w:ind w:left="360" w:hanging="360"/>
      </w:pPr>
      <w:rPr>
        <w:rFonts w:ascii="Arial" w:hAnsi="Arial" w:cs="Arial" w:hint="default"/>
        <w:b w:val="0"/>
        <w:color w:val="auto"/>
        <w:sz w:val="20"/>
        <w:szCs w:val="2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5D266F"/>
    <w:rsid w:val="000873BF"/>
    <w:rsid w:val="00267A3E"/>
    <w:rsid w:val="003E3C20"/>
    <w:rsid w:val="005D266F"/>
    <w:rsid w:val="00891232"/>
    <w:rsid w:val="00CF544E"/>
    <w:rsid w:val="00D701DE"/>
    <w:rsid w:val="00F063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C20"/>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3E3C20"/>
    <w:rPr>
      <w:rFonts w:ascii="Arial" w:hAnsi="Arial" w:cs="Arial"/>
      <w:b/>
      <w:sz w:val="24"/>
    </w:rPr>
  </w:style>
  <w:style w:type="paragraph" w:styleId="GvdeMetniGirintisi">
    <w:name w:val="Body Text Indent"/>
    <w:basedOn w:val="Normal"/>
    <w:link w:val="GvdeMetniGirintisiChar"/>
    <w:semiHidden/>
    <w:unhideWhenUsed/>
    <w:rsid w:val="003E3C20"/>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3E3C20"/>
    <w:rPr>
      <w:rFonts w:ascii="Arial" w:hAnsi="Arial"/>
      <w:sz w:val="24"/>
    </w:rPr>
  </w:style>
  <w:style w:type="paragraph" w:styleId="KonuBal">
    <w:name w:val="Title"/>
    <w:basedOn w:val="Normal"/>
    <w:link w:val="KonuBalChar"/>
    <w:qFormat/>
    <w:rsid w:val="003E3C20"/>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3E3C20"/>
    <w:rPr>
      <w:rFonts w:ascii="Cambria" w:eastAsia="Times New Roman" w:hAnsi="Cambria" w:cs="Times New Roman"/>
      <w:b/>
      <w:bCs/>
      <w:kern w:val="28"/>
      <w:sz w:val="32"/>
      <w:szCs w:val="32"/>
    </w:rPr>
  </w:style>
  <w:style w:type="paragraph" w:styleId="ListeParagraf">
    <w:name w:val="List Paragraph"/>
    <w:basedOn w:val="Normal"/>
    <w:uiPriority w:val="34"/>
    <w:qFormat/>
    <w:rsid w:val="003E3C2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91971">
      <w:bodyDiv w:val="1"/>
      <w:marLeft w:val="0"/>
      <w:marRight w:val="0"/>
      <w:marTop w:val="0"/>
      <w:marBottom w:val="0"/>
      <w:divBdr>
        <w:top w:val="none" w:sz="0" w:space="0" w:color="auto"/>
        <w:left w:val="none" w:sz="0" w:space="0" w:color="auto"/>
        <w:bottom w:val="none" w:sz="0" w:space="0" w:color="auto"/>
        <w:right w:val="none" w:sz="0" w:space="0" w:color="auto"/>
      </w:divBdr>
    </w:div>
    <w:div w:id="479345989">
      <w:bodyDiv w:val="1"/>
      <w:marLeft w:val="0"/>
      <w:marRight w:val="0"/>
      <w:marTop w:val="0"/>
      <w:marBottom w:val="0"/>
      <w:divBdr>
        <w:top w:val="none" w:sz="0" w:space="0" w:color="auto"/>
        <w:left w:val="none" w:sz="0" w:space="0" w:color="auto"/>
        <w:bottom w:val="none" w:sz="0" w:space="0" w:color="auto"/>
        <w:right w:val="none" w:sz="0" w:space="0" w:color="auto"/>
      </w:divBdr>
    </w:div>
    <w:div w:id="99695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ZIISLERI\Desktop\07.02.2020%20G&#220;NDEM.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07.02.2020 GÜNDEM.dot</Template>
  <TotalTime>0</TotalTime>
  <Pages>1</Pages>
  <Words>220</Words>
  <Characters>1257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cp:lastModifiedBy>
  <cp:revision>1</cp:revision>
  <dcterms:created xsi:type="dcterms:W3CDTF">2020-02-14T10:18:00Z</dcterms:created>
  <dcterms:modified xsi:type="dcterms:W3CDTF">2020-02-14T10:18:00Z</dcterms:modified>
</cp:coreProperties>
</file>