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15BC9" w:rsidRDefault="000C17F5" w:rsidP="00515BC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Bilgi İşlem Müdürlüğünün 29/01/2020 tarih ve 90953602-105.03-E.3083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E57A0" w:rsidRDefault="00CE57A0">
            <w:pPr>
              <w:jc w:val="center"/>
              <w:rPr>
                <w:b/>
                <w:sz w:val="24"/>
                <w:u w:val="single"/>
              </w:rPr>
            </w:pPr>
          </w:p>
          <w:p w:rsidR="0067190F" w:rsidRPr="0067190F" w:rsidRDefault="0067190F" w:rsidP="0067190F">
            <w:pPr>
              <w:pStyle w:val="GvdeMetni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67190F" w:rsidRPr="0067190F" w:rsidRDefault="0067190F" w:rsidP="0067190F">
            <w:pPr>
              <w:pStyle w:val="GvdeMetni"/>
              <w:spacing w:before="1" w:line="252" w:lineRule="auto"/>
              <w:ind w:left="115" w:right="142" w:firstLine="5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90F">
              <w:rPr>
                <w:rFonts w:ascii="Arial" w:hAnsi="Arial" w:cs="Arial"/>
                <w:spacing w:val="4"/>
                <w:sz w:val="24"/>
                <w:szCs w:val="24"/>
              </w:rPr>
              <w:t xml:space="preserve">Belediyemizin </w:t>
            </w:r>
            <w:r w:rsidRPr="0067190F">
              <w:rPr>
                <w:rFonts w:ascii="Arial" w:hAnsi="Arial" w:cs="Arial"/>
                <w:spacing w:val="3"/>
                <w:sz w:val="24"/>
                <w:szCs w:val="24"/>
              </w:rPr>
              <w:t xml:space="preserve">daha </w:t>
            </w:r>
            <w:r w:rsidRPr="0067190F">
              <w:rPr>
                <w:rFonts w:ascii="Arial" w:hAnsi="Arial" w:cs="Arial"/>
                <w:spacing w:val="4"/>
                <w:sz w:val="24"/>
                <w:szCs w:val="24"/>
              </w:rPr>
              <w:t xml:space="preserve">sağlıklı </w:t>
            </w:r>
            <w:r w:rsidRPr="0067190F">
              <w:rPr>
                <w:rFonts w:ascii="Arial" w:hAnsi="Arial" w:cs="Arial"/>
                <w:spacing w:val="2"/>
                <w:sz w:val="24"/>
                <w:szCs w:val="24"/>
              </w:rPr>
              <w:t xml:space="preserve">ve </w:t>
            </w:r>
            <w:r w:rsidRPr="0067190F">
              <w:rPr>
                <w:rFonts w:ascii="Arial" w:hAnsi="Arial" w:cs="Arial"/>
                <w:spacing w:val="5"/>
                <w:sz w:val="24"/>
                <w:szCs w:val="24"/>
              </w:rPr>
              <w:t xml:space="preserve">verimli </w:t>
            </w:r>
            <w:r w:rsidRPr="0067190F">
              <w:rPr>
                <w:rFonts w:ascii="Arial" w:hAnsi="Arial" w:cs="Arial"/>
                <w:spacing w:val="3"/>
                <w:sz w:val="24"/>
                <w:szCs w:val="24"/>
              </w:rPr>
              <w:t xml:space="preserve">çalışmasını </w:t>
            </w:r>
            <w:r w:rsidRPr="0067190F">
              <w:rPr>
                <w:rFonts w:ascii="Arial" w:hAnsi="Arial" w:cs="Arial"/>
                <w:spacing w:val="4"/>
                <w:sz w:val="24"/>
                <w:szCs w:val="24"/>
              </w:rPr>
              <w:t xml:space="preserve">sağlamak </w:t>
            </w:r>
            <w:r w:rsidRPr="0067190F">
              <w:rPr>
                <w:rFonts w:ascii="Arial" w:hAnsi="Arial" w:cs="Arial"/>
                <w:spacing w:val="3"/>
                <w:sz w:val="24"/>
                <w:szCs w:val="24"/>
              </w:rPr>
              <w:t xml:space="preserve">amacıyla </w:t>
            </w:r>
            <w:r w:rsidRPr="0067190F">
              <w:rPr>
                <w:rFonts w:ascii="Arial" w:hAnsi="Arial" w:cs="Arial"/>
                <w:spacing w:val="4"/>
                <w:sz w:val="24"/>
                <w:szCs w:val="24"/>
              </w:rPr>
              <w:t xml:space="preserve">yasa, yönetmelik </w:t>
            </w:r>
            <w:r w:rsidRPr="0067190F">
              <w:rPr>
                <w:rFonts w:ascii="Arial" w:hAnsi="Arial" w:cs="Arial"/>
                <w:spacing w:val="2"/>
                <w:sz w:val="24"/>
                <w:szCs w:val="24"/>
              </w:rPr>
              <w:t xml:space="preserve">ve </w:t>
            </w:r>
            <w:r w:rsidRPr="0067190F">
              <w:rPr>
                <w:rFonts w:ascii="Arial" w:hAnsi="Arial" w:cs="Arial"/>
                <w:spacing w:val="4"/>
                <w:sz w:val="24"/>
                <w:szCs w:val="24"/>
              </w:rPr>
              <w:t xml:space="preserve">standartları </w:t>
            </w:r>
            <w:r w:rsidRPr="0067190F">
              <w:rPr>
                <w:rFonts w:ascii="Arial" w:hAnsi="Arial" w:cs="Arial"/>
                <w:spacing w:val="3"/>
                <w:sz w:val="24"/>
                <w:szCs w:val="24"/>
              </w:rPr>
              <w:t xml:space="preserve">baz alarak </w:t>
            </w:r>
            <w:r w:rsidRPr="0067190F">
              <w:rPr>
                <w:rFonts w:ascii="Arial" w:hAnsi="Arial" w:cs="Arial"/>
                <w:spacing w:val="4"/>
                <w:sz w:val="24"/>
                <w:szCs w:val="24"/>
              </w:rPr>
              <w:t xml:space="preserve">uygar </w:t>
            </w:r>
            <w:r w:rsidRPr="0067190F">
              <w:rPr>
                <w:rFonts w:ascii="Arial" w:hAnsi="Arial" w:cs="Arial"/>
                <w:spacing w:val="3"/>
                <w:sz w:val="24"/>
                <w:szCs w:val="24"/>
              </w:rPr>
              <w:t xml:space="preserve">bir </w:t>
            </w:r>
            <w:r w:rsidRPr="0067190F">
              <w:rPr>
                <w:rFonts w:ascii="Arial" w:hAnsi="Arial" w:cs="Arial"/>
                <w:spacing w:val="5"/>
                <w:sz w:val="24"/>
                <w:szCs w:val="24"/>
              </w:rPr>
              <w:t xml:space="preserve">kent </w:t>
            </w:r>
            <w:r w:rsidRPr="0067190F">
              <w:rPr>
                <w:rFonts w:ascii="Arial" w:hAnsi="Arial" w:cs="Arial"/>
                <w:sz w:val="24"/>
                <w:szCs w:val="24"/>
              </w:rPr>
              <w:t>yapısı oluşturulmasına yönelik olarak Kent Bilgi Sistemi kurulum çalışmaları başlamış olup;  bu</w:t>
            </w:r>
            <w:r w:rsidRPr="006719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kapsamda</w:t>
            </w:r>
            <w:r w:rsidRPr="0067190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görevlendirilen</w:t>
            </w:r>
            <w:r w:rsidRPr="006719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personellerin</w:t>
            </w:r>
            <w:r w:rsidRPr="0067190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sahada</w:t>
            </w:r>
            <w:r w:rsidRPr="0067190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veri</w:t>
            </w:r>
            <w:r w:rsidRPr="006719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toplama</w:t>
            </w:r>
            <w:r w:rsidRPr="0067190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işlemleri</w:t>
            </w:r>
            <w:r w:rsidRPr="0067190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devam</w:t>
            </w:r>
            <w:r w:rsidRPr="006719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67190F">
              <w:rPr>
                <w:rFonts w:ascii="Arial" w:hAnsi="Arial" w:cs="Arial"/>
                <w:sz w:val="24"/>
                <w:szCs w:val="24"/>
              </w:rPr>
              <w:t>etmektedir.</w:t>
            </w:r>
          </w:p>
          <w:p w:rsidR="0067190F" w:rsidRPr="0067190F" w:rsidRDefault="0067190F" w:rsidP="0067190F">
            <w:pPr>
              <w:pStyle w:val="GvdeMetni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67190F" w:rsidRPr="0067190F" w:rsidRDefault="0067190F" w:rsidP="0067190F">
            <w:pPr>
              <w:pStyle w:val="GvdeMetni"/>
              <w:spacing w:before="1" w:line="252" w:lineRule="auto"/>
              <w:ind w:left="115" w:right="101" w:firstLine="5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90F">
              <w:rPr>
                <w:rFonts w:ascii="Arial" w:hAnsi="Arial" w:cs="Arial"/>
                <w:sz w:val="24"/>
                <w:szCs w:val="24"/>
              </w:rPr>
              <w:t>Bu kapsamda yürütülecek çalışmalar kapsamında; Bilgi İşlem Müdürlüğü'ne bağlı olarak görev yapacak Kent Bilgi Sistemi Alt Birim Şefliği'nin kurulması için "Bilgi İşlem Müdürlüğü Görev, Yetki, Sorumluluk ve Çalışma Esaslarına İlişkin Yönet</w:t>
            </w:r>
            <w:r>
              <w:rPr>
                <w:rFonts w:ascii="Arial" w:hAnsi="Arial" w:cs="Arial"/>
                <w:sz w:val="24"/>
                <w:szCs w:val="24"/>
              </w:rPr>
              <w:t>melik"te yapılan değişiklikler ile ilgili teklifin Gençlik Eğitim ve Spor Komisyonu ile Kültür Sanat ve Turizm Komisyonuna ortak havale edilmesinin kabulüne oy birliği ile karar verildi.</w:t>
            </w:r>
          </w:p>
          <w:p w:rsidR="000C205F" w:rsidRDefault="000C205F" w:rsidP="000C205F"/>
          <w:p w:rsidR="000C205F" w:rsidRDefault="000C205F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17F5" w:rsidRDefault="000C17F5">
            <w:pPr>
              <w:pStyle w:val="Balk1"/>
            </w:pPr>
            <w:r>
              <w:t>MECLİS BAŞKANI</w:t>
            </w:r>
          </w:p>
          <w:p w:rsidR="008254E6" w:rsidRDefault="000C17F5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17F5" w:rsidRDefault="000C17F5">
            <w:pPr>
              <w:pStyle w:val="Balk1"/>
            </w:pPr>
            <w:r>
              <w:t>KATİP</w:t>
            </w:r>
          </w:p>
          <w:p w:rsidR="008254E6" w:rsidRDefault="000C17F5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17F5" w:rsidRDefault="000C17F5">
            <w:pPr>
              <w:pStyle w:val="Balk1"/>
            </w:pPr>
            <w:r>
              <w:t>KATİP</w:t>
            </w:r>
          </w:p>
          <w:p w:rsidR="008254E6" w:rsidRDefault="00F71E7D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67190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07443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42" w:rsidRDefault="00D87042">
      <w:r>
        <w:separator/>
      </w:r>
    </w:p>
  </w:endnote>
  <w:endnote w:type="continuationSeparator" w:id="1">
    <w:p w:rsidR="00D87042" w:rsidRDefault="00D8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42" w:rsidRDefault="00D87042">
      <w:r>
        <w:separator/>
      </w:r>
    </w:p>
  </w:footnote>
  <w:footnote w:type="continuationSeparator" w:id="1">
    <w:p w:rsidR="00D87042" w:rsidRDefault="00D87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C17F5">
          <w:pPr>
            <w:pStyle w:val="Balk2"/>
            <w:jc w:val="left"/>
          </w:pPr>
          <w:r>
            <w:t>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15BC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15BC9" w:rsidRDefault="00515BC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15BC9" w:rsidRDefault="00515BC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15BC9" w:rsidRDefault="000C17F5">
          <w:pPr>
            <w:pStyle w:val="Balk2"/>
            <w:rPr>
              <w:b/>
            </w:rPr>
          </w:pPr>
          <w:r>
            <w:rPr>
              <w:b/>
            </w:rPr>
            <w:t>03/02/2020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4431"/>
    <w:rsid w:val="000C17F5"/>
    <w:rsid w:val="000C205F"/>
    <w:rsid w:val="002416D3"/>
    <w:rsid w:val="00467402"/>
    <w:rsid w:val="00481B3D"/>
    <w:rsid w:val="00515BC9"/>
    <w:rsid w:val="00534478"/>
    <w:rsid w:val="00575CE8"/>
    <w:rsid w:val="0067190F"/>
    <w:rsid w:val="008254E6"/>
    <w:rsid w:val="008517C2"/>
    <w:rsid w:val="00A819BD"/>
    <w:rsid w:val="00AB06B0"/>
    <w:rsid w:val="00B50E34"/>
    <w:rsid w:val="00C63B2B"/>
    <w:rsid w:val="00CD11D4"/>
    <w:rsid w:val="00CE57A0"/>
    <w:rsid w:val="00D87042"/>
    <w:rsid w:val="00DF16C8"/>
    <w:rsid w:val="00EB3F14"/>
    <w:rsid w:val="00F532D1"/>
    <w:rsid w:val="00F71533"/>
    <w:rsid w:val="00F71E7D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431"/>
  </w:style>
  <w:style w:type="paragraph" w:styleId="Balk1">
    <w:name w:val="heading 1"/>
    <w:basedOn w:val="Normal"/>
    <w:next w:val="Normal"/>
    <w:qFormat/>
    <w:rsid w:val="0007443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7443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7443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744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744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unhideWhenUsed/>
    <w:qFormat/>
    <w:rsid w:val="0067190F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7190F"/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2020-02-05T07:53:00Z</cp:lastPrinted>
  <dcterms:created xsi:type="dcterms:W3CDTF">2020-02-14T09:43:00Z</dcterms:created>
  <dcterms:modified xsi:type="dcterms:W3CDTF">2020-02-14T10:03:00Z</dcterms:modified>
</cp:coreProperties>
</file>