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27DA1" w:rsidRDefault="00155B72" w:rsidP="001E6F3A">
            <w:pPr>
              <w:ind w:firstLine="885"/>
              <w:jc w:val="both"/>
              <w:rPr>
                <w:rFonts w:ascii="Arial" w:hAnsi="Arial" w:cs="Arial"/>
                <w:sz w:val="24"/>
              </w:rPr>
            </w:pPr>
            <w:r>
              <w:rPr>
                <w:rFonts w:ascii="Arial" w:hAnsi="Arial" w:cs="Arial"/>
                <w:sz w:val="24"/>
              </w:rPr>
              <w:t>Belediye Meclisinin 06/07/2020 tarih ve 88 sayılı ara kararı ile Plan ve Bütçe Komisyonuna havale edilen Belediyemizin Mersin Çevresi Turizm Alt Yapı Hizmet Birliği (METAB) üyeliğinden ayrılması ile ilgili teklife ait  08/07/2020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B4BCD" w:rsidRDefault="007B4BCD" w:rsidP="007B4BCD">
            <w:pPr>
              <w:jc w:val="both"/>
              <w:rPr>
                <w:rFonts w:ascii="Arial" w:hAnsi="Arial" w:cs="Arial"/>
                <w:sz w:val="24"/>
                <w:szCs w:val="24"/>
              </w:rPr>
            </w:pPr>
          </w:p>
          <w:p w:rsidR="007B4BCD" w:rsidRDefault="007B4BCD" w:rsidP="007B4BCD">
            <w:pPr>
              <w:jc w:val="both"/>
              <w:rPr>
                <w:rFonts w:ascii="Arial" w:hAnsi="Arial" w:cs="Arial"/>
                <w:sz w:val="24"/>
                <w:szCs w:val="24"/>
              </w:rPr>
            </w:pPr>
          </w:p>
          <w:p w:rsidR="000E5C32" w:rsidRDefault="000E5C32" w:rsidP="007B4BCD">
            <w:pPr>
              <w:ind w:firstLine="885"/>
              <w:jc w:val="both"/>
              <w:rPr>
                <w:rFonts w:ascii="Arial" w:hAnsi="Arial" w:cs="Arial"/>
                <w:sz w:val="24"/>
                <w:szCs w:val="24"/>
              </w:rPr>
            </w:pPr>
            <w:r>
              <w:rPr>
                <w:rFonts w:ascii="Arial" w:hAnsi="Arial" w:cs="Arial"/>
                <w:sz w:val="24"/>
                <w:szCs w:val="24"/>
              </w:rPr>
              <w:t>07/09/2015 tarih ve 140 sayılı Meclis kararı ile Üye olunan;</w:t>
            </w:r>
            <w:r w:rsidR="007B4BCD">
              <w:rPr>
                <w:rFonts w:ascii="Arial" w:hAnsi="Arial" w:cs="Arial"/>
                <w:sz w:val="24"/>
                <w:szCs w:val="24"/>
              </w:rPr>
              <w:t xml:space="preserve"> </w:t>
            </w:r>
            <w:r w:rsidR="0055461F">
              <w:rPr>
                <w:rFonts w:ascii="Arial" w:hAnsi="Arial" w:cs="Arial"/>
                <w:sz w:val="24"/>
                <w:szCs w:val="24"/>
              </w:rPr>
              <w:t>İlimiz turizm bölgelerinin bütüncül bir anlayışla korunmasını, geliştirilmesini, tanıtımını, kültür ve turizme ilişkin sosyal ve teknik alt yapının gerçekleştirilmesini ve işletilmesini, yine bu bölgelerin cazibesini arttırmak amacıyla ilimizde bulunan kültür ve turizm değerlerinin korunması, işlevleştirilmesi ve turizm hizmetine sunulması için yapım, bakım, onarım ve düzenleme çalışmaları amacıyla kurulmuş olan Mersin Çevresi Turizm Alt Yapı Hizmet Birliğine (METAB)</w:t>
            </w:r>
            <w:r>
              <w:rPr>
                <w:rFonts w:ascii="Arial" w:hAnsi="Arial" w:cs="Arial"/>
                <w:sz w:val="24"/>
                <w:szCs w:val="24"/>
              </w:rPr>
              <w:t xml:space="preserve"> üyeliğinden ayrılma ile ilgili teklif komisyonlarımıza havale edilmiştir.</w:t>
            </w:r>
          </w:p>
          <w:p w:rsidR="000E5C32" w:rsidRDefault="000E5C32" w:rsidP="0055461F">
            <w:pPr>
              <w:ind w:firstLine="851"/>
              <w:jc w:val="both"/>
              <w:rPr>
                <w:rFonts w:ascii="Arial" w:hAnsi="Arial" w:cs="Arial"/>
                <w:sz w:val="24"/>
                <w:szCs w:val="24"/>
              </w:rPr>
            </w:pPr>
          </w:p>
          <w:p w:rsidR="0055461F" w:rsidRDefault="00D9751E" w:rsidP="0055461F">
            <w:pPr>
              <w:ind w:firstLine="851"/>
              <w:jc w:val="both"/>
              <w:rPr>
                <w:rFonts w:ascii="Arial" w:hAnsi="Arial" w:cs="Arial"/>
                <w:sz w:val="24"/>
                <w:szCs w:val="24"/>
              </w:rPr>
            </w:pPr>
            <w:r>
              <w:rPr>
                <w:rFonts w:ascii="Arial" w:hAnsi="Arial" w:cs="Arial"/>
                <w:sz w:val="24"/>
                <w:szCs w:val="24"/>
              </w:rPr>
              <w:t xml:space="preserve"> </w:t>
            </w:r>
            <w:r w:rsidR="0055461F">
              <w:rPr>
                <w:rFonts w:ascii="Arial" w:hAnsi="Arial" w:cs="Arial"/>
                <w:sz w:val="24"/>
                <w:szCs w:val="24"/>
              </w:rPr>
              <w:t>Komisyon raporu doğrultusunda; Mersin Çevresi Turizm Alt Yapı Hizmet Birliği (METAB) Belediyemize yeterli destek veremediğinden Birlik Tüzüğünün 39. Maddesi "Birlikten ayrılmada 5355 Sayılı Kanunun 4. maddesi ve 5571 Sayılı Kanunun 27. hükümleri geçerlidir" denildiğinden Belediyemizin  Mersin Çevresi Alt Yapı Hizmet Birliği (METAB) üyeliğinden ayrılmasının kabulüne</w:t>
            </w:r>
            <w:r w:rsidR="007B4BCD">
              <w:rPr>
                <w:rFonts w:ascii="Arial" w:hAnsi="Arial" w:cs="Arial"/>
                <w:sz w:val="24"/>
                <w:szCs w:val="24"/>
              </w:rPr>
              <w:t>,</w:t>
            </w:r>
            <w:r>
              <w:rPr>
                <w:rFonts w:ascii="Arial" w:hAnsi="Arial" w:cs="Arial"/>
                <w:sz w:val="24"/>
                <w:szCs w:val="24"/>
              </w:rPr>
              <w:t xml:space="preserve"> Semra TEKELİ, Fahrettin KILINÇ, </w:t>
            </w:r>
            <w:r w:rsidR="001E6F3A">
              <w:rPr>
                <w:rFonts w:ascii="Arial" w:hAnsi="Arial" w:cs="Arial"/>
                <w:sz w:val="24"/>
                <w:szCs w:val="24"/>
              </w:rPr>
              <w:t>Mehmet Ali AYDENİZ</w:t>
            </w:r>
            <w:r>
              <w:rPr>
                <w:rFonts w:ascii="Arial" w:hAnsi="Arial" w:cs="Arial"/>
                <w:sz w:val="24"/>
                <w:szCs w:val="24"/>
              </w:rPr>
              <w:t xml:space="preserve"> ve Fuat AKBAŞ’ın ret oyuna karşın oy çokluğu ile karar verildi.</w:t>
            </w:r>
            <w:r w:rsidR="0055461F">
              <w:rPr>
                <w:rFonts w:ascii="Arial" w:hAnsi="Arial" w:cs="Arial"/>
                <w:sz w:val="24"/>
                <w:szCs w:val="24"/>
              </w:rPr>
              <w:t xml:space="preserve"> </w:t>
            </w:r>
          </w:p>
          <w:p w:rsidR="0058493D" w:rsidRDefault="0058493D" w:rsidP="0055461F">
            <w:pPr>
              <w:ind w:firstLine="851"/>
              <w:jc w:val="both"/>
              <w:rPr>
                <w:rFonts w:ascii="Arial" w:hAnsi="Arial" w:cs="Arial"/>
                <w:sz w:val="24"/>
                <w:szCs w:val="24"/>
              </w:rPr>
            </w:pPr>
          </w:p>
          <w:p w:rsidR="0058493D" w:rsidRDefault="0058493D" w:rsidP="0055461F">
            <w:pPr>
              <w:ind w:firstLine="851"/>
              <w:jc w:val="both"/>
              <w:rPr>
                <w:rFonts w:ascii="Arial" w:hAnsi="Arial" w:cs="Arial"/>
                <w:sz w:val="24"/>
                <w:szCs w:val="24"/>
              </w:rPr>
            </w:pPr>
          </w:p>
          <w:p w:rsidR="008254E6" w:rsidRDefault="008254E6" w:rsidP="0058493D">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55B72" w:rsidRDefault="00155B72">
            <w:pPr>
              <w:pStyle w:val="Balk1"/>
            </w:pPr>
            <w:r>
              <w:t>MECLİS BAŞKANI</w:t>
            </w:r>
          </w:p>
          <w:p w:rsidR="008254E6" w:rsidRDefault="00155B72">
            <w:pPr>
              <w:pStyle w:val="Balk1"/>
            </w:pPr>
            <w:r>
              <w:t>Abdullah ÖZYİĞİT</w:t>
            </w:r>
          </w:p>
        </w:tc>
        <w:tc>
          <w:tcPr>
            <w:tcW w:w="3402" w:type="dxa"/>
            <w:tcBorders>
              <w:top w:val="nil"/>
              <w:left w:val="nil"/>
              <w:bottom w:val="nil"/>
              <w:right w:val="nil"/>
            </w:tcBorders>
          </w:tcPr>
          <w:p w:rsidR="00155B72" w:rsidRDefault="00155B72">
            <w:pPr>
              <w:pStyle w:val="Balk1"/>
            </w:pPr>
            <w:r>
              <w:t>KATİP</w:t>
            </w:r>
          </w:p>
          <w:p w:rsidR="008254E6" w:rsidRDefault="00155B72">
            <w:pPr>
              <w:pStyle w:val="Balk1"/>
            </w:pPr>
            <w:r>
              <w:t>Sevgi UĞURLU</w:t>
            </w:r>
          </w:p>
        </w:tc>
        <w:tc>
          <w:tcPr>
            <w:tcW w:w="3402" w:type="dxa"/>
            <w:tcBorders>
              <w:top w:val="nil"/>
              <w:left w:val="nil"/>
              <w:bottom w:val="nil"/>
              <w:right w:val="nil"/>
            </w:tcBorders>
          </w:tcPr>
          <w:p w:rsidR="00155B72" w:rsidRDefault="00155B72">
            <w:pPr>
              <w:pStyle w:val="Balk1"/>
            </w:pPr>
            <w:r>
              <w:t>KATİP</w:t>
            </w:r>
          </w:p>
          <w:p w:rsidR="008254E6" w:rsidRDefault="00155B72">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B4BCD">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7B4BCD">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B4BC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AC2" w:rsidRDefault="00601AC2">
      <w:r>
        <w:separator/>
      </w:r>
    </w:p>
  </w:endnote>
  <w:endnote w:type="continuationSeparator" w:id="1">
    <w:p w:rsidR="00601AC2" w:rsidRDefault="00601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AC2" w:rsidRDefault="00601AC2">
      <w:r>
        <w:separator/>
      </w:r>
    </w:p>
  </w:footnote>
  <w:footnote w:type="continuationSeparator" w:id="1">
    <w:p w:rsidR="00601AC2" w:rsidRDefault="00601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55B72">
          <w:pPr>
            <w:pStyle w:val="Balk2"/>
            <w:jc w:val="left"/>
          </w:pPr>
          <w:r>
            <w:t>108</w:t>
          </w:r>
        </w:p>
      </w:tc>
      <w:tc>
        <w:tcPr>
          <w:tcW w:w="4404" w:type="dxa"/>
          <w:tcBorders>
            <w:top w:val="nil"/>
            <w:left w:val="nil"/>
            <w:bottom w:val="nil"/>
            <w:right w:val="nil"/>
          </w:tcBorders>
        </w:tcPr>
        <w:p w:rsidR="008254E6" w:rsidRDefault="008254E6">
          <w:pPr>
            <w:pStyle w:val="Balk2"/>
            <w:rPr>
              <w:b/>
            </w:rPr>
          </w:pPr>
          <w:r>
            <w:rPr>
              <w:b/>
            </w:rPr>
            <w:t>MERSİN</w:t>
          </w:r>
        </w:p>
      </w:tc>
    </w:tr>
    <w:tr w:rsidR="00C27DA1">
      <w:tblPrEx>
        <w:tblCellMar>
          <w:top w:w="0" w:type="dxa"/>
          <w:bottom w:w="0" w:type="dxa"/>
        </w:tblCellMar>
      </w:tblPrEx>
      <w:trPr>
        <w:cantSplit/>
      </w:trPr>
      <w:tc>
        <w:tcPr>
          <w:tcW w:w="942" w:type="dxa"/>
          <w:tcBorders>
            <w:top w:val="nil"/>
            <w:left w:val="nil"/>
            <w:bottom w:val="nil"/>
            <w:right w:val="nil"/>
          </w:tcBorders>
        </w:tcPr>
        <w:p w:rsidR="00C27DA1" w:rsidRDefault="00C27DA1">
          <w:pPr>
            <w:rPr>
              <w:b/>
              <w:sz w:val="24"/>
            </w:rPr>
          </w:pPr>
        </w:p>
      </w:tc>
      <w:tc>
        <w:tcPr>
          <w:tcW w:w="4860" w:type="dxa"/>
          <w:tcBorders>
            <w:top w:val="nil"/>
            <w:left w:val="nil"/>
            <w:bottom w:val="nil"/>
            <w:right w:val="nil"/>
          </w:tcBorders>
        </w:tcPr>
        <w:p w:rsidR="00C27DA1" w:rsidRDefault="00C27DA1">
          <w:pPr>
            <w:pStyle w:val="Balk2"/>
            <w:jc w:val="left"/>
          </w:pPr>
        </w:p>
      </w:tc>
      <w:tc>
        <w:tcPr>
          <w:tcW w:w="4404" w:type="dxa"/>
          <w:tcBorders>
            <w:top w:val="nil"/>
            <w:left w:val="nil"/>
            <w:bottom w:val="nil"/>
            <w:right w:val="nil"/>
          </w:tcBorders>
        </w:tcPr>
        <w:p w:rsidR="00C27DA1" w:rsidRDefault="00155B72">
          <w:pPr>
            <w:pStyle w:val="Balk2"/>
            <w:rPr>
              <w:b/>
            </w:rPr>
          </w:pPr>
          <w:r>
            <w:rPr>
              <w:b/>
            </w:rPr>
            <w:t>10/07/2020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5C32"/>
    <w:rsid w:val="00155B72"/>
    <w:rsid w:val="001C2D94"/>
    <w:rsid w:val="001C702E"/>
    <w:rsid w:val="001E6F3A"/>
    <w:rsid w:val="00224135"/>
    <w:rsid w:val="002416D3"/>
    <w:rsid w:val="00343FE4"/>
    <w:rsid w:val="003D5E66"/>
    <w:rsid w:val="00407D8C"/>
    <w:rsid w:val="00481B3D"/>
    <w:rsid w:val="004D6B31"/>
    <w:rsid w:val="00525750"/>
    <w:rsid w:val="00534478"/>
    <w:rsid w:val="00551D02"/>
    <w:rsid w:val="0055461F"/>
    <w:rsid w:val="00575CE8"/>
    <w:rsid w:val="0058493D"/>
    <w:rsid w:val="00601AC2"/>
    <w:rsid w:val="00734651"/>
    <w:rsid w:val="007B4BCD"/>
    <w:rsid w:val="008254E6"/>
    <w:rsid w:val="008517C2"/>
    <w:rsid w:val="00B77988"/>
    <w:rsid w:val="00C27DA1"/>
    <w:rsid w:val="00C63B2B"/>
    <w:rsid w:val="00D76CF3"/>
    <w:rsid w:val="00D9751E"/>
    <w:rsid w:val="00DF16C8"/>
    <w:rsid w:val="00F1566E"/>
    <w:rsid w:val="00F334A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394089081">
      <w:bodyDiv w:val="1"/>
      <w:marLeft w:val="0"/>
      <w:marRight w:val="0"/>
      <w:marTop w:val="0"/>
      <w:marBottom w:val="0"/>
      <w:divBdr>
        <w:top w:val="none" w:sz="0" w:space="0" w:color="auto"/>
        <w:left w:val="none" w:sz="0" w:space="0" w:color="auto"/>
        <w:bottom w:val="none" w:sz="0" w:space="0" w:color="auto"/>
        <w:right w:val="none" w:sz="0" w:space="0" w:color="auto"/>
      </w:divBdr>
    </w:div>
    <w:div w:id="11948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yazi_meclis_223_2020-07-14_13-02_400597</Template>
  <TotalTime>1</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2020-07-17T13:44:00Z</cp:lastPrinted>
  <dcterms:created xsi:type="dcterms:W3CDTF">2020-07-24T09:10:00Z</dcterms:created>
  <dcterms:modified xsi:type="dcterms:W3CDTF">2020-07-24T09:10:00Z</dcterms:modified>
</cp:coreProperties>
</file>