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E192D" w:rsidRDefault="002322B0" w:rsidP="00FE192D">
            <w:pPr>
              <w:tabs>
                <w:tab w:val="left" w:pos="932"/>
              </w:tabs>
              <w:ind w:firstLine="885"/>
              <w:jc w:val="both"/>
              <w:rPr>
                <w:sz w:val="24"/>
              </w:rPr>
            </w:pPr>
            <w:r>
              <w:rPr>
                <w:sz w:val="24"/>
              </w:rPr>
              <w:t>Belediye Meclisinin  06/07/2020 tarih ve 87 sayılı ara kararı ile Plan ve Bütçe Komisyonu ile Proje Geliştirme, Avrupa Birliği ve Dış İlişkiler Komisyonuna ortak havale edilen AMATEM ve Yenişehir Semt Polikliniği çatılarının bakım ve onarımının Belediyemiz tarafından yapılması ile ilgili teklife ait  16/07/2020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E192D" w:rsidRPr="00FE192D" w:rsidRDefault="00FE192D" w:rsidP="00C95E46">
            <w:pPr>
              <w:ind w:firstLine="885"/>
              <w:jc w:val="both"/>
              <w:rPr>
                <w:rFonts w:ascii="Arial" w:hAnsi="Arial" w:cs="Arial"/>
                <w:sz w:val="10"/>
                <w:szCs w:val="10"/>
              </w:rPr>
            </w:pPr>
          </w:p>
          <w:p w:rsidR="00C95E46" w:rsidRPr="00FE192D" w:rsidRDefault="00C95E46" w:rsidP="00C95E46">
            <w:pPr>
              <w:ind w:firstLine="885"/>
              <w:jc w:val="both"/>
              <w:rPr>
                <w:rFonts w:ascii="Arial" w:hAnsi="Arial" w:cs="Arial"/>
                <w:sz w:val="24"/>
                <w:szCs w:val="24"/>
              </w:rPr>
            </w:pPr>
            <w:r w:rsidRPr="00FE192D">
              <w:rPr>
                <w:rFonts w:ascii="Arial" w:hAnsi="Arial" w:cs="Arial"/>
                <w:sz w:val="24"/>
                <w:szCs w:val="24"/>
              </w:rPr>
              <w:t>Mersin Valiliği (Sağlık Bakanlığı Türkiye Kamu Hastaneleri Kurumu Mersin İli Kamu Hastaneleri Birliği Genel Sekreterliği) ile Yenişehir Belediye Başkanlığı arasında mülkiyeti Belediyemize ait Mersin ili Yenişehir İlçesi Gökçebelen Mahallesi 34.Cadde No:180 de Mersin ili Yenişehir İlçesi tapu sicil Müdürlüğü kayıtlarına göre 21.H.IIIV pafta 11003 Ada 6 parselde bulunan (AMATEM) Alkol ve Madde Bağımlılığı Araştırma ve Tedavi Merkezi Hizmet Binası 25 yıl süre ile Sağlık Bakanlığı Türkiye Kamu Hastaneleri Kurumu Mersin İli Kamu Hastaneleri Birliği Genel Sekreterliğine tahsis edilmiştir ve Mülkiyeti Belediyemize ait Bahçe mahallesi 19.L.III pafta 4256 Ada 5 parsel üzerinde bulunan Yenişehir Semt Polikliniği 3 yıl süre ile  Mersin Valiliği İl Sağlık Müdürlüğü Mersin Toros Devlet Hastanesi Başhekimliği‘ne kiraya verilmiştir.  </w:t>
            </w:r>
          </w:p>
          <w:p w:rsidR="00C95E46" w:rsidRPr="00FE192D" w:rsidRDefault="00C95E46" w:rsidP="00C95E46">
            <w:pPr>
              <w:ind w:firstLine="885"/>
              <w:jc w:val="both"/>
              <w:rPr>
                <w:rFonts w:ascii="Arial" w:hAnsi="Arial" w:cs="Arial"/>
                <w:sz w:val="10"/>
                <w:szCs w:val="10"/>
              </w:rPr>
            </w:pPr>
          </w:p>
          <w:p w:rsidR="00A73DDF" w:rsidRPr="00FE192D" w:rsidRDefault="00C95E46" w:rsidP="00C95E46">
            <w:pPr>
              <w:ind w:firstLine="885"/>
              <w:jc w:val="both"/>
              <w:rPr>
                <w:rFonts w:ascii="Arial" w:hAnsi="Arial" w:cs="Arial"/>
                <w:sz w:val="24"/>
                <w:szCs w:val="24"/>
              </w:rPr>
            </w:pPr>
            <w:r w:rsidRPr="00FE192D">
              <w:rPr>
                <w:rFonts w:ascii="Arial" w:hAnsi="Arial" w:cs="Arial"/>
                <w:sz w:val="24"/>
                <w:szCs w:val="24"/>
              </w:rPr>
              <w:t xml:space="preserve">Mersin Valiliği İl Sağlık Müdürlüğü Mersin Toros Devlet Hastanesi Başhekimliğinin 01/07/2020 tarih ve 44897958-807.99 sayılı yazısı ile Yenişehir Belediyesine ait AMATEM ve Yenişehir Semt Polikliniği çatılarının tadilat ve izolasyonunun Belediyemiz tarafından </w:t>
            </w:r>
            <w:r w:rsidR="00A73DDF" w:rsidRPr="00FE192D">
              <w:rPr>
                <w:rFonts w:ascii="Arial" w:hAnsi="Arial" w:cs="Arial"/>
                <w:sz w:val="24"/>
                <w:szCs w:val="24"/>
              </w:rPr>
              <w:t xml:space="preserve">yapılmasını </w:t>
            </w:r>
            <w:r w:rsidRPr="00FE192D">
              <w:rPr>
                <w:rFonts w:ascii="Arial" w:hAnsi="Arial" w:cs="Arial"/>
                <w:sz w:val="24"/>
                <w:szCs w:val="24"/>
              </w:rPr>
              <w:t xml:space="preserve">talep </w:t>
            </w:r>
            <w:r w:rsidR="00A73DDF" w:rsidRPr="00FE192D">
              <w:rPr>
                <w:rFonts w:ascii="Arial" w:hAnsi="Arial" w:cs="Arial"/>
                <w:sz w:val="24"/>
                <w:szCs w:val="24"/>
              </w:rPr>
              <w:t>etmektedir.</w:t>
            </w:r>
          </w:p>
          <w:p w:rsidR="00C95E46" w:rsidRPr="00FE192D" w:rsidRDefault="00C95E46" w:rsidP="00C95E46">
            <w:pPr>
              <w:ind w:firstLine="885"/>
              <w:jc w:val="both"/>
              <w:rPr>
                <w:rFonts w:ascii="Arial" w:hAnsi="Arial" w:cs="Arial"/>
                <w:sz w:val="10"/>
                <w:szCs w:val="10"/>
              </w:rPr>
            </w:pPr>
            <w:r w:rsidRPr="00FE192D">
              <w:rPr>
                <w:rFonts w:ascii="Arial" w:hAnsi="Arial" w:cs="Arial"/>
                <w:sz w:val="24"/>
                <w:szCs w:val="24"/>
              </w:rPr>
              <w:t xml:space="preserve"> </w:t>
            </w:r>
          </w:p>
          <w:p w:rsidR="00C95E46" w:rsidRPr="00FE192D" w:rsidRDefault="00C95E46" w:rsidP="00C95E46">
            <w:pPr>
              <w:tabs>
                <w:tab w:val="left" w:pos="1418"/>
              </w:tabs>
              <w:ind w:firstLine="851"/>
              <w:jc w:val="both"/>
              <w:rPr>
                <w:rFonts w:ascii="Arial" w:hAnsi="Arial" w:cs="Arial"/>
                <w:sz w:val="24"/>
              </w:rPr>
            </w:pPr>
            <w:r w:rsidRPr="00FE192D">
              <w:rPr>
                <w:rFonts w:ascii="Arial" w:hAnsi="Arial" w:cs="Arial"/>
                <w:sz w:val="24"/>
              </w:rPr>
              <w:t xml:space="preserve">5393 sayılı Belediye Yasasının 75. maddesinin (a) bendinde; Belediye Meclisinin kararı üzerine yapacağı anlaşmaya uygun olarak görev ve sorumluluk alanlarına giren konularda “Mahalli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 olduğu mevzuat hükümlerine göre sonuçlandırılır” denmektedir. </w:t>
            </w:r>
          </w:p>
          <w:p w:rsidR="00C95E46" w:rsidRPr="00FE192D" w:rsidRDefault="00C95E46" w:rsidP="00C95E46">
            <w:pPr>
              <w:ind w:firstLine="885"/>
              <w:jc w:val="both"/>
              <w:rPr>
                <w:rFonts w:ascii="Arial" w:hAnsi="Arial" w:cs="Arial"/>
                <w:sz w:val="10"/>
                <w:szCs w:val="10"/>
              </w:rPr>
            </w:pPr>
          </w:p>
          <w:p w:rsidR="008254E6" w:rsidRDefault="00A73DDF" w:rsidP="00FE192D">
            <w:pPr>
              <w:ind w:firstLine="885"/>
              <w:jc w:val="both"/>
              <w:rPr>
                <w:sz w:val="24"/>
              </w:rPr>
            </w:pPr>
            <w:r w:rsidRPr="00FE192D">
              <w:rPr>
                <w:rFonts w:ascii="Arial" w:hAnsi="Arial" w:cs="Arial"/>
                <w:sz w:val="24"/>
                <w:szCs w:val="24"/>
              </w:rPr>
              <w:t>Ortak Komisyon raporu doğrultusunda</w:t>
            </w:r>
            <w:r w:rsidR="00C95E46" w:rsidRPr="00FE192D">
              <w:rPr>
                <w:rFonts w:ascii="Arial" w:hAnsi="Arial" w:cs="Arial"/>
                <w:sz w:val="24"/>
                <w:szCs w:val="24"/>
              </w:rPr>
              <w:t>; AMATEM ve Yenişehir Semt Polikliniği çatılarının bakım ve onarımının 5393 Sayılı Belediye Kanunun 75.Maddesine göre Belediyemiz tarafından yapılması için Yenişehir Belediye Başkanı Abdullah ÖZYİĞİT’e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81526">
        <w:trPr>
          <w:cantSplit/>
          <w:trHeight w:hRule="exact" w:val="1200"/>
        </w:trPr>
        <w:tc>
          <w:tcPr>
            <w:tcW w:w="3402" w:type="dxa"/>
            <w:tcBorders>
              <w:top w:val="nil"/>
              <w:left w:val="nil"/>
              <w:bottom w:val="nil"/>
              <w:right w:val="nil"/>
            </w:tcBorders>
          </w:tcPr>
          <w:p w:rsidR="00B81526" w:rsidRDefault="00B81526">
            <w:pPr>
              <w:pStyle w:val="Balk1"/>
              <w:rPr>
                <w:rFonts w:eastAsiaTheme="minorEastAsia"/>
              </w:rPr>
            </w:pPr>
            <w:r>
              <w:rPr>
                <w:rFonts w:eastAsiaTheme="minorEastAsia"/>
              </w:rPr>
              <w:t>MECLİS BAŞKANI</w:t>
            </w:r>
          </w:p>
          <w:p w:rsidR="00B81526" w:rsidRDefault="00B8152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81526" w:rsidRDefault="00B81526">
            <w:pPr>
              <w:pStyle w:val="Balk1"/>
              <w:rPr>
                <w:rFonts w:eastAsiaTheme="minorEastAsia"/>
              </w:rPr>
            </w:pPr>
            <w:r>
              <w:rPr>
                <w:rFonts w:eastAsiaTheme="minorEastAsia"/>
              </w:rPr>
              <w:t>KATİP</w:t>
            </w:r>
          </w:p>
          <w:p w:rsidR="00B81526" w:rsidRDefault="00B8152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81526" w:rsidRDefault="00B81526">
            <w:pPr>
              <w:pStyle w:val="Balk1"/>
              <w:rPr>
                <w:rFonts w:eastAsiaTheme="minorEastAsia"/>
              </w:rPr>
            </w:pPr>
            <w:r>
              <w:rPr>
                <w:rFonts w:eastAsiaTheme="minorEastAsia"/>
              </w:rPr>
              <w:t>KATİP</w:t>
            </w:r>
          </w:p>
          <w:p w:rsidR="00B81526" w:rsidRDefault="00B81526">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73DDF">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A73DD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73DD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A73DDF" w:rsidRDefault="00A73DDF" w:rsidP="00481B3D">
            <w:pPr>
              <w:tabs>
                <w:tab w:val="center" w:pos="9072"/>
              </w:tabs>
              <w:rPr>
                <w:rFonts w:ascii="Arial" w:hAnsi="Arial" w:cs="Arial"/>
                <w:sz w:val="18"/>
                <w:szCs w:val="18"/>
              </w:rPr>
            </w:pPr>
          </w:p>
          <w:p w:rsidR="00481B3D" w:rsidRPr="00481B3D" w:rsidRDefault="00481B3D" w:rsidP="00481B3D">
            <w:pPr>
              <w:tabs>
                <w:tab w:val="center" w:pos="9072"/>
              </w:tabs>
            </w:pPr>
          </w:p>
        </w:tc>
      </w:tr>
    </w:tbl>
    <w:p w:rsidR="008254E6" w:rsidRDefault="008254E6" w:rsidP="00A73DDF">
      <w:pPr>
        <w:tabs>
          <w:tab w:val="left" w:pos="1418"/>
        </w:tabs>
        <w:ind w:firstLine="851"/>
        <w:jc w:val="both"/>
      </w:pPr>
    </w:p>
    <w:sectPr w:rsidR="008254E6" w:rsidSect="00601FD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9A9" w:rsidRDefault="00FA49A9">
      <w:r>
        <w:separator/>
      </w:r>
    </w:p>
  </w:endnote>
  <w:endnote w:type="continuationSeparator" w:id="1">
    <w:p w:rsidR="00FA49A9" w:rsidRDefault="00FA4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9A9" w:rsidRDefault="00FA49A9">
      <w:r>
        <w:separator/>
      </w:r>
    </w:p>
  </w:footnote>
  <w:footnote w:type="continuationSeparator" w:id="1">
    <w:p w:rsidR="00FA49A9" w:rsidRDefault="00FA4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322B0">
          <w:pPr>
            <w:pStyle w:val="Balk2"/>
            <w:jc w:val="left"/>
          </w:pPr>
          <w:r>
            <w:t>123</w:t>
          </w:r>
        </w:p>
      </w:tc>
      <w:tc>
        <w:tcPr>
          <w:tcW w:w="4404" w:type="dxa"/>
          <w:tcBorders>
            <w:top w:val="nil"/>
            <w:left w:val="nil"/>
            <w:bottom w:val="nil"/>
            <w:right w:val="nil"/>
          </w:tcBorders>
        </w:tcPr>
        <w:p w:rsidR="008254E6" w:rsidRDefault="008254E6">
          <w:pPr>
            <w:pStyle w:val="Balk2"/>
            <w:rPr>
              <w:b/>
            </w:rPr>
          </w:pPr>
          <w:r>
            <w:rPr>
              <w:b/>
            </w:rPr>
            <w:t>MERSİN</w:t>
          </w:r>
        </w:p>
      </w:tc>
    </w:tr>
    <w:tr w:rsidR="00C95E46">
      <w:trPr>
        <w:cantSplit/>
      </w:trPr>
      <w:tc>
        <w:tcPr>
          <w:tcW w:w="942" w:type="dxa"/>
          <w:tcBorders>
            <w:top w:val="nil"/>
            <w:left w:val="nil"/>
            <w:bottom w:val="nil"/>
            <w:right w:val="nil"/>
          </w:tcBorders>
        </w:tcPr>
        <w:p w:rsidR="00C95E46" w:rsidRDefault="00C95E46">
          <w:pPr>
            <w:rPr>
              <w:b/>
              <w:sz w:val="24"/>
            </w:rPr>
          </w:pPr>
        </w:p>
      </w:tc>
      <w:tc>
        <w:tcPr>
          <w:tcW w:w="4860" w:type="dxa"/>
          <w:tcBorders>
            <w:top w:val="nil"/>
            <w:left w:val="nil"/>
            <w:bottom w:val="nil"/>
            <w:right w:val="nil"/>
          </w:tcBorders>
        </w:tcPr>
        <w:p w:rsidR="00C95E46" w:rsidRDefault="00C95E46">
          <w:pPr>
            <w:pStyle w:val="Balk2"/>
            <w:jc w:val="left"/>
          </w:pPr>
        </w:p>
      </w:tc>
      <w:tc>
        <w:tcPr>
          <w:tcW w:w="4404" w:type="dxa"/>
          <w:tcBorders>
            <w:top w:val="nil"/>
            <w:left w:val="nil"/>
            <w:bottom w:val="nil"/>
            <w:right w:val="nil"/>
          </w:tcBorders>
        </w:tcPr>
        <w:p w:rsidR="00C95E46" w:rsidRDefault="002322B0">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7F2D"/>
    <w:rsid w:val="002322B0"/>
    <w:rsid w:val="002416D3"/>
    <w:rsid w:val="00481B3D"/>
    <w:rsid w:val="00534478"/>
    <w:rsid w:val="00575CE8"/>
    <w:rsid w:val="00601FDB"/>
    <w:rsid w:val="008254E6"/>
    <w:rsid w:val="008517C2"/>
    <w:rsid w:val="00905E11"/>
    <w:rsid w:val="00A73DDF"/>
    <w:rsid w:val="00B81526"/>
    <w:rsid w:val="00C07CCC"/>
    <w:rsid w:val="00C63B2B"/>
    <w:rsid w:val="00C95E46"/>
    <w:rsid w:val="00D56C22"/>
    <w:rsid w:val="00DF16C8"/>
    <w:rsid w:val="00E635DD"/>
    <w:rsid w:val="00F532D1"/>
    <w:rsid w:val="00F71533"/>
    <w:rsid w:val="00FA49A9"/>
    <w:rsid w:val="00FB3141"/>
    <w:rsid w:val="00FE19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FDB"/>
  </w:style>
  <w:style w:type="paragraph" w:styleId="Balk1">
    <w:name w:val="heading 1"/>
    <w:basedOn w:val="Normal"/>
    <w:next w:val="Normal"/>
    <w:link w:val="Balk1Char"/>
    <w:qFormat/>
    <w:rsid w:val="00601FDB"/>
    <w:pPr>
      <w:keepNext/>
      <w:jc w:val="center"/>
      <w:outlineLvl w:val="0"/>
    </w:pPr>
    <w:rPr>
      <w:b/>
      <w:sz w:val="24"/>
    </w:rPr>
  </w:style>
  <w:style w:type="paragraph" w:styleId="Balk2">
    <w:name w:val="heading 2"/>
    <w:basedOn w:val="Normal"/>
    <w:next w:val="Normal"/>
    <w:qFormat/>
    <w:rsid w:val="00601FDB"/>
    <w:pPr>
      <w:keepNext/>
      <w:jc w:val="right"/>
      <w:outlineLvl w:val="1"/>
    </w:pPr>
    <w:rPr>
      <w:sz w:val="24"/>
    </w:rPr>
  </w:style>
  <w:style w:type="paragraph" w:styleId="Balk3">
    <w:name w:val="heading 3"/>
    <w:basedOn w:val="Normal"/>
    <w:next w:val="Normal"/>
    <w:qFormat/>
    <w:rsid w:val="00601FD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01FDB"/>
    <w:pPr>
      <w:tabs>
        <w:tab w:val="center" w:pos="4536"/>
        <w:tab w:val="right" w:pos="9072"/>
      </w:tabs>
    </w:pPr>
  </w:style>
  <w:style w:type="paragraph" w:styleId="Altbilgi">
    <w:name w:val="footer"/>
    <w:basedOn w:val="Normal"/>
    <w:rsid w:val="00601FDB"/>
    <w:pPr>
      <w:tabs>
        <w:tab w:val="center" w:pos="4536"/>
        <w:tab w:val="right" w:pos="9072"/>
      </w:tabs>
    </w:pPr>
  </w:style>
  <w:style w:type="character" w:customStyle="1" w:styleId="Balk1Char">
    <w:name w:val="Başlık 1 Char"/>
    <w:basedOn w:val="VarsaylanParagrafYazTipi"/>
    <w:link w:val="Balk1"/>
    <w:rsid w:val="00B81526"/>
    <w:rPr>
      <w:b/>
      <w:sz w:val="24"/>
    </w:rPr>
  </w:style>
</w:styles>
</file>

<file path=word/webSettings.xml><?xml version="1.0" encoding="utf-8"?>
<w:webSettings xmlns:r="http://schemas.openxmlformats.org/officeDocument/2006/relationships" xmlns:w="http://schemas.openxmlformats.org/wordprocessingml/2006/main">
  <w:divs>
    <w:div w:id="1158230149">
      <w:bodyDiv w:val="1"/>
      <w:marLeft w:val="0"/>
      <w:marRight w:val="0"/>
      <w:marTop w:val="0"/>
      <w:marBottom w:val="0"/>
      <w:divBdr>
        <w:top w:val="none" w:sz="0" w:space="0" w:color="auto"/>
        <w:left w:val="none" w:sz="0" w:space="0" w:color="auto"/>
        <w:bottom w:val="none" w:sz="0" w:space="0" w:color="auto"/>
        <w:right w:val="none" w:sz="0" w:space="0" w:color="auto"/>
      </w:divBdr>
    </w:div>
    <w:div w:id="15151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2020-08-11T13:49:00Z</cp:lastPrinted>
  <dcterms:created xsi:type="dcterms:W3CDTF">2020-08-17T07:09:00Z</dcterms:created>
  <dcterms:modified xsi:type="dcterms:W3CDTF">2020-08-17T07:16:00Z</dcterms:modified>
</cp:coreProperties>
</file>