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4CE69" w14:textId="77777777" w:rsidR="00F23C6A" w:rsidRDefault="00F23C6A" w:rsidP="00F23C6A">
      <w:pPr>
        <w:pStyle w:val="KonuBal"/>
        <w:jc w:val="center"/>
        <w:rPr>
          <w:sz w:val="20"/>
        </w:rPr>
      </w:pPr>
      <w:r>
        <w:rPr>
          <w:sz w:val="20"/>
        </w:rPr>
        <w:t>YENİŞEHİR BELEDİYE BAŞKANLIĞINDAN</w:t>
      </w:r>
    </w:p>
    <w:p w14:paraId="61DF3ECD" w14:textId="77777777" w:rsidR="00F23C6A" w:rsidRDefault="00F23C6A" w:rsidP="00F23C6A">
      <w:pPr>
        <w:pStyle w:val="GvdeMetniGirintisi"/>
        <w:tabs>
          <w:tab w:val="left" w:pos="708"/>
        </w:tabs>
        <w:rPr>
          <w:sz w:val="22"/>
          <w:szCs w:val="22"/>
        </w:rPr>
      </w:pPr>
      <w:r>
        <w:rPr>
          <w:sz w:val="22"/>
          <w:szCs w:val="22"/>
        </w:rPr>
        <w:t>Belediye Meclisimiz ekli gündemi görüşmek üzere 5393 Sayılı Belediye Kanununun 20. maddesine göre 01/12/2020 Salı günü saat 14.00’de</w:t>
      </w:r>
      <w:r>
        <w:rPr>
          <w:b/>
          <w:sz w:val="22"/>
          <w:szCs w:val="22"/>
        </w:rPr>
        <w:t xml:space="preserve"> </w:t>
      </w:r>
      <w:r>
        <w:rPr>
          <w:sz w:val="22"/>
          <w:szCs w:val="22"/>
        </w:rPr>
        <w:t>Belediyemiz Atatürk Kültür Merkezi Özgürlük Salonunda toplanacaktır. Duyurulur.</w:t>
      </w:r>
    </w:p>
    <w:p w14:paraId="4C792234" w14:textId="77777777" w:rsidR="00C53B62" w:rsidRDefault="00C53B62" w:rsidP="00F23C6A">
      <w:pPr>
        <w:pStyle w:val="GvdeMetniGirintisi"/>
        <w:tabs>
          <w:tab w:val="left" w:pos="708"/>
        </w:tabs>
        <w:rPr>
          <w:sz w:val="22"/>
          <w:szCs w:val="22"/>
        </w:rPr>
      </w:pPr>
    </w:p>
    <w:p w14:paraId="5E220120" w14:textId="77777777" w:rsidR="00F23C6A" w:rsidRDefault="00F23C6A" w:rsidP="00F23C6A">
      <w:pPr>
        <w:pStyle w:val="GvdeMetniGirintisi"/>
        <w:tabs>
          <w:tab w:val="left" w:pos="708"/>
        </w:tabs>
        <w:ind w:firstLine="567"/>
        <w:rPr>
          <w:sz w:val="6"/>
          <w:szCs w:val="6"/>
        </w:rPr>
      </w:pPr>
    </w:p>
    <w:p w14:paraId="59921977" w14:textId="77777777" w:rsidR="00F23C6A" w:rsidRDefault="00F23C6A" w:rsidP="00F23C6A">
      <w:pPr>
        <w:pStyle w:val="GvdeMetniGirintisi"/>
        <w:tabs>
          <w:tab w:val="left" w:pos="3402"/>
        </w:tabs>
        <w:ind w:firstLine="0"/>
        <w:rPr>
          <w:b/>
          <w:sz w:val="20"/>
          <w:u w:val="single"/>
        </w:rPr>
      </w:pPr>
      <w:r>
        <w:rPr>
          <w:b/>
          <w:sz w:val="20"/>
          <w:u w:val="single"/>
        </w:rPr>
        <w:t>G Ü N D E M</w:t>
      </w:r>
      <w:r>
        <w:rPr>
          <w:b/>
          <w:sz w:val="20"/>
          <w:u w:val="single"/>
        </w:rPr>
        <w:tab/>
        <w:t>:</w:t>
      </w:r>
    </w:p>
    <w:p w14:paraId="54E7D933" w14:textId="77777777" w:rsidR="00C53B62" w:rsidRDefault="00C53B62" w:rsidP="00F23C6A">
      <w:pPr>
        <w:pStyle w:val="GvdeMetniGirintisi"/>
        <w:tabs>
          <w:tab w:val="left" w:pos="3402"/>
        </w:tabs>
        <w:ind w:firstLine="0"/>
        <w:rPr>
          <w:b/>
          <w:sz w:val="20"/>
          <w:u w:val="single"/>
        </w:rPr>
      </w:pPr>
    </w:p>
    <w:p w14:paraId="5D8453BD" w14:textId="77777777" w:rsidR="00C53B62" w:rsidRDefault="00C53B62" w:rsidP="00C53B62">
      <w:pPr>
        <w:widowControl w:val="0"/>
        <w:tabs>
          <w:tab w:val="left" w:pos="142"/>
        </w:tabs>
        <w:rPr>
          <w:rFonts w:ascii="Arial" w:hAnsi="Arial" w:cs="Arial"/>
          <w:sz w:val="18"/>
          <w:szCs w:val="18"/>
        </w:rPr>
      </w:pPr>
    </w:p>
    <w:p w14:paraId="388D6E2D" w14:textId="77777777" w:rsidR="00C53B62" w:rsidRDefault="00C53B62" w:rsidP="00C53B62">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Yoklama ve açılış.</w:t>
      </w:r>
    </w:p>
    <w:p w14:paraId="24C87922" w14:textId="77777777" w:rsidR="00C53B62" w:rsidRDefault="00C53B62" w:rsidP="00C53B62">
      <w:pPr>
        <w:tabs>
          <w:tab w:val="left" w:pos="426"/>
        </w:tabs>
        <w:ind w:left="426"/>
        <w:jc w:val="both"/>
        <w:rPr>
          <w:rFonts w:ascii="Arial" w:hAnsi="Arial" w:cs="Arial"/>
          <w:sz w:val="22"/>
          <w:szCs w:val="22"/>
        </w:rPr>
      </w:pPr>
    </w:p>
    <w:p w14:paraId="39DBDD73" w14:textId="77777777" w:rsidR="00C53B62" w:rsidRDefault="00C53B62" w:rsidP="00C53B62">
      <w:pPr>
        <w:numPr>
          <w:ilvl w:val="0"/>
          <w:numId w:val="1"/>
        </w:numPr>
        <w:tabs>
          <w:tab w:val="clear" w:pos="360"/>
          <w:tab w:val="left" w:pos="426"/>
        </w:tabs>
        <w:ind w:left="426" w:hanging="350"/>
        <w:jc w:val="both"/>
        <w:rPr>
          <w:rFonts w:ascii="Arial" w:hAnsi="Arial" w:cs="Arial"/>
          <w:sz w:val="22"/>
          <w:szCs w:val="22"/>
        </w:rPr>
      </w:pPr>
      <w:r>
        <w:rPr>
          <w:rFonts w:ascii="Arial" w:hAnsi="Arial" w:cs="Arial"/>
          <w:sz w:val="22"/>
          <w:szCs w:val="22"/>
        </w:rPr>
        <w:t>Bir önceki birleşim tutanak özetinin okunması.</w:t>
      </w:r>
    </w:p>
    <w:p w14:paraId="42CB6549" w14:textId="77777777" w:rsidR="00C53B62" w:rsidRDefault="00C53B62" w:rsidP="00C53B62">
      <w:pPr>
        <w:tabs>
          <w:tab w:val="left" w:pos="426"/>
        </w:tabs>
        <w:ind w:left="426"/>
        <w:jc w:val="both"/>
        <w:rPr>
          <w:rFonts w:ascii="Arial" w:hAnsi="Arial" w:cs="Arial"/>
          <w:sz w:val="22"/>
          <w:szCs w:val="22"/>
        </w:rPr>
      </w:pPr>
    </w:p>
    <w:p w14:paraId="0FF97990" w14:textId="77777777" w:rsidR="00C53B62" w:rsidRDefault="00C53B62" w:rsidP="00C53B62">
      <w:pPr>
        <w:numPr>
          <w:ilvl w:val="0"/>
          <w:numId w:val="1"/>
        </w:numPr>
        <w:tabs>
          <w:tab w:val="clear" w:pos="360"/>
          <w:tab w:val="left" w:pos="426"/>
        </w:tabs>
        <w:ind w:left="426" w:hanging="350"/>
        <w:jc w:val="both"/>
        <w:rPr>
          <w:rFonts w:ascii="Arial" w:hAnsi="Arial" w:cs="Arial"/>
          <w:sz w:val="22"/>
          <w:szCs w:val="22"/>
        </w:rPr>
      </w:pPr>
      <w:r>
        <w:rPr>
          <w:rFonts w:ascii="Arial" w:hAnsi="Arial" w:cs="Arial"/>
          <w:sz w:val="22"/>
          <w:szCs w:val="22"/>
        </w:rPr>
        <w:t>5393 Sayılı Belediye Kanununun 20. maddesi ve Belediye Meclisi Çalışma Yönetmeliğinin 6. maddesine göre 2021 yılı Meclis Toplantı Günlerinin belirlenmesi ile ilgili teklifin görüşülmesi.</w:t>
      </w:r>
    </w:p>
    <w:p w14:paraId="70B94D32" w14:textId="77777777" w:rsidR="00C53B62" w:rsidRDefault="00C53B62" w:rsidP="00C53B62">
      <w:pPr>
        <w:tabs>
          <w:tab w:val="left" w:pos="426"/>
        </w:tabs>
        <w:jc w:val="both"/>
        <w:rPr>
          <w:rFonts w:ascii="Arial" w:hAnsi="Arial" w:cs="Arial"/>
          <w:sz w:val="22"/>
          <w:szCs w:val="22"/>
        </w:rPr>
      </w:pPr>
    </w:p>
    <w:p w14:paraId="0FD366BC" w14:textId="77777777" w:rsidR="00C53B62" w:rsidRDefault="00C53B62" w:rsidP="00C53B62">
      <w:pPr>
        <w:numPr>
          <w:ilvl w:val="0"/>
          <w:numId w:val="1"/>
        </w:numPr>
        <w:tabs>
          <w:tab w:val="clear" w:pos="360"/>
          <w:tab w:val="num" w:pos="426"/>
        </w:tabs>
        <w:ind w:left="426" w:hanging="350"/>
        <w:jc w:val="both"/>
        <w:rPr>
          <w:rFonts w:ascii="Arial" w:hAnsi="Arial" w:cs="Arial"/>
          <w:sz w:val="22"/>
          <w:szCs w:val="22"/>
        </w:rPr>
      </w:pPr>
      <w:r>
        <w:rPr>
          <w:rFonts w:ascii="Arial" w:hAnsi="Arial" w:cs="Arial"/>
          <w:sz w:val="22"/>
          <w:szCs w:val="22"/>
        </w:rPr>
        <w:t>Belediyemiz sınırları içerisinde bulunan Limonluk Mahallesi, Vali Hüseyin Aksoy Caddesi ile 2422 sokağın kesiştiği köşeden (2441 sokaktan başlamak üzere) 13. Caddeye kadar olan Vali Hüseyin Aksoy caddesinin (sağlı-sollu olmak üzere ) Belediye içkili yer bölgesine dahil edilmesi ile ilgili teklifin görüşülmesi.</w:t>
      </w:r>
    </w:p>
    <w:p w14:paraId="3C18FF9B" w14:textId="77777777" w:rsidR="00C53B62" w:rsidRDefault="00C53B62" w:rsidP="00C53B62">
      <w:pPr>
        <w:tabs>
          <w:tab w:val="left" w:pos="426"/>
        </w:tabs>
        <w:ind w:left="426"/>
        <w:jc w:val="both"/>
        <w:rPr>
          <w:rFonts w:ascii="Arial" w:hAnsi="Arial" w:cs="Arial"/>
          <w:sz w:val="22"/>
          <w:szCs w:val="22"/>
        </w:rPr>
      </w:pPr>
    </w:p>
    <w:p w14:paraId="2612B7D3" w14:textId="279FEBDB" w:rsidR="00C53B62" w:rsidRDefault="00C53B62" w:rsidP="00C53B62">
      <w:pPr>
        <w:numPr>
          <w:ilvl w:val="0"/>
          <w:numId w:val="1"/>
        </w:numPr>
        <w:tabs>
          <w:tab w:val="clear" w:pos="360"/>
          <w:tab w:val="left" w:pos="426"/>
        </w:tabs>
        <w:ind w:left="426" w:hanging="350"/>
        <w:jc w:val="both"/>
        <w:rPr>
          <w:rFonts w:ascii="Arial" w:hAnsi="Arial" w:cs="Arial"/>
          <w:sz w:val="22"/>
          <w:szCs w:val="22"/>
        </w:rPr>
      </w:pPr>
      <w:r>
        <w:rPr>
          <w:rFonts w:ascii="Arial" w:hAnsi="Arial" w:cs="Arial"/>
          <w:sz w:val="22"/>
          <w:szCs w:val="22"/>
        </w:rPr>
        <w:t>Belediyemiz sınırları içerisinde bulunan Menteş Mahallesi, Nevi</w:t>
      </w:r>
      <w:r w:rsidR="00AB1F2D">
        <w:rPr>
          <w:rFonts w:ascii="Arial" w:hAnsi="Arial" w:cs="Arial"/>
          <w:sz w:val="22"/>
          <w:szCs w:val="22"/>
        </w:rPr>
        <w:t>t</w:t>
      </w:r>
      <w:r>
        <w:rPr>
          <w:rFonts w:ascii="Arial" w:hAnsi="Arial" w:cs="Arial"/>
          <w:sz w:val="22"/>
          <w:szCs w:val="22"/>
        </w:rPr>
        <w:t xml:space="preserve"> Kodallı Caddesi, H.Okan Merzeci Bulvarı ile İstemihan Talay Caddesi arasında kalan Nevi</w:t>
      </w:r>
      <w:r w:rsidR="00AB1F2D">
        <w:rPr>
          <w:rFonts w:ascii="Arial" w:hAnsi="Arial" w:cs="Arial"/>
          <w:sz w:val="22"/>
          <w:szCs w:val="22"/>
        </w:rPr>
        <w:t>t</w:t>
      </w:r>
      <w:r>
        <w:rPr>
          <w:rFonts w:ascii="Arial" w:hAnsi="Arial" w:cs="Arial"/>
          <w:sz w:val="22"/>
          <w:szCs w:val="22"/>
        </w:rPr>
        <w:t xml:space="preserve"> Kodallı Caddesinin(sağlı-sollu olmak üzere ) Belediye içkili yer bölgesine dahil edilmesi ile ilgili teklifin görüşülmesi.</w:t>
      </w:r>
    </w:p>
    <w:p w14:paraId="3722DD50" w14:textId="77777777" w:rsidR="00C53B62" w:rsidRDefault="00C53B62" w:rsidP="00C53B62">
      <w:pPr>
        <w:tabs>
          <w:tab w:val="left" w:pos="426"/>
        </w:tabs>
        <w:jc w:val="both"/>
        <w:rPr>
          <w:rFonts w:ascii="Arial" w:hAnsi="Arial" w:cs="Arial"/>
          <w:sz w:val="22"/>
          <w:szCs w:val="22"/>
        </w:rPr>
      </w:pPr>
    </w:p>
    <w:p w14:paraId="4F9120BA" w14:textId="77777777" w:rsidR="00C53B62" w:rsidRDefault="00C53B62" w:rsidP="00C53B62">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Belediyemiz sınırları içerisinde bulunan Gazi Mahallesi, Adnan Menderes Bulvarından başlayan ve 1401 Sokakta son bulunan 4. Caddenin (sağlı-sollu olmak üzere ) Belediye içkili yer bölgesine dahil edilmesi ile ilgili teklifin görüşülmesi.</w:t>
      </w:r>
    </w:p>
    <w:p w14:paraId="0DA1512C" w14:textId="77777777" w:rsidR="00C53B62" w:rsidRDefault="00C53B62" w:rsidP="00C53B62">
      <w:pPr>
        <w:tabs>
          <w:tab w:val="left" w:pos="426"/>
        </w:tabs>
        <w:ind w:left="426"/>
        <w:jc w:val="both"/>
        <w:rPr>
          <w:rFonts w:ascii="Arial" w:hAnsi="Arial" w:cs="Arial"/>
          <w:sz w:val="22"/>
          <w:szCs w:val="22"/>
        </w:rPr>
      </w:pPr>
    </w:p>
    <w:p w14:paraId="00B3B10C" w14:textId="77777777" w:rsidR="00C53B62" w:rsidRDefault="00C53B62" w:rsidP="00C53B62">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Yenişehir sınırları içerisinde bulunan 50. Yıl Mahallesi 38. Cadde ve 9.2 Caddenin kesiştiği yerde bulunan parka 5393 Sayılı Belediye Kanununun 18. maddesi (n) fıkrasına göre gazeteci-yazar Bekir COŞKUN'un isminin verilmesi ile ilgili teklife ait İmar Komisyonu ile Ekoloji Komisyonu ortak raporunun görüşülmesi.</w:t>
      </w:r>
    </w:p>
    <w:p w14:paraId="089BC559" w14:textId="77777777" w:rsidR="00C53B62" w:rsidRDefault="00C53B62" w:rsidP="00C53B62">
      <w:pPr>
        <w:tabs>
          <w:tab w:val="left" w:pos="426"/>
        </w:tabs>
        <w:ind w:left="426"/>
        <w:jc w:val="both"/>
        <w:rPr>
          <w:rFonts w:ascii="Arial" w:hAnsi="Arial" w:cs="Arial"/>
          <w:sz w:val="22"/>
          <w:szCs w:val="22"/>
        </w:rPr>
      </w:pPr>
    </w:p>
    <w:p w14:paraId="5AEE8C59" w14:textId="77777777" w:rsidR="00C53B62" w:rsidRDefault="00C53B62" w:rsidP="00C53B62">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Yenişehir Bölgesi içindeki Alevi Kültür Dernekleri Mersin Şubesi (Mersin Cemevi)’nin tadilat ve tamiratının tamamlanması için nakdi yardım talepleri ile ilgili teklife ait Plan ve bütçe Komisyonu raporunun görüşülmesi.</w:t>
      </w:r>
    </w:p>
    <w:p w14:paraId="0C8B0D56" w14:textId="77777777" w:rsidR="00C53B62" w:rsidRDefault="00C53B62" w:rsidP="00C53B62">
      <w:pPr>
        <w:tabs>
          <w:tab w:val="left" w:pos="426"/>
        </w:tabs>
        <w:ind w:left="426"/>
        <w:jc w:val="both"/>
        <w:rPr>
          <w:rFonts w:ascii="Arial" w:hAnsi="Arial" w:cs="Arial"/>
          <w:sz w:val="22"/>
          <w:szCs w:val="22"/>
        </w:rPr>
      </w:pPr>
    </w:p>
    <w:p w14:paraId="4D8B53B0" w14:textId="77777777" w:rsidR="00C53B62" w:rsidRDefault="00C53B62" w:rsidP="00C53B62">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Gazeteci Nimet-İhsan Tufan adına Mersin Gazeteciler Cemiyeti, Gazetecilik Ödül Yarışması düzenleneceğinden, yarışmanın gerçekleşmesi için Belediyemizden nakdi destek talebi ile ilgili teklife ait Plan ve Bütçe Komisyonu ile Sosyal Yardım ve Hizmetler Komisyonuna ortak raporunun görüşülmesi.</w:t>
      </w:r>
    </w:p>
    <w:p w14:paraId="751670A9" w14:textId="77777777" w:rsidR="00C53B62" w:rsidRDefault="00C53B62" w:rsidP="00C53B62">
      <w:pPr>
        <w:tabs>
          <w:tab w:val="left" w:pos="426"/>
        </w:tabs>
        <w:ind w:left="426" w:hanging="426"/>
        <w:jc w:val="both"/>
        <w:rPr>
          <w:rFonts w:ascii="Arial" w:hAnsi="Arial" w:cs="Arial"/>
          <w:sz w:val="22"/>
          <w:szCs w:val="22"/>
        </w:rPr>
      </w:pPr>
    </w:p>
    <w:p w14:paraId="78ECE88B" w14:textId="77777777" w:rsidR="00C53B62" w:rsidRDefault="00C53B62" w:rsidP="00C53B62">
      <w:pPr>
        <w:numPr>
          <w:ilvl w:val="0"/>
          <w:numId w:val="1"/>
        </w:numPr>
        <w:tabs>
          <w:tab w:val="clear" w:pos="360"/>
          <w:tab w:val="left" w:pos="426"/>
        </w:tabs>
        <w:ind w:left="426" w:hanging="426"/>
        <w:jc w:val="both"/>
        <w:rPr>
          <w:rFonts w:ascii="Arial" w:hAnsi="Arial" w:cs="Arial"/>
          <w:color w:val="FF0000"/>
          <w:sz w:val="22"/>
          <w:szCs w:val="22"/>
        </w:rPr>
      </w:pPr>
      <w:r>
        <w:rPr>
          <w:rFonts w:ascii="Arial" w:hAnsi="Arial" w:cs="Arial"/>
          <w:sz w:val="22"/>
          <w:szCs w:val="22"/>
        </w:rPr>
        <w:t>Öneriler ve temenniler</w:t>
      </w:r>
      <w:r>
        <w:rPr>
          <w:rFonts w:ascii="Arial" w:hAnsi="Arial" w:cs="Arial"/>
          <w:color w:val="FF0000"/>
          <w:sz w:val="22"/>
          <w:szCs w:val="22"/>
        </w:rPr>
        <w:t>.</w:t>
      </w:r>
    </w:p>
    <w:p w14:paraId="33A22517" w14:textId="77777777" w:rsidR="00C53B62" w:rsidRDefault="00C53B62" w:rsidP="00C53B62"/>
    <w:p w14:paraId="6E75C249" w14:textId="77777777" w:rsidR="00C53B62" w:rsidRDefault="00C53B62" w:rsidP="00F23C6A">
      <w:pPr>
        <w:pStyle w:val="GvdeMetniGirintisi"/>
        <w:tabs>
          <w:tab w:val="left" w:pos="3402"/>
        </w:tabs>
        <w:ind w:firstLine="0"/>
        <w:rPr>
          <w:b/>
          <w:sz w:val="20"/>
          <w:u w:val="single"/>
        </w:rPr>
      </w:pPr>
    </w:p>
    <w:p w14:paraId="36AB700B" w14:textId="77777777"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866A8"/>
    <w:multiLevelType w:val="hybridMultilevel"/>
    <w:tmpl w:val="529A3F66"/>
    <w:lvl w:ilvl="0" w:tplc="7B945572">
      <w:start w:val="1"/>
      <w:numFmt w:val="decimal"/>
      <w:lvlText w:val="%1-"/>
      <w:lvlJc w:val="left"/>
      <w:pPr>
        <w:tabs>
          <w:tab w:val="num" w:pos="360"/>
        </w:tabs>
        <w:ind w:left="360"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701DE"/>
    <w:rsid w:val="00267A3E"/>
    <w:rsid w:val="00891232"/>
    <w:rsid w:val="00AB1F2D"/>
    <w:rsid w:val="00C53B62"/>
    <w:rsid w:val="00CF544E"/>
    <w:rsid w:val="00D701DE"/>
    <w:rsid w:val="00F23C6A"/>
    <w:rsid w:val="00FB4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A0B1C"/>
  <w15:docId w15:val="{53E3963F-D027-4F01-8A60-59F6DC45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F23C6A"/>
    <w:rPr>
      <w:rFonts w:ascii="Arial" w:hAnsi="Arial" w:cs="Arial"/>
      <w:b/>
      <w:sz w:val="24"/>
    </w:rPr>
  </w:style>
  <w:style w:type="paragraph" w:styleId="GvdeMetniGirintisi">
    <w:name w:val="Body Text Indent"/>
    <w:basedOn w:val="Normal"/>
    <w:link w:val="GvdeMetniGirintisiChar"/>
    <w:semiHidden/>
    <w:unhideWhenUsed/>
    <w:rsid w:val="00F23C6A"/>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F23C6A"/>
    <w:rPr>
      <w:rFonts w:ascii="Arial" w:hAnsi="Arial"/>
      <w:sz w:val="24"/>
    </w:rPr>
  </w:style>
  <w:style w:type="paragraph" w:styleId="KonuBal">
    <w:name w:val="Title"/>
    <w:basedOn w:val="Normal"/>
    <w:link w:val="KonuBalChar"/>
    <w:qFormat/>
    <w:rsid w:val="00F23C6A"/>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uiPriority w:val="10"/>
    <w:rsid w:val="00F23C6A"/>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274024">
      <w:bodyDiv w:val="1"/>
      <w:marLeft w:val="0"/>
      <w:marRight w:val="0"/>
      <w:marTop w:val="0"/>
      <w:marBottom w:val="0"/>
      <w:divBdr>
        <w:top w:val="none" w:sz="0" w:space="0" w:color="auto"/>
        <w:left w:val="none" w:sz="0" w:space="0" w:color="auto"/>
        <w:bottom w:val="none" w:sz="0" w:space="0" w:color="auto"/>
        <w:right w:val="none" w:sz="0" w:space="0" w:color="auto"/>
      </w:divBdr>
    </w:div>
    <w:div w:id="15276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Hasan Döndaş</cp:lastModifiedBy>
  <cp:revision>3</cp:revision>
  <dcterms:created xsi:type="dcterms:W3CDTF">2020-11-27T08:13:00Z</dcterms:created>
  <dcterms:modified xsi:type="dcterms:W3CDTF">2020-11-27T12:14:00Z</dcterms:modified>
</cp:coreProperties>
</file>