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A3FDA" w:rsidRDefault="006B7051" w:rsidP="004A3F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 05.10.2020 tarih ve 159 sayılı ara kararı ile İmar Komisyonu ile Ekoloji Komisyonuna  ortak havale edilen Çiftlik 92 ada 3 nolu 1134m2'lik sosyal tesis alanı vasıflı parselin 1096/1134 (1096m2'lik) hissesinin Turgut GÜDER varislerine iade edilmesi ile ilgili teklife ait  30.10.2020 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BF056E" w:rsidRDefault="00BF056E">
            <w:pPr>
              <w:jc w:val="center"/>
              <w:rPr>
                <w:b/>
                <w:sz w:val="24"/>
                <w:u w:val="single"/>
              </w:rPr>
            </w:pP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978" w:rsidRDefault="00A42978" w:rsidP="00A4297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6B5">
              <w:rPr>
                <w:rFonts w:ascii="Arial" w:hAnsi="Arial" w:cs="Arial"/>
                <w:sz w:val="24"/>
                <w:szCs w:val="24"/>
              </w:rPr>
              <w:t>Turgut GÜDER varisleri tarafından Mersin 2.Asliye Hukuk Mahkemesi’ne 2014/736 Esas sayılı dosyası ile açılan ve halen devam etmekte olan Tapu İptal ve Tescil Davası’nda; davacıya ait, Çiftlik 112 ada 1 nolu 10783m2'lik parseldeki 244/2400(1096m2) hissesinin, inşaat yoğunluğunun Menteş 72  ada 1 nolu parsel üzerinde kullanılması şartı ile Yenişehir Belediye Başkanlığına hibe ettiğini, ancak belediyenin edimini yerine getirmediğini, bu nedenle hibe ettiği taşınmazların tapu iptali ve tescilini; ol</w:t>
            </w:r>
            <w:r>
              <w:rPr>
                <w:rFonts w:ascii="Arial" w:hAnsi="Arial" w:cs="Arial"/>
                <w:sz w:val="24"/>
                <w:szCs w:val="24"/>
              </w:rPr>
              <w:t>madığı takdirde bedelinin taraflarına</w:t>
            </w:r>
            <w:r w:rsidRPr="005226B5">
              <w:rPr>
                <w:rFonts w:ascii="Arial" w:hAnsi="Arial" w:cs="Arial"/>
                <w:sz w:val="24"/>
                <w:szCs w:val="24"/>
              </w:rPr>
              <w:t xml:space="preserve"> ödenmesini talebi ile ilgili teklif Yenişehir Belediye Meclisinin</w:t>
            </w:r>
            <w:r w:rsidRPr="005226B5">
              <w:rPr>
                <w:rFonts w:ascii="Arial" w:hAnsi="Arial" w:cs="Arial"/>
                <w:sz w:val="24"/>
              </w:rPr>
              <w:t xml:space="preserve">  05.10.2020 tarih ve 159 sayılı ara kararı ile İmar Komisyonu ile Ekoloji Komisyonuna  ortak havale</w:t>
            </w:r>
            <w:r w:rsidRPr="005226B5">
              <w:rPr>
                <w:rFonts w:ascii="Arial" w:hAnsi="Arial" w:cs="Arial"/>
                <w:sz w:val="24"/>
                <w:szCs w:val="24"/>
              </w:rPr>
              <w:t xml:space="preserve"> edilmiştir.</w:t>
            </w:r>
          </w:p>
          <w:p w:rsidR="00A42978" w:rsidRDefault="00A42978" w:rsidP="00A4297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Çiftlik 112 ada, 1 nolu 10783m2lik parseldeki davacıya ait 244/2400(1096m2) hisse Mersin Belediye Meclisi’nin 21/02/1995 tarih ve 16 sayılı kararı doğrultusunda; Belediyeye vermiş olduğu 05/03/1997 tarih ve 590 sayılı dilekçesi ile söz konusu hissenin inşaat yoğunluğunu Menteş 72 ada 1 nolu parselde kullanılmak üzere Belediye Encümeni’nin 13/03/1997 tarih ve 182 sayılı kararı ile hibesi kabul edilmiş ve ilgili Tapu Müdürlüğü’nün 01/04/1997 tarih ve 1851 yevmiye numarası ile  belediyeye hibe edilmiştir.</w:t>
            </w: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Hibenin yapıldığı tarihte yürürlükte bulunan 21/05/1995 tarih ve 16 sayılı Belediye Meclisi kararına göre işlem yapılmıştır. Ancak; Mersin Valiliğinin, Mersin 1. İdare Mahkemesinin 2005/756 E. sayılı dosya ile açmış olduğu kademeli emsal ve yükleme uygulamasına ilişkin Meclis kararının iptali davasında Mahkeme 08/12/2005 tarih 2005/2146 K. sayılı kararı ile işlemin iptaline karar vermiş, Danıştay 6. Dairesi 27/11/2007 tarih 2006/1934 E. 2007/6921 K. sayılı kararı ile işlemin onanmasına karar vermiştir. Bu uygulamayla ilgili meclis kararı da mahkeme tarafından iptal edildiğinden söz konusu hibe edilen hissenin yoğunluk yükleme işlemi yapılamamıştır. </w:t>
            </w: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4A6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Turgut GÜDER varisleri tarafından Mersin 2.Asliye Hukuk Mahkemesi’ne 2014/736 Esas sayılı dosyası ile hibe ettiği taşınmazların tapu iptali ve tescilini olmadığı takdirde bedelinin tarafımızdan ödenmesi istemiyle dava açmıştır. Görülen davada; davaya konu taşınmazın bulunduğu alana ilişkin yapılan keşif sonucunda hazırlanan 25/11/2019 tarihli bilirkişi raporunda; Mersin Çiftlik 112 ada 1 nolu parselin dava tarihi olan 12/12/2014 tarihinde ki m2 değerinin 1.016,25TL/m2 olacağı 244/2400 hissesi(1096m2) dava tarihi olan 12/12/2014 tarihi itibariyle değerinin ise 1.113.810,00TL değerinde olacağı belirtilmiştir.</w:t>
            </w:r>
          </w:p>
          <w:p w:rsidR="006B7051" w:rsidRDefault="006B7051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7051" w:rsidRDefault="006B7051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7051" w:rsidRDefault="006B7051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7051" w:rsidRDefault="006B7051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7051" w:rsidRDefault="006B7051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934A6" w:rsidRDefault="00B934A6" w:rsidP="00B934A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KARAR</w:t>
            </w:r>
          </w:p>
          <w:p w:rsidR="00B934A6" w:rsidRDefault="00B934A6" w:rsidP="00B934A6">
            <w:pPr>
              <w:jc w:val="center"/>
              <w:rPr>
                <w:b/>
                <w:sz w:val="24"/>
              </w:rPr>
            </w:pPr>
          </w:p>
          <w:p w:rsidR="00B934A6" w:rsidRDefault="00B934A6" w:rsidP="00B934A6">
            <w:pPr>
              <w:jc w:val="center"/>
              <w:rPr>
                <w:b/>
                <w:sz w:val="24"/>
              </w:rPr>
            </w:pPr>
          </w:p>
          <w:p w:rsidR="00B934A6" w:rsidRDefault="00B934A6" w:rsidP="00B934A6">
            <w:pPr>
              <w:jc w:val="center"/>
              <w:rPr>
                <w:b/>
                <w:sz w:val="24"/>
              </w:rPr>
            </w:pPr>
          </w:p>
          <w:p w:rsidR="00B934A6" w:rsidRDefault="00B934A6" w:rsidP="00B934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978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Devam eden süreçte davacı vekili tarafından 02/09/2020 tarih ve 24886 Sayılı dilekçe ile hibe edilen kısma karşılık mülkiyeti belediyemize ait olan Çiftlik 92 ada 3 nolu 1134 m2'lik sosyal tesis alanı vasıflı parselin 1096/1134(1096m2lik) hissesinin iadesini talep etmiş ve bu konuda uzlaşma yapılarak kamu yararı sağlanması amaçlandığından aleyhte açılan davanın sulh ile neticelenmesine ilişkin işlemler başlatılmıştır.</w:t>
            </w:r>
          </w:p>
          <w:p w:rsidR="00A42978" w:rsidRDefault="00A42978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="00A42978">
              <w:rPr>
                <w:rFonts w:ascii="Arial" w:hAnsi="Arial" w:cs="Arial"/>
                <w:sz w:val="24"/>
                <w:szCs w:val="24"/>
              </w:rPr>
              <w:t>Ortak komisyon raporu doğrultusunda;</w:t>
            </w:r>
          </w:p>
          <w:p w:rsidR="00BF056E" w:rsidRDefault="00BF056E" w:rsidP="00BF056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42978" w:rsidRPr="005226B5" w:rsidRDefault="00A42978" w:rsidP="00A4297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26B5">
              <w:rPr>
                <w:rFonts w:ascii="Arial" w:hAnsi="Arial" w:cs="Arial"/>
                <w:sz w:val="24"/>
                <w:szCs w:val="24"/>
              </w:rPr>
              <w:t xml:space="preserve">İnşaat yoğunluğu kullanılmayan ve belediyemize hibe edilen Çiftlik 112 ada 1 nolu 10783m2'lik parseldeki 244/2400(1096m2) hissesinin iadesi mümkün olmadığından, belediyemize ait olan Çiftlik 92 ada 3 nolu 1134 m2'lik sosyal tesis alanı vasıflı parselin 1096/1134 (1096 m2'lik) hissesinin Turgut GÜDER varislerine iade edilmesinin kabulüne oy birliği ile karar verildi. </w:t>
            </w:r>
          </w:p>
          <w:p w:rsidR="00BF056E" w:rsidRDefault="00BF056E">
            <w:pPr>
              <w:jc w:val="center"/>
              <w:rPr>
                <w:b/>
                <w:sz w:val="24"/>
                <w:u w:val="single"/>
              </w:rPr>
            </w:pPr>
          </w:p>
          <w:p w:rsidR="009535D9" w:rsidRDefault="009535D9">
            <w:pPr>
              <w:jc w:val="center"/>
              <w:rPr>
                <w:b/>
                <w:sz w:val="24"/>
                <w:u w:val="single"/>
              </w:rPr>
            </w:pPr>
          </w:p>
          <w:p w:rsidR="00B934A6" w:rsidRDefault="00B934A6">
            <w:pPr>
              <w:jc w:val="center"/>
              <w:rPr>
                <w:b/>
                <w:sz w:val="24"/>
                <w:u w:val="single"/>
              </w:rPr>
            </w:pPr>
          </w:p>
          <w:p w:rsidR="00B934A6" w:rsidRDefault="00B934A6">
            <w:pPr>
              <w:jc w:val="center"/>
              <w:rPr>
                <w:b/>
                <w:sz w:val="24"/>
                <w:u w:val="single"/>
              </w:rPr>
            </w:pPr>
          </w:p>
          <w:p w:rsidR="00B934A6" w:rsidRDefault="00B934A6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7051" w:rsidRDefault="006B7051">
            <w:pPr>
              <w:pStyle w:val="Balk1"/>
            </w:pPr>
            <w:r>
              <w:t>MECLİS BAŞKANI</w:t>
            </w:r>
          </w:p>
          <w:p w:rsidR="008254E6" w:rsidRDefault="006B7051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7051" w:rsidRDefault="006B7051">
            <w:pPr>
              <w:pStyle w:val="Balk1"/>
            </w:pPr>
            <w:r>
              <w:t>KATİP</w:t>
            </w:r>
          </w:p>
          <w:p w:rsidR="008254E6" w:rsidRDefault="006B7051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7051" w:rsidRDefault="006B7051">
            <w:pPr>
              <w:pStyle w:val="Balk1"/>
            </w:pPr>
            <w:r>
              <w:t>KATİP</w:t>
            </w:r>
          </w:p>
          <w:p w:rsidR="008254E6" w:rsidRDefault="00BF553C">
            <w:pPr>
              <w:pStyle w:val="Balk1"/>
            </w:pPr>
            <w: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B934A6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B934A6">
              <w:rPr>
                <w:rFonts w:ascii="Arial" w:hAnsi="Arial" w:cs="Arial"/>
                <w:sz w:val="18"/>
                <w:szCs w:val="18"/>
              </w:rPr>
              <w:t>20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B934A6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93669">
      <w:headerReference w:type="default" r:id="rId6"/>
      <w:foot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1C" w:rsidRDefault="00C5771C">
      <w:r>
        <w:separator/>
      </w:r>
    </w:p>
  </w:endnote>
  <w:endnote w:type="continuationSeparator" w:id="1">
    <w:p w:rsidR="00C5771C" w:rsidRDefault="00C57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4A6" w:rsidRDefault="00793669">
    <w:pPr>
      <w:pStyle w:val="Altbilgi"/>
      <w:jc w:val="right"/>
    </w:pPr>
    <w:fldSimple w:instr=" PAGE   \* MERGEFORMAT ">
      <w:r w:rsidR="00BF553C">
        <w:rPr>
          <w:noProof/>
        </w:rPr>
        <w:t>1</w:t>
      </w:r>
    </w:fldSimple>
  </w:p>
  <w:p w:rsidR="00B934A6" w:rsidRDefault="00B934A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1C" w:rsidRDefault="00C5771C">
      <w:r>
        <w:separator/>
      </w:r>
    </w:p>
  </w:footnote>
  <w:footnote w:type="continuationSeparator" w:id="1">
    <w:p w:rsidR="00C5771C" w:rsidRDefault="00C577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B7051">
          <w:pPr>
            <w:pStyle w:val="Balk2"/>
            <w:jc w:val="left"/>
          </w:pPr>
          <w:r>
            <w:t>187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535D9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535D9" w:rsidRDefault="009535D9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535D9" w:rsidRDefault="009535D9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535D9" w:rsidRDefault="006B7051">
          <w:pPr>
            <w:pStyle w:val="Balk2"/>
            <w:rPr>
              <w:b/>
            </w:rPr>
          </w:pPr>
          <w:r>
            <w:rPr>
              <w:b/>
            </w:rPr>
            <w:t>02/11/2020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D4EA8"/>
    <w:rsid w:val="00481B3D"/>
    <w:rsid w:val="004A3FDA"/>
    <w:rsid w:val="005226A0"/>
    <w:rsid w:val="005226B5"/>
    <w:rsid w:val="00534478"/>
    <w:rsid w:val="00575CE8"/>
    <w:rsid w:val="006B7051"/>
    <w:rsid w:val="00793669"/>
    <w:rsid w:val="00816796"/>
    <w:rsid w:val="008254E6"/>
    <w:rsid w:val="008517C2"/>
    <w:rsid w:val="009535D9"/>
    <w:rsid w:val="00A42978"/>
    <w:rsid w:val="00B934A6"/>
    <w:rsid w:val="00BE0124"/>
    <w:rsid w:val="00BF056E"/>
    <w:rsid w:val="00BF553C"/>
    <w:rsid w:val="00C5771C"/>
    <w:rsid w:val="00C63B2B"/>
    <w:rsid w:val="00D42B1A"/>
    <w:rsid w:val="00D84BEF"/>
    <w:rsid w:val="00DF16C8"/>
    <w:rsid w:val="00E933F1"/>
    <w:rsid w:val="00F532D1"/>
    <w:rsid w:val="00F71533"/>
    <w:rsid w:val="00FB3141"/>
    <w:rsid w:val="00FC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669"/>
  </w:style>
  <w:style w:type="paragraph" w:styleId="Balk1">
    <w:name w:val="heading 1"/>
    <w:basedOn w:val="Normal"/>
    <w:next w:val="Normal"/>
    <w:qFormat/>
    <w:rsid w:val="0079366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9366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9366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9366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79366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93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2020-11-04T12:20:00Z</cp:lastPrinted>
  <dcterms:created xsi:type="dcterms:W3CDTF">2020-11-09T14:02:00Z</dcterms:created>
  <dcterms:modified xsi:type="dcterms:W3CDTF">2020-11-09T14:16:00Z</dcterms:modified>
</cp:coreProperties>
</file>