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BA25CF" w:rsidRDefault="003D2F5A" w:rsidP="00BA25CF">
            <w:pPr>
              <w:ind w:firstLine="601"/>
              <w:rPr>
                <w:sz w:val="24"/>
              </w:rPr>
            </w:pPr>
            <w:r>
              <w:rPr>
                <w:sz w:val="24"/>
              </w:rPr>
              <w:t>Kütüphane Müdürlüğünün 04/05/2021 tarih ve E-45855719-105.04-10576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54E6" w:rsidRDefault="008254E6">
            <w:pPr>
              <w:rPr>
                <w:sz w:val="24"/>
              </w:rPr>
            </w:pPr>
          </w:p>
          <w:p w:rsidR="007F5DF7" w:rsidRDefault="007F5DF7">
            <w:pPr>
              <w:rPr>
                <w:sz w:val="24"/>
              </w:rPr>
            </w:pPr>
          </w:p>
          <w:p w:rsidR="007F5DF7" w:rsidRPr="00BA25CF" w:rsidRDefault="007F5DF7" w:rsidP="00BA25CF">
            <w:pPr>
              <w:shd w:val="clear" w:color="auto" w:fill="FFFFFF"/>
              <w:ind w:firstLine="601"/>
              <w:jc w:val="both"/>
              <w:rPr>
                <w:color w:val="000000"/>
                <w:sz w:val="24"/>
                <w:szCs w:val="24"/>
              </w:rPr>
            </w:pPr>
            <w:bookmarkStart w:id="0" w:name="_GoBack"/>
            <w:r w:rsidRPr="00BA25CF">
              <w:rPr>
                <w:color w:val="000000"/>
                <w:sz w:val="24"/>
                <w:szCs w:val="24"/>
              </w:rPr>
              <w:t>Yenişehir Belediye Meclisinin 06.11.2020 tarih ve 195 sayılı kararı çerçevesinde temel iki kavrama (Mükemmeliyet, İnovasyon) odaklanan “Yenişehir Belediyesi Mükemmeliyet ve İnovasyon Merkezi” Belediyemiz bünyesinde kurulmuştur.</w:t>
            </w:r>
            <w:bookmarkEnd w:id="0"/>
          </w:p>
          <w:p w:rsidR="007F5DF7" w:rsidRPr="00BA25CF" w:rsidRDefault="007F5DF7" w:rsidP="00BA25CF">
            <w:pPr>
              <w:shd w:val="clear" w:color="auto" w:fill="FFFFFF"/>
              <w:jc w:val="both"/>
              <w:rPr>
                <w:color w:val="000000"/>
                <w:sz w:val="24"/>
                <w:szCs w:val="24"/>
              </w:rPr>
            </w:pPr>
            <w:r w:rsidRPr="00BA25CF">
              <w:rPr>
                <w:color w:val="000000"/>
                <w:sz w:val="24"/>
                <w:szCs w:val="24"/>
              </w:rPr>
              <w:t> </w:t>
            </w:r>
          </w:p>
          <w:p w:rsidR="007F5DF7" w:rsidRPr="00BA25CF" w:rsidRDefault="007F5DF7" w:rsidP="00BA25CF">
            <w:pPr>
              <w:shd w:val="clear" w:color="auto" w:fill="FFFFFF"/>
              <w:jc w:val="both"/>
              <w:rPr>
                <w:color w:val="000000"/>
                <w:sz w:val="24"/>
                <w:szCs w:val="24"/>
              </w:rPr>
            </w:pPr>
            <w:r w:rsidRPr="00BA25CF">
              <w:rPr>
                <w:color w:val="000000"/>
                <w:sz w:val="24"/>
                <w:szCs w:val="24"/>
              </w:rPr>
              <w:t>        Yenişehir Belediyesi Mükemmeliyet ve İnovasyon Merkezi faaliyetleri:</w:t>
            </w:r>
          </w:p>
          <w:p w:rsidR="007F5DF7" w:rsidRPr="00BA25CF" w:rsidRDefault="007F5DF7" w:rsidP="00BA25CF">
            <w:pPr>
              <w:shd w:val="clear" w:color="auto" w:fill="FFFFFF"/>
              <w:jc w:val="both"/>
              <w:rPr>
                <w:color w:val="000000"/>
                <w:sz w:val="24"/>
                <w:szCs w:val="24"/>
              </w:rPr>
            </w:pPr>
            <w:r w:rsidRPr="00BA25CF">
              <w:rPr>
                <w:color w:val="000000"/>
                <w:sz w:val="24"/>
                <w:szCs w:val="24"/>
              </w:rPr>
              <w:t> </w:t>
            </w:r>
          </w:p>
          <w:p w:rsidR="007F5DF7" w:rsidRPr="00BA25CF" w:rsidRDefault="007F5DF7" w:rsidP="00BA25CF">
            <w:pPr>
              <w:shd w:val="clear" w:color="auto" w:fill="FFFFFF"/>
              <w:jc w:val="both"/>
              <w:rPr>
                <w:color w:val="000000"/>
                <w:sz w:val="24"/>
                <w:szCs w:val="24"/>
              </w:rPr>
            </w:pPr>
            <w:r w:rsidRPr="00BA25CF">
              <w:rPr>
                <w:b/>
                <w:bCs/>
                <w:color w:val="000000"/>
                <w:sz w:val="24"/>
                <w:szCs w:val="24"/>
              </w:rPr>
              <w:t>        1. Sürdürülebilir Üretim ve Yeşil Tedarik Zinciri Yönetimi Yapılanmasının Oluşturulması</w:t>
            </w:r>
          </w:p>
          <w:p w:rsidR="007F5DF7" w:rsidRPr="00BA25CF" w:rsidRDefault="007F5DF7" w:rsidP="00BA25CF">
            <w:pPr>
              <w:shd w:val="clear" w:color="auto" w:fill="FFFFFF"/>
              <w:jc w:val="both"/>
              <w:rPr>
                <w:color w:val="000000"/>
                <w:sz w:val="24"/>
                <w:szCs w:val="24"/>
              </w:rPr>
            </w:pPr>
            <w:r w:rsidRPr="00BA25CF">
              <w:rPr>
                <w:color w:val="000000"/>
                <w:sz w:val="24"/>
                <w:szCs w:val="24"/>
              </w:rPr>
              <w:t>Sürdürülebilir Üretim; tüm üretim faaliyetlerinin, çevre faktörleri dikkate alınarak ve çevreye gerekli duyarlılığın gösterilerek gerçekleştirilmesi, kullanılan ürünlerin geri toplanarak çeşitli işlemlerden geçirilmesi ve ardından tekrar pazara sürülmesi vb. konularda gerçekleştirilecek çalışmalar anlamına gelmektedir. Yeşil Tedarik Zinciri Yönetimi; Müşteriye doğru ürünün doğru zamanda, doğru yerde, doğru fiyatla ve en düşük maliyetle ulaşmasını sağlayan malzeme, bilgi ve para akışı entegrasyonunu sağlayan, yeşil satın alma, yeşil üretim/malzeme yönetimi, yeşil dağıtım/pazarlama, tersine lojistik (geri dönüşüm, yeniden üretim, yeniden kullanma ve bertaraf etme) vb. aşamalarda son atığa kadar her bir basamağında çevre duyarlılığını içerecek şekilde yapılanmasını sağlayan çalışmalar yürütülecektir</w:t>
            </w:r>
          </w:p>
          <w:p w:rsidR="007F5DF7" w:rsidRPr="00BA25CF" w:rsidRDefault="007F5DF7" w:rsidP="00BA25CF">
            <w:pPr>
              <w:shd w:val="clear" w:color="auto" w:fill="FFFFFF"/>
              <w:jc w:val="both"/>
              <w:rPr>
                <w:color w:val="000000"/>
                <w:sz w:val="24"/>
                <w:szCs w:val="24"/>
              </w:rPr>
            </w:pPr>
            <w:r w:rsidRPr="00BA25CF">
              <w:rPr>
                <w:color w:val="000000"/>
                <w:sz w:val="24"/>
                <w:szCs w:val="24"/>
              </w:rPr>
              <w:t> </w:t>
            </w:r>
          </w:p>
          <w:p w:rsidR="007F5DF7" w:rsidRPr="00BA25CF" w:rsidRDefault="007F5DF7" w:rsidP="00BA25CF">
            <w:pPr>
              <w:shd w:val="clear" w:color="auto" w:fill="FFFFFF"/>
              <w:jc w:val="both"/>
              <w:rPr>
                <w:color w:val="000000"/>
                <w:sz w:val="24"/>
                <w:szCs w:val="24"/>
              </w:rPr>
            </w:pPr>
            <w:r w:rsidRPr="00BA25CF">
              <w:rPr>
                <w:b/>
                <w:bCs/>
                <w:color w:val="000000"/>
                <w:sz w:val="24"/>
                <w:szCs w:val="24"/>
              </w:rPr>
              <w:t>        2. Yenişehir Belediyesine Entegre Kalite Yönetim Sistemlerinin Kurulması</w:t>
            </w:r>
          </w:p>
          <w:p w:rsidR="007F5DF7" w:rsidRPr="00BA25CF" w:rsidRDefault="007F5DF7" w:rsidP="00BA25CF">
            <w:pPr>
              <w:shd w:val="clear" w:color="auto" w:fill="FFFFFF"/>
              <w:jc w:val="both"/>
              <w:rPr>
                <w:color w:val="000000"/>
                <w:sz w:val="24"/>
                <w:szCs w:val="24"/>
              </w:rPr>
            </w:pPr>
            <w:r w:rsidRPr="00BA25CF">
              <w:rPr>
                <w:color w:val="000000"/>
                <w:sz w:val="24"/>
                <w:szCs w:val="24"/>
              </w:rPr>
              <w:t>Kalite Yönetim Sistemi ile Belediyemizin hizmetlerinin niteliğinin geliştirmesine katkı sağlayacak ve standartlarının yükseltilmesine destek olacak ulusal bazda TS EN ISO 9001 Kalite Yönetim Sistemi, TS EN ISO 14001 Çevre Yönetim Sistemi, TS 18001 İş Sağlığı ve Güvenliği Yönetim Sistemi, TS ISO 10002 Müşteri Memnuniyeti Yönetim Sistemi, TS EN ISO 50001 Enerji Yönetim Sistemi, ISO 18295 Müşteri İletişim Merkezleri Yönetim Sistemi, TS ISO/IEC 27001 Bilgi Güvenliği Yönetim Sistemi, ISO 22301 İş sürekliliği Yönetim Sistemi, TS 13298 Elektrik Belge ve Arşiv Yönetim Sistemi vb. uluslararası bazda EFQM (Avrupa Kalite Yönetimi Vakfı) vb. belgeleme süreçleri yürütülecektir.</w:t>
            </w:r>
          </w:p>
          <w:p w:rsidR="007F5DF7" w:rsidRPr="00BA25CF" w:rsidRDefault="007F5DF7" w:rsidP="00BA25CF">
            <w:pPr>
              <w:shd w:val="clear" w:color="auto" w:fill="FFFFFF"/>
              <w:jc w:val="both"/>
              <w:rPr>
                <w:color w:val="000000"/>
                <w:sz w:val="24"/>
                <w:szCs w:val="24"/>
              </w:rPr>
            </w:pPr>
            <w:r w:rsidRPr="00BA25CF">
              <w:rPr>
                <w:color w:val="000000"/>
                <w:sz w:val="24"/>
                <w:szCs w:val="24"/>
              </w:rPr>
              <w:t> </w:t>
            </w:r>
          </w:p>
          <w:p w:rsidR="007F5DF7" w:rsidRPr="00BA25CF" w:rsidRDefault="007F5DF7" w:rsidP="00BA25CF">
            <w:pPr>
              <w:shd w:val="clear" w:color="auto" w:fill="FFFFFF"/>
              <w:jc w:val="both"/>
              <w:rPr>
                <w:color w:val="000000"/>
                <w:sz w:val="24"/>
                <w:szCs w:val="24"/>
              </w:rPr>
            </w:pPr>
            <w:r w:rsidRPr="00BA25CF">
              <w:rPr>
                <w:b/>
                <w:bCs/>
                <w:color w:val="000000"/>
                <w:sz w:val="24"/>
                <w:szCs w:val="24"/>
              </w:rPr>
              <w:t>        3. Yenişehir İlçesi Sağlıklı Şehir Uygulamalarını Yaygınlaştırılması</w:t>
            </w:r>
          </w:p>
          <w:p w:rsidR="007F5DF7" w:rsidRPr="00BA25CF" w:rsidRDefault="007F5DF7" w:rsidP="00BA25CF">
            <w:pPr>
              <w:shd w:val="clear" w:color="auto" w:fill="FFFFFF"/>
              <w:jc w:val="both"/>
              <w:rPr>
                <w:color w:val="000000"/>
                <w:sz w:val="24"/>
                <w:szCs w:val="24"/>
              </w:rPr>
            </w:pPr>
            <w:r w:rsidRPr="00BA25CF">
              <w:rPr>
                <w:color w:val="000000"/>
                <w:sz w:val="24"/>
                <w:szCs w:val="24"/>
              </w:rPr>
              <w:t>Sağlıklı Şehir Uygulamaları Süreç Yönetimi ile Yenişehir’de yaşayan ve çalışan insanların fiziki, psikolojik ve çevresel refahlarını geliştirmek amaçlanmaktadır. Bu kapsamda; Nitelikli konut da dahil olmak üzere temiz, güvenilir bir fiziksel çevre, Bugün dengeli olan ve uzun vadede devam edebilecek bir ekoloji sistemi, Güçlü, dayanışma içinde sömürülmeyen toplum, Toplumun kendi hayat, sağlık ve refahını etkileyecek kararlarda katılım ve kontrolü, Kentte yaşayan tüm bireylerin yemek, su, barınak, gelir, güvenlik, iş vb. temel gereksinimlerini karşılamak, Her türlü temas, ilişki ve iletişim olanağıyla değişik kaynak ve deneyimlere ulaşılabilirlik, Geniş, yenilikçi ve canlı bir kent ekonomisi, Geçmişe, kette yaşayanların kültürel ve biyolojik mirasına, diğer grup ve bireylere bağlılığın desteklenmesi, Önceki özelliklerle uyumlu ve onları geliştiren bir yapı, Herkese ulaşabilen optimum düzeyde uygun halk sağlığı ve sağlık bakım hizmeti, Yüksek sağlık düzeyi (yüksek pozitif sağlık ve düşük hastalık düzeyi),vb. konularda çalışmalar yürütülecektir.</w:t>
            </w:r>
          </w:p>
          <w:p w:rsidR="007F5DF7" w:rsidRPr="00BA25CF" w:rsidRDefault="007F5DF7" w:rsidP="00BA25CF">
            <w:pPr>
              <w:shd w:val="clear" w:color="auto" w:fill="FFFFFF"/>
              <w:jc w:val="both"/>
              <w:rPr>
                <w:color w:val="000000"/>
                <w:sz w:val="24"/>
                <w:szCs w:val="24"/>
              </w:rPr>
            </w:pPr>
            <w:r w:rsidRPr="00BA25CF">
              <w:rPr>
                <w:color w:val="000000"/>
                <w:sz w:val="24"/>
                <w:szCs w:val="24"/>
              </w:rPr>
              <w:t> </w:t>
            </w:r>
          </w:p>
          <w:p w:rsidR="007F5DF7" w:rsidRPr="00BA25CF" w:rsidRDefault="007F5DF7" w:rsidP="00BA25CF">
            <w:pPr>
              <w:shd w:val="clear" w:color="auto" w:fill="FFFFFF"/>
              <w:jc w:val="both"/>
              <w:rPr>
                <w:color w:val="000000"/>
                <w:sz w:val="24"/>
                <w:szCs w:val="24"/>
              </w:rPr>
            </w:pPr>
            <w:r w:rsidRPr="00BA25CF">
              <w:rPr>
                <w:b/>
                <w:bCs/>
                <w:color w:val="000000"/>
                <w:sz w:val="24"/>
                <w:szCs w:val="24"/>
              </w:rPr>
              <w:t>        4. Sürdürülebilir Enerji ve İklim Değişikliği Eylem Planın Oluşturularak Uygulanması</w:t>
            </w:r>
          </w:p>
          <w:p w:rsidR="007F5DF7" w:rsidRPr="00BA25CF" w:rsidRDefault="007F5DF7" w:rsidP="00BA25CF">
            <w:pPr>
              <w:shd w:val="clear" w:color="auto" w:fill="FFFFFF"/>
              <w:jc w:val="both"/>
              <w:rPr>
                <w:color w:val="000000"/>
                <w:sz w:val="24"/>
                <w:szCs w:val="24"/>
              </w:rPr>
            </w:pPr>
            <w:r w:rsidRPr="00BA25CF">
              <w:rPr>
                <w:color w:val="000000"/>
                <w:sz w:val="24"/>
                <w:szCs w:val="24"/>
              </w:rPr>
              <w:t xml:space="preserve">        Bu kapsamda iklim değişikliğinin kent üzerinde oluşturduğu risk ve kırılganlıklarını analiz ederek </w:t>
            </w:r>
            <w:r w:rsidRPr="00BA25CF">
              <w:rPr>
                <w:color w:val="000000"/>
                <w:sz w:val="24"/>
                <w:szCs w:val="24"/>
              </w:rPr>
              <w:lastRenderedPageBreak/>
              <w:t>Yenişehir’in iklim değişikliğinin olumsuz etkilere karşı dirençliliğini arttırmak amacı ile öncelikle sera gazı salım kaynakları belirlenerek toplanan veriler üzerinden kurumsal ve ilçe ölçeğinde sera gazı envanteri hesaplanacaktır. Gerek Belediyemizin gerekse de kent paydaşlarının kentin geleceğine yönelik olarak ortaya koyacakları, demografi, ekonomik ve sosyal gelişmeye ilişkin perspektiflerini temel alan bir ‘kentsel gelişme’ senaryo ya da senaryoları oluşturulacaktır ve Sürdürülebilir Enerji ve İklim Eylem Planı - SECAP” için temel teşkil edecektir. “Eylem Planı”, azatlım seçeneklerini sıralayacak, bunların öncelikli olanlarının değerlendirildiği bir "azaltım senaryosu" ortaya koyulacak ve uygulanacaktır.</w:t>
            </w:r>
          </w:p>
          <w:p w:rsidR="007F5DF7" w:rsidRPr="00BA25CF" w:rsidRDefault="007F5DF7" w:rsidP="00BA25CF">
            <w:pPr>
              <w:shd w:val="clear" w:color="auto" w:fill="FFFFFF"/>
              <w:jc w:val="both"/>
              <w:rPr>
                <w:color w:val="000000"/>
                <w:sz w:val="24"/>
                <w:szCs w:val="24"/>
              </w:rPr>
            </w:pPr>
            <w:r w:rsidRPr="00BA25CF">
              <w:rPr>
                <w:color w:val="000000"/>
                <w:sz w:val="24"/>
                <w:szCs w:val="24"/>
              </w:rPr>
              <w:t> </w:t>
            </w:r>
          </w:p>
          <w:p w:rsidR="007F5DF7" w:rsidRPr="00BA25CF" w:rsidRDefault="007F5DF7" w:rsidP="00BA25CF">
            <w:pPr>
              <w:shd w:val="clear" w:color="auto" w:fill="FFFFFF"/>
              <w:jc w:val="both"/>
              <w:rPr>
                <w:color w:val="000000"/>
                <w:sz w:val="24"/>
                <w:szCs w:val="24"/>
              </w:rPr>
            </w:pPr>
            <w:r w:rsidRPr="00BA25CF">
              <w:rPr>
                <w:color w:val="000000"/>
                <w:sz w:val="24"/>
                <w:szCs w:val="24"/>
              </w:rPr>
              <w:t>        Belirtilen çalışmalar kurum içi personelin dâhiliyeti ve kurum dışından uzmanlık alanlarına göre üniversite, kurum ve kuruluşların katkıları ile gerçekleştirilebilecektir. Kurum içinde uzmanlığına ihtiyaç duyulan personelin sürecin bir parçası olması aidiyet duygusuna sahip olması ve yürütülecek iş ve işlemleri takip edebilecek nitelikleri taşıması süreçlerin sağlıklı yürütülmesi için büyük önem taşınmaktadır. Ayrıca veri toplama süreçleri ile akademik araştırma niteliğinde yapılacak çalışmalarda da çeşitli akademisyenlerden yararlanılmasına ihtiyaç duyulmaktadır. Bu kapsamda Belediyemiz personelinin Yenişehir Belediyesi Mükemmeliyet ve İnovasyon Merkezi süreçlerine en üst düzeyde katkı vermeleri ve gerçekleştirilecek çalışmaların bir parçası olmalarını sağlamak amacıyla üniversiteler tarafından yürütülen lisansüstü programlara dâhil olmalarının teşvik edilmesi planlanmaktadır.</w:t>
            </w:r>
          </w:p>
          <w:p w:rsidR="007F5DF7" w:rsidRPr="00BA25CF" w:rsidRDefault="007F5DF7" w:rsidP="00BA25CF">
            <w:pPr>
              <w:shd w:val="clear" w:color="auto" w:fill="FFFFFF"/>
              <w:jc w:val="both"/>
              <w:rPr>
                <w:color w:val="000000"/>
                <w:sz w:val="24"/>
                <w:szCs w:val="24"/>
              </w:rPr>
            </w:pPr>
            <w:r w:rsidRPr="00BA25CF">
              <w:rPr>
                <w:color w:val="000000"/>
                <w:sz w:val="24"/>
                <w:szCs w:val="24"/>
              </w:rPr>
              <w:t> </w:t>
            </w:r>
          </w:p>
          <w:p w:rsidR="007F5DF7" w:rsidRPr="00BA25CF" w:rsidRDefault="007F5DF7" w:rsidP="00BA25CF">
            <w:pPr>
              <w:shd w:val="clear" w:color="auto" w:fill="FFFFFF"/>
              <w:jc w:val="both"/>
              <w:rPr>
                <w:color w:val="000000"/>
                <w:sz w:val="24"/>
                <w:szCs w:val="24"/>
              </w:rPr>
            </w:pPr>
            <w:r w:rsidRPr="00BA25CF">
              <w:rPr>
                <w:color w:val="000000"/>
                <w:sz w:val="24"/>
                <w:szCs w:val="24"/>
              </w:rPr>
              <w:t>        Bilgilerin ve konuları</w:t>
            </w:r>
            <w:r w:rsidR="00BA25CF">
              <w:rPr>
                <w:color w:val="000000"/>
                <w:sz w:val="24"/>
                <w:szCs w:val="24"/>
              </w:rPr>
              <w:t>n</w:t>
            </w:r>
            <w:r w:rsidRPr="00BA25CF">
              <w:rPr>
                <w:color w:val="000000"/>
                <w:sz w:val="24"/>
                <w:szCs w:val="24"/>
              </w:rPr>
              <w:t xml:space="preserve"> içeriği Belediyemizin öncelikleri ile uyumlu olmak koşulu ile Yenişehir Belediyesi Mükemmeliyet ve İnovasyon Merkezi bünyesinde yürütülen/yürütülecek çalışmalar kapsamında ihtiyaç duyulan/duyulacak araştırmalar ve veri toplama süreçleri ile ilgili gerçekleştirilecek lisansüstü programlara Belediyemiz personelinin dâhiliyetinin teşvik edilmesi, bu kapsamda özel/resmi üniversitelerle işbirliği yapılması, lisansüstü eğitim programları ile ilgili harç ücretlerinin %90’lık kısmının Belediyemiz, %10’luk kısmının personel tarafından karşılanması vb. konularda iş ve işlemleri yürütmek sözleşme ve protokol imzalamak üzere Belediye Başkanımız Abdullah ÖZYİĞİT’e yetki verilmesi </w:t>
            </w:r>
            <w:r w:rsidR="00BA25CF">
              <w:rPr>
                <w:color w:val="000000"/>
                <w:sz w:val="24"/>
                <w:szCs w:val="24"/>
              </w:rPr>
              <w:t xml:space="preserve">ile ilgili teklif Plan ve Bütçe Komisyonu, Eğitim, Bilişim, Gençlik ve Spor Komisyonu ile Toplumsal Adalet ve Cinsiyet Eşitliği Komisyonuna ortak havale edilmesinin kabulüne oy birliği ile karar verildi. </w:t>
            </w:r>
          </w:p>
          <w:p w:rsidR="007F5DF7" w:rsidRDefault="007F5DF7">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992A4F">
        <w:trPr>
          <w:cantSplit/>
          <w:trHeight w:hRule="exact" w:val="1200"/>
        </w:trPr>
        <w:tc>
          <w:tcPr>
            <w:tcW w:w="3402" w:type="dxa"/>
            <w:tcBorders>
              <w:top w:val="nil"/>
              <w:left w:val="nil"/>
              <w:bottom w:val="nil"/>
              <w:right w:val="nil"/>
            </w:tcBorders>
          </w:tcPr>
          <w:p w:rsidR="00992A4F" w:rsidRDefault="00992A4F">
            <w:pPr>
              <w:pStyle w:val="Balk1"/>
              <w:rPr>
                <w:rFonts w:eastAsiaTheme="minorEastAsia"/>
              </w:rPr>
            </w:pPr>
            <w:r>
              <w:rPr>
                <w:rFonts w:eastAsiaTheme="minorEastAsia"/>
              </w:rPr>
              <w:t>MECLİS BAŞKANI</w:t>
            </w:r>
          </w:p>
          <w:p w:rsidR="00992A4F" w:rsidRDefault="00992A4F">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992A4F" w:rsidRDefault="00992A4F">
            <w:pPr>
              <w:pStyle w:val="Balk1"/>
              <w:rPr>
                <w:rFonts w:eastAsiaTheme="minorEastAsia"/>
              </w:rPr>
            </w:pPr>
            <w:r>
              <w:rPr>
                <w:rFonts w:eastAsiaTheme="minorEastAsia"/>
              </w:rPr>
              <w:t>KATİP</w:t>
            </w:r>
          </w:p>
          <w:p w:rsidR="00992A4F" w:rsidRDefault="00992A4F">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992A4F" w:rsidRDefault="00992A4F">
            <w:pPr>
              <w:pStyle w:val="Balk1"/>
              <w:rPr>
                <w:rFonts w:eastAsiaTheme="minorEastAsia"/>
              </w:rPr>
            </w:pPr>
            <w:r>
              <w:rPr>
                <w:rFonts w:eastAsiaTheme="minorEastAsia"/>
              </w:rPr>
              <w:t>KATİP</w:t>
            </w:r>
          </w:p>
          <w:p w:rsidR="00992A4F" w:rsidRDefault="00992A4F">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5228FB">
            <w:pPr>
              <w:tabs>
                <w:tab w:val="center" w:pos="9072"/>
              </w:tabs>
            </w:pPr>
          </w:p>
        </w:tc>
      </w:tr>
    </w:tbl>
    <w:p w:rsidR="008254E6" w:rsidRDefault="008254E6"/>
    <w:sectPr w:rsidR="008254E6" w:rsidSect="00AA5AF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CC9" w:rsidRDefault="00924CC9">
      <w:r>
        <w:separator/>
      </w:r>
    </w:p>
  </w:endnote>
  <w:endnote w:type="continuationSeparator" w:id="1">
    <w:p w:rsidR="00924CC9" w:rsidRDefault="00924C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CC9" w:rsidRDefault="00924CC9">
      <w:r>
        <w:separator/>
      </w:r>
    </w:p>
  </w:footnote>
  <w:footnote w:type="continuationSeparator" w:id="1">
    <w:p w:rsidR="00924CC9" w:rsidRDefault="00924C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BA25CF">
      <w:tc>
        <w:tcPr>
          <w:tcW w:w="10206" w:type="dxa"/>
          <w:gridSpan w:val="3"/>
          <w:tcBorders>
            <w:top w:val="nil"/>
            <w:left w:val="nil"/>
            <w:bottom w:val="nil"/>
            <w:right w:val="nil"/>
          </w:tcBorders>
        </w:tcPr>
        <w:p w:rsidR="00BA25CF" w:rsidRDefault="00BA25CF">
          <w:pPr>
            <w:rPr>
              <w:b/>
              <w:sz w:val="24"/>
            </w:rPr>
          </w:pPr>
          <w:r>
            <w:rPr>
              <w:b/>
              <w:sz w:val="24"/>
            </w:rPr>
            <w:t>T.C.</w:t>
          </w:r>
        </w:p>
        <w:p w:rsidR="00BA25CF" w:rsidRDefault="00BA25CF">
          <w:pPr>
            <w:pStyle w:val="Balk3"/>
          </w:pPr>
          <w:r>
            <w:t>MERSİN YENİŞEHİR</w:t>
          </w:r>
        </w:p>
        <w:p w:rsidR="00BA25CF" w:rsidRDefault="00BA25CF">
          <w:r>
            <w:rPr>
              <w:b/>
              <w:sz w:val="24"/>
            </w:rPr>
            <w:t>BELEDİYE MECLİSİ</w:t>
          </w:r>
        </w:p>
      </w:tc>
    </w:tr>
    <w:tr w:rsidR="00BA25CF">
      <w:trPr>
        <w:cantSplit/>
      </w:trPr>
      <w:tc>
        <w:tcPr>
          <w:tcW w:w="942" w:type="dxa"/>
          <w:tcBorders>
            <w:top w:val="nil"/>
            <w:left w:val="nil"/>
            <w:bottom w:val="nil"/>
            <w:right w:val="nil"/>
          </w:tcBorders>
        </w:tcPr>
        <w:p w:rsidR="00BA25CF" w:rsidRDefault="00BA25CF">
          <w:pPr>
            <w:rPr>
              <w:b/>
              <w:sz w:val="24"/>
            </w:rPr>
          </w:pPr>
        </w:p>
      </w:tc>
      <w:tc>
        <w:tcPr>
          <w:tcW w:w="4860" w:type="dxa"/>
          <w:tcBorders>
            <w:top w:val="nil"/>
            <w:left w:val="nil"/>
            <w:bottom w:val="nil"/>
            <w:right w:val="nil"/>
          </w:tcBorders>
        </w:tcPr>
        <w:p w:rsidR="00BA25CF" w:rsidRDefault="00BA25CF">
          <w:pPr>
            <w:pStyle w:val="Balk2"/>
            <w:jc w:val="left"/>
          </w:pPr>
        </w:p>
      </w:tc>
      <w:tc>
        <w:tcPr>
          <w:tcW w:w="4404" w:type="dxa"/>
          <w:tcBorders>
            <w:top w:val="nil"/>
            <w:left w:val="nil"/>
            <w:bottom w:val="nil"/>
            <w:right w:val="nil"/>
          </w:tcBorders>
        </w:tcPr>
        <w:p w:rsidR="00BA25CF" w:rsidRDefault="00BA25CF">
          <w:pPr>
            <w:pStyle w:val="Balk2"/>
            <w:rPr>
              <w:b/>
              <w:u w:val="single"/>
            </w:rPr>
          </w:pPr>
        </w:p>
      </w:tc>
    </w:tr>
    <w:tr w:rsidR="00BA25CF">
      <w:trPr>
        <w:cantSplit/>
      </w:trPr>
      <w:tc>
        <w:tcPr>
          <w:tcW w:w="942" w:type="dxa"/>
          <w:tcBorders>
            <w:top w:val="nil"/>
            <w:left w:val="nil"/>
            <w:bottom w:val="nil"/>
            <w:right w:val="nil"/>
          </w:tcBorders>
        </w:tcPr>
        <w:p w:rsidR="00BA25CF" w:rsidRDefault="00BA25CF">
          <w:pPr>
            <w:rPr>
              <w:sz w:val="24"/>
            </w:rPr>
          </w:pPr>
          <w:r>
            <w:rPr>
              <w:b/>
              <w:sz w:val="24"/>
            </w:rPr>
            <w:t>SAYI :</w:t>
          </w:r>
        </w:p>
      </w:tc>
      <w:tc>
        <w:tcPr>
          <w:tcW w:w="4860" w:type="dxa"/>
          <w:tcBorders>
            <w:top w:val="nil"/>
            <w:left w:val="nil"/>
            <w:bottom w:val="nil"/>
            <w:right w:val="nil"/>
          </w:tcBorders>
        </w:tcPr>
        <w:p w:rsidR="00BA25CF" w:rsidRDefault="003D2F5A">
          <w:pPr>
            <w:pStyle w:val="Balk2"/>
            <w:jc w:val="left"/>
          </w:pPr>
          <w:r>
            <w:t>80</w:t>
          </w:r>
        </w:p>
      </w:tc>
      <w:tc>
        <w:tcPr>
          <w:tcW w:w="4404" w:type="dxa"/>
          <w:tcBorders>
            <w:top w:val="nil"/>
            <w:left w:val="nil"/>
            <w:bottom w:val="nil"/>
            <w:right w:val="nil"/>
          </w:tcBorders>
        </w:tcPr>
        <w:p w:rsidR="00BA25CF" w:rsidRDefault="00BA25CF">
          <w:pPr>
            <w:pStyle w:val="Balk2"/>
            <w:rPr>
              <w:b/>
            </w:rPr>
          </w:pPr>
          <w:r>
            <w:rPr>
              <w:b/>
            </w:rPr>
            <w:t>MERSİN</w:t>
          </w:r>
        </w:p>
      </w:tc>
    </w:tr>
    <w:tr w:rsidR="00BA25CF">
      <w:trPr>
        <w:cantSplit/>
      </w:trPr>
      <w:tc>
        <w:tcPr>
          <w:tcW w:w="942" w:type="dxa"/>
          <w:tcBorders>
            <w:top w:val="nil"/>
            <w:left w:val="nil"/>
            <w:bottom w:val="nil"/>
            <w:right w:val="nil"/>
          </w:tcBorders>
        </w:tcPr>
        <w:p w:rsidR="00BA25CF" w:rsidRDefault="00BA25CF">
          <w:pPr>
            <w:rPr>
              <w:b/>
              <w:sz w:val="24"/>
            </w:rPr>
          </w:pPr>
        </w:p>
      </w:tc>
      <w:tc>
        <w:tcPr>
          <w:tcW w:w="4860" w:type="dxa"/>
          <w:tcBorders>
            <w:top w:val="nil"/>
            <w:left w:val="nil"/>
            <w:bottom w:val="nil"/>
            <w:right w:val="nil"/>
          </w:tcBorders>
        </w:tcPr>
        <w:p w:rsidR="00BA25CF" w:rsidRDefault="00BA25CF">
          <w:pPr>
            <w:pStyle w:val="Balk2"/>
            <w:jc w:val="left"/>
          </w:pPr>
        </w:p>
      </w:tc>
      <w:tc>
        <w:tcPr>
          <w:tcW w:w="4404" w:type="dxa"/>
          <w:tcBorders>
            <w:top w:val="nil"/>
            <w:left w:val="nil"/>
            <w:bottom w:val="nil"/>
            <w:right w:val="nil"/>
          </w:tcBorders>
        </w:tcPr>
        <w:p w:rsidR="00BA25CF" w:rsidRDefault="003D2F5A">
          <w:pPr>
            <w:pStyle w:val="Balk2"/>
            <w:rPr>
              <w:b/>
            </w:rPr>
          </w:pPr>
          <w:r>
            <w:rPr>
              <w:b/>
            </w:rPr>
            <w:t>17/05/2021</w:t>
          </w:r>
        </w:p>
      </w:tc>
    </w:tr>
  </w:tbl>
  <w:p w:rsidR="00BA25CF" w:rsidRDefault="00BA25CF">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3D2F5A"/>
    <w:rsid w:val="00481B3D"/>
    <w:rsid w:val="005228FB"/>
    <w:rsid w:val="00534478"/>
    <w:rsid w:val="00575CE8"/>
    <w:rsid w:val="005C7DE7"/>
    <w:rsid w:val="00676E70"/>
    <w:rsid w:val="00746362"/>
    <w:rsid w:val="007F5DF7"/>
    <w:rsid w:val="008254E6"/>
    <w:rsid w:val="008517C2"/>
    <w:rsid w:val="00924CC9"/>
    <w:rsid w:val="00992A4F"/>
    <w:rsid w:val="00AA5AF6"/>
    <w:rsid w:val="00AE7C47"/>
    <w:rsid w:val="00BA25CF"/>
    <w:rsid w:val="00C63B2B"/>
    <w:rsid w:val="00DF16C8"/>
    <w:rsid w:val="00F532D1"/>
    <w:rsid w:val="00F71533"/>
    <w:rsid w:val="00FB3141"/>
    <w:rsid w:val="00FB770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5AF6"/>
  </w:style>
  <w:style w:type="paragraph" w:styleId="Balk1">
    <w:name w:val="heading 1"/>
    <w:basedOn w:val="Normal"/>
    <w:next w:val="Normal"/>
    <w:link w:val="Balk1Char"/>
    <w:qFormat/>
    <w:rsid w:val="00AA5AF6"/>
    <w:pPr>
      <w:keepNext/>
      <w:jc w:val="center"/>
      <w:outlineLvl w:val="0"/>
    </w:pPr>
    <w:rPr>
      <w:b/>
      <w:sz w:val="24"/>
    </w:rPr>
  </w:style>
  <w:style w:type="paragraph" w:styleId="Balk2">
    <w:name w:val="heading 2"/>
    <w:basedOn w:val="Normal"/>
    <w:next w:val="Normal"/>
    <w:qFormat/>
    <w:rsid w:val="00AA5AF6"/>
    <w:pPr>
      <w:keepNext/>
      <w:jc w:val="right"/>
      <w:outlineLvl w:val="1"/>
    </w:pPr>
    <w:rPr>
      <w:sz w:val="24"/>
    </w:rPr>
  </w:style>
  <w:style w:type="paragraph" w:styleId="Balk3">
    <w:name w:val="heading 3"/>
    <w:basedOn w:val="Normal"/>
    <w:next w:val="Normal"/>
    <w:qFormat/>
    <w:rsid w:val="00AA5AF6"/>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AA5AF6"/>
    <w:pPr>
      <w:tabs>
        <w:tab w:val="center" w:pos="4536"/>
        <w:tab w:val="right" w:pos="9072"/>
      </w:tabs>
    </w:pPr>
  </w:style>
  <w:style w:type="paragraph" w:styleId="Altbilgi">
    <w:name w:val="footer"/>
    <w:basedOn w:val="Normal"/>
    <w:rsid w:val="00AA5AF6"/>
    <w:pPr>
      <w:tabs>
        <w:tab w:val="center" w:pos="4536"/>
        <w:tab w:val="right" w:pos="9072"/>
      </w:tabs>
    </w:pPr>
  </w:style>
  <w:style w:type="character" w:customStyle="1" w:styleId="Balk1Char">
    <w:name w:val="Başlık 1 Char"/>
    <w:basedOn w:val="VarsaylanParagrafYazTipi"/>
    <w:link w:val="Balk1"/>
    <w:rsid w:val="00992A4F"/>
    <w:rPr>
      <w:b/>
      <w:sz w:val="24"/>
    </w:rPr>
  </w:style>
</w:styles>
</file>

<file path=word/webSettings.xml><?xml version="1.0" encoding="utf-8"?>
<w:webSettings xmlns:r="http://schemas.openxmlformats.org/officeDocument/2006/relationships" xmlns:w="http://schemas.openxmlformats.org/wordprocessingml/2006/main">
  <w:divs>
    <w:div w:id="462621397">
      <w:bodyDiv w:val="1"/>
      <w:marLeft w:val="0"/>
      <w:marRight w:val="0"/>
      <w:marTop w:val="0"/>
      <w:marBottom w:val="0"/>
      <w:divBdr>
        <w:top w:val="none" w:sz="0" w:space="0" w:color="auto"/>
        <w:left w:val="none" w:sz="0" w:space="0" w:color="auto"/>
        <w:bottom w:val="none" w:sz="0" w:space="0" w:color="auto"/>
        <w:right w:val="none" w:sz="0" w:space="0" w:color="auto"/>
      </w:divBdr>
      <w:divsChild>
        <w:div w:id="10500307">
          <w:marLeft w:val="0"/>
          <w:marRight w:val="0"/>
          <w:marTop w:val="0"/>
          <w:marBottom w:val="0"/>
          <w:divBdr>
            <w:top w:val="none" w:sz="0" w:space="0" w:color="auto"/>
            <w:left w:val="none" w:sz="0" w:space="0" w:color="auto"/>
            <w:bottom w:val="none" w:sz="0" w:space="0" w:color="auto"/>
            <w:right w:val="none" w:sz="0" w:space="0" w:color="auto"/>
          </w:divBdr>
        </w:div>
        <w:div w:id="260529420">
          <w:marLeft w:val="0"/>
          <w:marRight w:val="0"/>
          <w:marTop w:val="0"/>
          <w:marBottom w:val="0"/>
          <w:divBdr>
            <w:top w:val="none" w:sz="0" w:space="0" w:color="auto"/>
            <w:left w:val="none" w:sz="0" w:space="0" w:color="auto"/>
            <w:bottom w:val="none" w:sz="0" w:space="0" w:color="auto"/>
            <w:right w:val="none" w:sz="0" w:space="0" w:color="auto"/>
          </w:divBdr>
        </w:div>
        <w:div w:id="334380487">
          <w:marLeft w:val="0"/>
          <w:marRight w:val="0"/>
          <w:marTop w:val="0"/>
          <w:marBottom w:val="0"/>
          <w:divBdr>
            <w:top w:val="none" w:sz="0" w:space="0" w:color="auto"/>
            <w:left w:val="none" w:sz="0" w:space="0" w:color="auto"/>
            <w:bottom w:val="none" w:sz="0" w:space="0" w:color="auto"/>
            <w:right w:val="none" w:sz="0" w:space="0" w:color="auto"/>
          </w:divBdr>
        </w:div>
        <w:div w:id="350840785">
          <w:marLeft w:val="0"/>
          <w:marRight w:val="0"/>
          <w:marTop w:val="0"/>
          <w:marBottom w:val="0"/>
          <w:divBdr>
            <w:top w:val="none" w:sz="0" w:space="0" w:color="auto"/>
            <w:left w:val="none" w:sz="0" w:space="0" w:color="auto"/>
            <w:bottom w:val="none" w:sz="0" w:space="0" w:color="auto"/>
            <w:right w:val="none" w:sz="0" w:space="0" w:color="auto"/>
          </w:divBdr>
        </w:div>
        <w:div w:id="787549181">
          <w:marLeft w:val="0"/>
          <w:marRight w:val="0"/>
          <w:marTop w:val="0"/>
          <w:marBottom w:val="0"/>
          <w:divBdr>
            <w:top w:val="none" w:sz="0" w:space="0" w:color="auto"/>
            <w:left w:val="none" w:sz="0" w:space="0" w:color="auto"/>
            <w:bottom w:val="none" w:sz="0" w:space="0" w:color="auto"/>
            <w:right w:val="none" w:sz="0" w:space="0" w:color="auto"/>
          </w:divBdr>
        </w:div>
        <w:div w:id="817959865">
          <w:marLeft w:val="0"/>
          <w:marRight w:val="0"/>
          <w:marTop w:val="0"/>
          <w:marBottom w:val="0"/>
          <w:divBdr>
            <w:top w:val="none" w:sz="0" w:space="0" w:color="auto"/>
            <w:left w:val="none" w:sz="0" w:space="0" w:color="auto"/>
            <w:bottom w:val="none" w:sz="0" w:space="0" w:color="auto"/>
            <w:right w:val="none" w:sz="0" w:space="0" w:color="auto"/>
          </w:divBdr>
        </w:div>
        <w:div w:id="1042561918">
          <w:marLeft w:val="0"/>
          <w:marRight w:val="0"/>
          <w:marTop w:val="0"/>
          <w:marBottom w:val="0"/>
          <w:divBdr>
            <w:top w:val="none" w:sz="0" w:space="0" w:color="auto"/>
            <w:left w:val="none" w:sz="0" w:space="0" w:color="auto"/>
            <w:bottom w:val="none" w:sz="0" w:space="0" w:color="auto"/>
            <w:right w:val="none" w:sz="0" w:space="0" w:color="auto"/>
          </w:divBdr>
        </w:div>
        <w:div w:id="1056398752">
          <w:marLeft w:val="0"/>
          <w:marRight w:val="0"/>
          <w:marTop w:val="0"/>
          <w:marBottom w:val="0"/>
          <w:divBdr>
            <w:top w:val="none" w:sz="0" w:space="0" w:color="auto"/>
            <w:left w:val="none" w:sz="0" w:space="0" w:color="auto"/>
            <w:bottom w:val="none" w:sz="0" w:space="0" w:color="auto"/>
            <w:right w:val="none" w:sz="0" w:space="0" w:color="auto"/>
          </w:divBdr>
        </w:div>
        <w:div w:id="1121415014">
          <w:marLeft w:val="0"/>
          <w:marRight w:val="0"/>
          <w:marTop w:val="0"/>
          <w:marBottom w:val="0"/>
          <w:divBdr>
            <w:top w:val="none" w:sz="0" w:space="0" w:color="auto"/>
            <w:left w:val="none" w:sz="0" w:space="0" w:color="auto"/>
            <w:bottom w:val="none" w:sz="0" w:space="0" w:color="auto"/>
            <w:right w:val="none" w:sz="0" w:space="0" w:color="auto"/>
          </w:divBdr>
        </w:div>
        <w:div w:id="1219509393">
          <w:marLeft w:val="0"/>
          <w:marRight w:val="0"/>
          <w:marTop w:val="0"/>
          <w:marBottom w:val="0"/>
          <w:divBdr>
            <w:top w:val="none" w:sz="0" w:space="0" w:color="auto"/>
            <w:left w:val="none" w:sz="0" w:space="0" w:color="auto"/>
            <w:bottom w:val="none" w:sz="0" w:space="0" w:color="auto"/>
            <w:right w:val="none" w:sz="0" w:space="0" w:color="auto"/>
          </w:divBdr>
        </w:div>
        <w:div w:id="1263880077">
          <w:marLeft w:val="0"/>
          <w:marRight w:val="0"/>
          <w:marTop w:val="0"/>
          <w:marBottom w:val="0"/>
          <w:divBdr>
            <w:top w:val="none" w:sz="0" w:space="0" w:color="auto"/>
            <w:left w:val="none" w:sz="0" w:space="0" w:color="auto"/>
            <w:bottom w:val="none" w:sz="0" w:space="0" w:color="auto"/>
            <w:right w:val="none" w:sz="0" w:space="0" w:color="auto"/>
          </w:divBdr>
        </w:div>
        <w:div w:id="1417824717">
          <w:marLeft w:val="0"/>
          <w:marRight w:val="0"/>
          <w:marTop w:val="0"/>
          <w:marBottom w:val="0"/>
          <w:divBdr>
            <w:top w:val="none" w:sz="0" w:space="0" w:color="auto"/>
            <w:left w:val="none" w:sz="0" w:space="0" w:color="auto"/>
            <w:bottom w:val="none" w:sz="0" w:space="0" w:color="auto"/>
            <w:right w:val="none" w:sz="0" w:space="0" w:color="auto"/>
          </w:divBdr>
        </w:div>
        <w:div w:id="1435519883">
          <w:marLeft w:val="0"/>
          <w:marRight w:val="0"/>
          <w:marTop w:val="0"/>
          <w:marBottom w:val="0"/>
          <w:divBdr>
            <w:top w:val="none" w:sz="0" w:space="0" w:color="auto"/>
            <w:left w:val="none" w:sz="0" w:space="0" w:color="auto"/>
            <w:bottom w:val="none" w:sz="0" w:space="0" w:color="auto"/>
            <w:right w:val="none" w:sz="0" w:space="0" w:color="auto"/>
          </w:divBdr>
        </w:div>
        <w:div w:id="1686667255">
          <w:marLeft w:val="0"/>
          <w:marRight w:val="0"/>
          <w:marTop w:val="0"/>
          <w:marBottom w:val="0"/>
          <w:divBdr>
            <w:top w:val="none" w:sz="0" w:space="0" w:color="auto"/>
            <w:left w:val="none" w:sz="0" w:space="0" w:color="auto"/>
            <w:bottom w:val="none" w:sz="0" w:space="0" w:color="auto"/>
            <w:right w:val="none" w:sz="0" w:space="0" w:color="auto"/>
          </w:divBdr>
        </w:div>
        <w:div w:id="1693143213">
          <w:marLeft w:val="0"/>
          <w:marRight w:val="0"/>
          <w:marTop w:val="0"/>
          <w:marBottom w:val="0"/>
          <w:divBdr>
            <w:top w:val="none" w:sz="0" w:space="0" w:color="auto"/>
            <w:left w:val="none" w:sz="0" w:space="0" w:color="auto"/>
            <w:bottom w:val="none" w:sz="0" w:space="0" w:color="auto"/>
            <w:right w:val="none" w:sz="0" w:space="0" w:color="auto"/>
          </w:divBdr>
        </w:div>
        <w:div w:id="1884755832">
          <w:marLeft w:val="0"/>
          <w:marRight w:val="0"/>
          <w:marTop w:val="0"/>
          <w:marBottom w:val="0"/>
          <w:divBdr>
            <w:top w:val="none" w:sz="0" w:space="0" w:color="auto"/>
            <w:left w:val="none" w:sz="0" w:space="0" w:color="auto"/>
            <w:bottom w:val="none" w:sz="0" w:space="0" w:color="auto"/>
            <w:right w:val="none" w:sz="0" w:space="0" w:color="auto"/>
          </w:divBdr>
        </w:div>
        <w:div w:id="1950161203">
          <w:marLeft w:val="0"/>
          <w:marRight w:val="0"/>
          <w:marTop w:val="0"/>
          <w:marBottom w:val="0"/>
          <w:divBdr>
            <w:top w:val="none" w:sz="0" w:space="0" w:color="auto"/>
            <w:left w:val="none" w:sz="0" w:space="0" w:color="auto"/>
            <w:bottom w:val="none" w:sz="0" w:space="0" w:color="auto"/>
            <w:right w:val="none" w:sz="0" w:space="0" w:color="auto"/>
          </w:divBdr>
        </w:div>
        <w:div w:id="1954283935">
          <w:marLeft w:val="0"/>
          <w:marRight w:val="0"/>
          <w:marTop w:val="0"/>
          <w:marBottom w:val="0"/>
          <w:divBdr>
            <w:top w:val="none" w:sz="0" w:space="0" w:color="auto"/>
            <w:left w:val="none" w:sz="0" w:space="0" w:color="auto"/>
            <w:bottom w:val="none" w:sz="0" w:space="0" w:color="auto"/>
            <w:right w:val="none" w:sz="0" w:space="0" w:color="auto"/>
          </w:divBdr>
        </w:div>
        <w:div w:id="2102528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910</Words>
  <Characters>5188</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6</cp:revision>
  <cp:lastPrinted>1601-01-01T00:00:00Z</cp:lastPrinted>
  <dcterms:created xsi:type="dcterms:W3CDTF">2021-05-25T12:54:00Z</dcterms:created>
  <dcterms:modified xsi:type="dcterms:W3CDTF">2021-05-25T13:08:00Z</dcterms:modified>
</cp:coreProperties>
</file>