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A8" w:rsidRPr="00FF2319" w:rsidRDefault="00024DA8" w:rsidP="00024DA8">
      <w:pPr>
        <w:pStyle w:val="GvdeMetniGirintisi"/>
        <w:rPr>
          <w:rFonts w:cs="Arial"/>
          <w:sz w:val="22"/>
          <w:szCs w:val="22"/>
        </w:rPr>
      </w:pPr>
      <w:r w:rsidRPr="00FF2319">
        <w:rPr>
          <w:rFonts w:ascii="Times New Roman" w:hAnsi="Times New Roman"/>
          <w:sz w:val="22"/>
          <w:szCs w:val="22"/>
        </w:rPr>
        <w:t>Belediye Meclisimiz ekli gündemi görüşmek üzere 5393 Sayılı Belediye Kanununun 20. maddesine 5675 sayılı Kanunun 3. maddesi ile eklenen fıkra ile Belediye Meclisinin Çalışma Yönetmeliğinin 6. maddesine göre 05/07/2021 Pazartesi günü saat 14.00’d</w:t>
      </w:r>
      <w:r w:rsidR="00D21D44">
        <w:rPr>
          <w:rFonts w:ascii="Times New Roman" w:hAnsi="Times New Roman"/>
          <w:sz w:val="22"/>
          <w:szCs w:val="22"/>
        </w:rPr>
        <w:t>e</w:t>
      </w:r>
      <w:r w:rsidRPr="00FF2319">
        <w:rPr>
          <w:rFonts w:ascii="Times New Roman" w:hAnsi="Times New Roman"/>
          <w:sz w:val="22"/>
          <w:szCs w:val="22"/>
        </w:rPr>
        <w:t xml:space="preserve"> Atatürk Kültür Merkezi Özgürlük Salonunda toplanacaktır. Duyurulur</w:t>
      </w:r>
      <w:r w:rsidRPr="00FF2319">
        <w:rPr>
          <w:rFonts w:cs="Arial"/>
          <w:sz w:val="22"/>
          <w:szCs w:val="22"/>
        </w:rPr>
        <w:t>.</w:t>
      </w:r>
    </w:p>
    <w:p w:rsidR="00024DA8" w:rsidRDefault="00024DA8" w:rsidP="00024DA8">
      <w:pPr>
        <w:pStyle w:val="GvdeMetniGirintisi"/>
        <w:rPr>
          <w:rFonts w:cs="Arial"/>
          <w:sz w:val="12"/>
          <w:szCs w:val="12"/>
        </w:rPr>
      </w:pPr>
    </w:p>
    <w:p w:rsidR="00024DA8" w:rsidRDefault="00024DA8" w:rsidP="00024DA8">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FF2319" w:rsidRPr="005922A1" w:rsidRDefault="00FF2319" w:rsidP="00FF2319">
      <w:pPr>
        <w:tabs>
          <w:tab w:val="left" w:pos="9498"/>
        </w:tabs>
        <w:jc w:val="both"/>
        <w:rPr>
          <w:sz w:val="10"/>
          <w:szCs w:val="10"/>
          <w:u w:val="single"/>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 xml:space="preserve">Yoklama ve açılış.  </w:t>
      </w:r>
    </w:p>
    <w:p w:rsidR="00FF2319" w:rsidRPr="00FF2319" w:rsidRDefault="00FF2319" w:rsidP="00FF2319">
      <w:pPr>
        <w:tabs>
          <w:tab w:val="left" w:pos="567"/>
        </w:tabs>
        <w:spacing w:line="120" w:lineRule="atLeast"/>
        <w:ind w:left="567" w:hanging="425"/>
        <w:jc w:val="both"/>
        <w:rPr>
          <w:i/>
          <w:sz w:val="8"/>
          <w:szCs w:val="8"/>
        </w:rPr>
      </w:pPr>
      <w:r w:rsidRPr="00FF2319">
        <w:rPr>
          <w:i/>
        </w:rPr>
        <w:t xml:space="preserve"> </w:t>
      </w:r>
    </w:p>
    <w:p w:rsidR="00FF2319" w:rsidRPr="00FF2319" w:rsidRDefault="00FF2319" w:rsidP="00FF2319">
      <w:pPr>
        <w:numPr>
          <w:ilvl w:val="0"/>
          <w:numId w:val="1"/>
        </w:numPr>
        <w:tabs>
          <w:tab w:val="clear" w:pos="502"/>
          <w:tab w:val="left" w:pos="567"/>
        </w:tabs>
        <w:spacing w:line="120" w:lineRule="atLeast"/>
        <w:ind w:left="567" w:hanging="425"/>
        <w:jc w:val="both"/>
      </w:pPr>
      <w:r w:rsidRPr="00FF2319">
        <w:t xml:space="preserve">Bir önceki birleşim tutanak özetinin okunması. </w:t>
      </w:r>
    </w:p>
    <w:p w:rsidR="00FF2319" w:rsidRPr="00FF2319" w:rsidRDefault="00FF2319" w:rsidP="00FF2319">
      <w:pPr>
        <w:tabs>
          <w:tab w:val="left" w:pos="567"/>
        </w:tabs>
        <w:spacing w:line="120" w:lineRule="atLeast"/>
        <w:ind w:left="567"/>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Belediyemize ait iş ve işlemlerin yürütülebilmesi için yurtiçi veya İller Bankasından iç borçlanma yapılabilmesi için Belediye Başkanına yetki verilmesi ile ilgili teklifin görüşülmesi.</w:t>
      </w:r>
    </w:p>
    <w:p w:rsidR="00FF2319" w:rsidRPr="00FF2319" w:rsidRDefault="00FF2319" w:rsidP="00FF2319">
      <w:pPr>
        <w:tabs>
          <w:tab w:val="left" w:pos="567"/>
        </w:tabs>
        <w:spacing w:line="120" w:lineRule="atLeast"/>
        <w:ind w:left="567"/>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Mersin Ticaret ve Sanayi Odası tarafından kurulacak olan "MTY Mersin Turizm ve Yatırım Anonim Şirketi" ne hissedar olunması ile ilgili teklifin görüşülmesi.</w:t>
      </w:r>
    </w:p>
    <w:p w:rsidR="00FF2319" w:rsidRPr="005922A1" w:rsidRDefault="00FF2319" w:rsidP="00FF2319">
      <w:pPr>
        <w:tabs>
          <w:tab w:val="left" w:pos="567"/>
        </w:tabs>
        <w:spacing w:line="120" w:lineRule="atLeast"/>
        <w:ind w:left="567"/>
        <w:jc w:val="both"/>
        <w:rPr>
          <w:sz w:val="8"/>
          <w:szCs w:val="8"/>
        </w:rPr>
      </w:pPr>
      <w:r w:rsidRPr="00FF2319">
        <w:t xml:space="preserve"> </w:t>
      </w:r>
    </w:p>
    <w:p w:rsidR="00FF2319" w:rsidRPr="00FF2319" w:rsidRDefault="00FF2319" w:rsidP="00FF2319">
      <w:pPr>
        <w:numPr>
          <w:ilvl w:val="0"/>
          <w:numId w:val="1"/>
        </w:numPr>
        <w:tabs>
          <w:tab w:val="clear" w:pos="502"/>
          <w:tab w:val="left" w:pos="567"/>
        </w:tabs>
        <w:spacing w:line="120" w:lineRule="atLeast"/>
        <w:ind w:left="567" w:hanging="425"/>
        <w:jc w:val="both"/>
      </w:pPr>
      <w:r w:rsidRPr="00FF2319">
        <w:t>Belediyemize ait olan Menteş 7766 ada, 2 nolu parsel üzerinde bulunan "Yenişehir Belediyesi Özel Ömer Faruk İlbilgen Gündüz Bakım Evi" nin isminin değiştirilmesi ile ilgili teklifin görüşülmesi.</w:t>
      </w:r>
    </w:p>
    <w:p w:rsidR="00FF2319" w:rsidRPr="005922A1" w:rsidRDefault="00FF2319" w:rsidP="00FF2319">
      <w:pPr>
        <w:tabs>
          <w:tab w:val="left" w:pos="567"/>
        </w:tabs>
        <w:spacing w:line="120" w:lineRule="atLeast"/>
        <w:ind w:left="567"/>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Avrupa Araştırmacılar Gecesi Sürdürülebilir Çevre ve İklim Değişikliği Uluslararası Bilim Festivali Projesi ile ilgili teklifin görüşülmesi.</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İklim ve Enerji için Avrupa Belediye Başkanları sözleşmesi ile ilgili teklifin görüşülmesi.</w:t>
      </w:r>
    </w:p>
    <w:p w:rsidR="00FF2319" w:rsidRPr="005922A1" w:rsidRDefault="00FF2319" w:rsidP="00FF2319">
      <w:pPr>
        <w:tabs>
          <w:tab w:val="left" w:pos="567"/>
        </w:tabs>
        <w:spacing w:line="120" w:lineRule="atLeast"/>
        <w:ind w:left="567"/>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Toplumsal cinsiyet eşitliği politikasına büyük önem veren ve tüm bireylerin konumunun güçlendirilmesi için hizmet veren Yenişehir Belediyesi olarak "Avrupa Yerel Yaşamda Kadın-Erkek Eşitliği Şartı'nın imzalanması için Belediye Başkanına yetki verilmesi ile ilgili teklifin görüşülmesi.</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Mülkiyeti belediyemize ait olan Menteş 17-J-I ve 17-J-II pafta, 8564 ada, 2 nolu belediye hizmet alanı vasıflı parsel üzerine belediye tarafından onaylanan ruhsatlı projeye göre işyerlerinin (balık pazarı) yapılması ile ilgili teklifin görüşülmesi.</w:t>
      </w:r>
    </w:p>
    <w:p w:rsidR="00FF2319" w:rsidRPr="005922A1" w:rsidRDefault="00FF2319" w:rsidP="00FF2319">
      <w:pPr>
        <w:tabs>
          <w:tab w:val="left" w:pos="567"/>
        </w:tabs>
        <w:spacing w:line="120" w:lineRule="atLeast"/>
        <w:ind w:left="567"/>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 xml:space="preserve">Belediyemiz ile kardeş şehir olan Nazimiye Belediyesinin 17/06/2021 tarih ve 309 sayılı dilekçeleri ile Nazimiye ilçesine belediyemiz tarafından park yaptırılması,  yapılacak parka ilçenin önde gelenlerinden TBMM Başkan Vekili merhum Sayın Kamer GENÇ adının verilmesi ile ilgili teklifin görüşülmesi. </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 xml:space="preserve">Belediyemizde staj yapacak öğrencilerin kontenjan sayılarının arttırılması ve yasal ücret ödenmesi ile ilgili teklife ait Plan ve Bütçe Komisyonu, Eğitim, Bilişim, Gençlik ve Spor Komisyonu ile Sosyal Yardım ve Hizmetler Komisyonu ortak raporunun görüşülmesi. </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 xml:space="preserve">Kocahamzalı Mahallesinde yapılacak olan 3402 Sayılı Kanunun 22-a maddesi uygulaması (Kadastro güncelleme)  çalışmaları kadastro ekipleri ile birlikte görev yapacak olan bilirkişilerin seçilmesi ile ilgili teklife ait İmar Komisyonu ile Ekoloji Komisyonu ortak raporunun görüşülmesi. </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ind w:left="567" w:hanging="425"/>
        <w:jc w:val="both"/>
      </w:pPr>
      <w:r w:rsidRPr="00FF2319">
        <w:t xml:space="preserve">Yenişehir Kaymakamlığı İlçe Tarım ve Orman Müdürlüğünün 06/05/2021 tarih ve 1401023 sayılı yazıları ile bildirilen Bitkisel Üretim Genel Müdürlüğü tarafından onaylanan </w:t>
      </w:r>
      <w:proofErr w:type="spellStart"/>
      <w:r w:rsidRPr="00FF2319">
        <w:t>Değirmençay'da</w:t>
      </w:r>
      <w:proofErr w:type="spellEnd"/>
      <w:r w:rsidRPr="00FF2319">
        <w:t xml:space="preserve"> Safran yetiştiriciliği isimli projeye Belediyemiz tarafından destek verilmesi ile ilgili teklife ait Plan ve Bütçe Komisyonu, Ekoloji Komisyonu ile Gıda Tarım ve Sağlık Komisyonu ortak raporunun görüşülmesi.</w:t>
      </w:r>
    </w:p>
    <w:p w:rsidR="00FF2319" w:rsidRPr="005922A1" w:rsidRDefault="00FF2319" w:rsidP="00FF2319">
      <w:pPr>
        <w:pStyle w:val="ListeParagraf"/>
        <w:tabs>
          <w:tab w:val="left" w:pos="567"/>
        </w:tabs>
        <w:spacing w:before="0" w:beforeAutospacing="0" w:after="0" w:afterAutospacing="0" w:line="120" w:lineRule="atLeast"/>
        <w:ind w:left="567" w:hanging="425"/>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Mersin Amatör Spor Kulüplerine nakdi destek sağlanması ile ilgili teklife ait Eğitim, Bilişim,  Gençlik ve Spor Komisyonu, Plan ve Bütçe Komisyonu ile Sosyal Yardım ve Hizmetleri Komisyonu ortak raporunun görüşülmesi.</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Belediyemiz Birimlerinin Görev, Yetki ve Sorumluluk ile Çalışma Usul ve Esaslarına Dair Yönetmeliklerinin yeniden revize edilmesi ile ilgili teklife ait Toplumsal Adalet ve Cinsiyet Eşitliği Komisyonu, Ekonomik Hayatın Geliştirilmesi Komisyonu, Kültür Sanat ve Turizm Komisyonu, Proje Geliştirme, Avrupa Birliği ve Dış İlişkiler Komisyonu ile İmar Komisyonu ortak raporunun görüşülmesi.</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Sosyal Belediyeciliğin gereği olarak yurt ve barınma hizmetleri kapsamında açılan Yenişehir Belediyesi MUSTAFA BAYSAN YÜKSEK ÖĞRETİM ERKEK ÖĞRENCİ YURDU 2021-2022 öğretim yılında yurt ücretinin belirlenmesi ile ilgili teklife ait Plan ve Bütçe Komisyonu, Eğitim, Bilişim, Gençlik ve Spor Komisyonu ile Ekonomik Hayatın Geliştirilmesi Komisyonu ortak raporunun görüşülmesi.</w:t>
      </w:r>
    </w:p>
    <w:p w:rsidR="00FF2319" w:rsidRPr="005922A1" w:rsidRDefault="00FF2319" w:rsidP="00FF2319">
      <w:pPr>
        <w:tabs>
          <w:tab w:val="left" w:pos="567"/>
        </w:tabs>
        <w:spacing w:line="120" w:lineRule="atLeast"/>
        <w:ind w:left="567" w:hanging="425"/>
        <w:jc w:val="both"/>
        <w:rPr>
          <w:sz w:val="8"/>
          <w:szCs w:val="8"/>
        </w:rPr>
      </w:pPr>
    </w:p>
    <w:p w:rsidR="00FF2319" w:rsidRPr="00FF2319" w:rsidRDefault="00FF2319" w:rsidP="00FF2319">
      <w:pPr>
        <w:numPr>
          <w:ilvl w:val="0"/>
          <w:numId w:val="1"/>
        </w:numPr>
        <w:tabs>
          <w:tab w:val="clear" w:pos="502"/>
          <w:tab w:val="left" w:pos="567"/>
        </w:tabs>
        <w:spacing w:line="120" w:lineRule="atLeast"/>
        <w:ind w:left="567" w:hanging="425"/>
        <w:jc w:val="both"/>
      </w:pPr>
      <w:r w:rsidRPr="00FF2319">
        <w:t>Katı atık ücretinin su kullanımı olmayan konutlardan alınmaması ile ilgili teklife ait Plan ve Bütçe Komisyonu ile Gıda Tarım ve Sağlık Komisyonu ortak raporunun görüşülmesi.</w:t>
      </w:r>
    </w:p>
    <w:p w:rsidR="00FF2319" w:rsidRPr="005922A1" w:rsidRDefault="00FF2319" w:rsidP="00FF2319">
      <w:pPr>
        <w:tabs>
          <w:tab w:val="left" w:pos="567"/>
        </w:tabs>
        <w:spacing w:line="120" w:lineRule="atLeast"/>
        <w:ind w:left="567" w:hanging="425"/>
        <w:jc w:val="both"/>
        <w:rPr>
          <w:sz w:val="8"/>
          <w:szCs w:val="8"/>
        </w:rPr>
      </w:pPr>
      <w:r w:rsidRPr="00FF2319">
        <w:t xml:space="preserve"> </w:t>
      </w:r>
    </w:p>
    <w:p w:rsidR="00FF2319" w:rsidRPr="00FF2319" w:rsidRDefault="00FF2319" w:rsidP="00FF2319">
      <w:pPr>
        <w:numPr>
          <w:ilvl w:val="0"/>
          <w:numId w:val="1"/>
        </w:numPr>
        <w:tabs>
          <w:tab w:val="clear" w:pos="502"/>
          <w:tab w:val="left" w:pos="567"/>
        </w:tabs>
        <w:spacing w:before="100" w:beforeAutospacing="1" w:after="100" w:afterAutospacing="1" w:line="120" w:lineRule="atLeast"/>
        <w:ind w:left="567" w:hanging="425"/>
        <w:jc w:val="both"/>
      </w:pPr>
      <w:r w:rsidRPr="00FF2319">
        <w:t>Öneriler ve Temenniler.</w:t>
      </w:r>
    </w:p>
    <w:p w:rsidR="00FF2319" w:rsidRPr="00FF2319" w:rsidRDefault="00FF2319" w:rsidP="00024DA8">
      <w:pPr>
        <w:pStyle w:val="GvdeMetniGirintisi"/>
        <w:tabs>
          <w:tab w:val="left" w:pos="3402"/>
        </w:tabs>
        <w:ind w:firstLine="0"/>
        <w:rPr>
          <w:rFonts w:ascii="Times New Roman" w:hAnsi="Times New Roman"/>
          <w:b/>
          <w:sz w:val="20"/>
          <w:u w:val="single"/>
        </w:rPr>
      </w:pPr>
    </w:p>
    <w:sectPr w:rsidR="00FF2319" w:rsidRPr="00FF2319">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0EB6D1AA"/>
    <w:lvl w:ilvl="0" w:tplc="0938E87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24DA8"/>
    <w:rsid w:val="00267A3E"/>
    <w:rsid w:val="005922A1"/>
    <w:rsid w:val="00891232"/>
    <w:rsid w:val="008B6BD1"/>
    <w:rsid w:val="00CF544E"/>
    <w:rsid w:val="00D21D44"/>
    <w:rsid w:val="00D701DE"/>
    <w:rsid w:val="00FF23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024DA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24DA8"/>
    <w:rPr>
      <w:rFonts w:ascii="Arial" w:hAnsi="Arial"/>
      <w:sz w:val="24"/>
    </w:rPr>
  </w:style>
  <w:style w:type="paragraph" w:styleId="ListeParagraf">
    <w:name w:val="List Paragraph"/>
    <w:basedOn w:val="Normal"/>
    <w:uiPriority w:val="34"/>
    <w:qFormat/>
    <w:rsid w:val="00024DA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8812152">
      <w:bodyDiv w:val="1"/>
      <w:marLeft w:val="0"/>
      <w:marRight w:val="0"/>
      <w:marTop w:val="0"/>
      <w:marBottom w:val="0"/>
      <w:divBdr>
        <w:top w:val="none" w:sz="0" w:space="0" w:color="auto"/>
        <w:left w:val="none" w:sz="0" w:space="0" w:color="auto"/>
        <w:bottom w:val="none" w:sz="0" w:space="0" w:color="auto"/>
        <w:right w:val="none" w:sz="0" w:space="0" w:color="auto"/>
      </w:divBdr>
    </w:div>
    <w:div w:id="5428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yazi_bos_2021-07-01_13-15__401716.doc</Template>
  <TotalTime>1</TotalTime>
  <Pages>1</Pages>
  <Words>618</Words>
  <Characters>3524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cp:revision>
  <cp:lastPrinted>2021-07-01T11:48:00Z</cp:lastPrinted>
  <dcterms:created xsi:type="dcterms:W3CDTF">2021-07-01T11:57:00Z</dcterms:created>
  <dcterms:modified xsi:type="dcterms:W3CDTF">2021-07-01T11:57:00Z</dcterms:modified>
</cp:coreProperties>
</file>