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23DAF" w:rsidRDefault="00C01B00" w:rsidP="00D23DAF">
            <w:pPr>
              <w:ind w:firstLine="885"/>
              <w:jc w:val="both"/>
              <w:rPr>
                <w:rFonts w:ascii="Arial" w:hAnsi="Arial" w:cs="Arial"/>
                <w:sz w:val="24"/>
              </w:rPr>
            </w:pPr>
            <w:r>
              <w:rPr>
                <w:rFonts w:ascii="Arial" w:hAnsi="Arial" w:cs="Arial"/>
                <w:sz w:val="24"/>
              </w:rPr>
              <w:t>Belediye Meclisinin 01/06/2021 tarih ve 106 sayılı ara kararı ile Plan ve Bütçe Komisyonu ile Gıda Tarım ve Sağlık Komisyonuna ortak havale edilen Katı atık ücretinin su kullanımı olmayan konutlardan alınmaması  ile ilgili teklife ait 23/06/2021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23DAF" w:rsidRDefault="00D23DAF">
            <w:pPr>
              <w:jc w:val="center"/>
              <w:rPr>
                <w:b/>
                <w:sz w:val="24"/>
                <w:u w:val="single"/>
              </w:rPr>
            </w:pPr>
          </w:p>
          <w:p w:rsidR="00D23DAF" w:rsidRDefault="00D23DAF">
            <w:pPr>
              <w:jc w:val="center"/>
              <w:rPr>
                <w:b/>
                <w:sz w:val="24"/>
                <w:u w:val="single"/>
              </w:rPr>
            </w:pPr>
          </w:p>
          <w:p w:rsidR="00D23DAF" w:rsidRDefault="00D23DAF" w:rsidP="00D23DAF">
            <w:pPr>
              <w:ind w:firstLine="885"/>
              <w:jc w:val="both"/>
              <w:rPr>
                <w:rFonts w:ascii="Arial" w:hAnsi="Arial" w:cs="Arial"/>
                <w:sz w:val="24"/>
                <w:szCs w:val="24"/>
              </w:rPr>
            </w:pPr>
            <w:r>
              <w:rPr>
                <w:rFonts w:ascii="Arial" w:hAnsi="Arial" w:cs="Arial"/>
                <w:sz w:val="24"/>
                <w:szCs w:val="24"/>
              </w:rPr>
              <w:t xml:space="preserve">2021 Mali Yılı Evsel Katı Atık ve Ücret Tarifesi Belediye Meclisinin 21/10/2020 tarih ve 175 sayılı meclis kararı ile kabul edilmişti. Ancak  Yenişehir bölge halkının talepleri göz önüne alınarak  su kullanımı olmayan konutlardan su ücretinin alınmaması ili ilgili teklif meclis üyeleri tarafından  öneri sunulmuş ve  Belediye Meclisinin 01/06/2021 tarih ve 106 sayılı ara kararıyla Plan ve Bütçe Komisyonu ile Gıda Tarım ve Sağlık Komisyonuna ortak havale edilmiştir. </w:t>
            </w:r>
          </w:p>
          <w:p w:rsidR="00D23DAF" w:rsidRDefault="00D23DAF" w:rsidP="00D23DAF">
            <w:pPr>
              <w:ind w:firstLine="885"/>
              <w:jc w:val="both"/>
              <w:rPr>
                <w:rFonts w:ascii="Arial" w:hAnsi="Arial" w:cs="Arial"/>
                <w:sz w:val="24"/>
                <w:szCs w:val="24"/>
              </w:rPr>
            </w:pPr>
          </w:p>
          <w:p w:rsidR="00D23DAF" w:rsidRDefault="00D23DAF" w:rsidP="00D23DAF">
            <w:pPr>
              <w:ind w:firstLine="885"/>
              <w:jc w:val="both"/>
              <w:rPr>
                <w:rFonts w:ascii="Arial" w:hAnsi="Arial" w:cs="Arial"/>
                <w:sz w:val="24"/>
                <w:szCs w:val="24"/>
              </w:rPr>
            </w:pPr>
            <w:r>
              <w:rPr>
                <w:rFonts w:ascii="Arial" w:hAnsi="Arial" w:cs="Arial"/>
                <w:sz w:val="24"/>
                <w:szCs w:val="24"/>
              </w:rPr>
              <w:t>Ortak komisyon raporu doğrultusunda;</w:t>
            </w:r>
            <w:r w:rsidR="003950DF">
              <w:rPr>
                <w:rFonts w:ascii="Arial" w:hAnsi="Arial" w:cs="Arial"/>
                <w:sz w:val="24"/>
                <w:szCs w:val="24"/>
              </w:rPr>
              <w:t xml:space="preserve"> 2021 Mali Yılı Evsel Katı Atık Tarifesi ile ilgili  “Atıksu Altyapı Ve Evsel Katı Atık Bertaraf Tesisleri Tarifelerinin Belirlenmesinde Uyulacak Usul Ve Esaslara İlişkin Yönetmelik“ gereği  hazırlanan Evsel Katı Atık Tarifesi ücreti ile ilgili  Yenişehir bölge halkının talepleri göz önüne alınarak</w:t>
            </w:r>
            <w:r>
              <w:rPr>
                <w:rFonts w:ascii="Arial" w:hAnsi="Arial" w:cs="Arial"/>
                <w:sz w:val="24"/>
                <w:szCs w:val="24"/>
              </w:rPr>
              <w:t xml:space="preserve"> Evsel Katı </w:t>
            </w:r>
            <w:r w:rsidR="003950DF">
              <w:rPr>
                <w:rFonts w:ascii="Arial" w:hAnsi="Arial" w:cs="Arial"/>
                <w:sz w:val="24"/>
                <w:szCs w:val="24"/>
              </w:rPr>
              <w:t>Atık Ü</w:t>
            </w:r>
            <w:r>
              <w:rPr>
                <w:rFonts w:ascii="Arial" w:hAnsi="Arial" w:cs="Arial"/>
                <w:sz w:val="24"/>
                <w:szCs w:val="24"/>
              </w:rPr>
              <w:t>cretinin su kullanımı olmayan konutlardan alınmamasının kabulüne oy birliği ile karar verildi.</w:t>
            </w:r>
          </w:p>
          <w:p w:rsidR="009B0512" w:rsidRDefault="009B0512" w:rsidP="00D23DAF">
            <w:pPr>
              <w:ind w:firstLine="885"/>
              <w:jc w:val="both"/>
              <w:rPr>
                <w:rFonts w:ascii="Arial" w:hAnsi="Arial" w:cs="Arial"/>
                <w:sz w:val="24"/>
                <w:szCs w:val="24"/>
              </w:rPr>
            </w:pPr>
          </w:p>
          <w:p w:rsidR="00D23DAF" w:rsidRDefault="00D23DAF">
            <w:pPr>
              <w:jc w:val="center"/>
              <w:rPr>
                <w:b/>
                <w:sz w:val="24"/>
                <w:u w:val="single"/>
              </w:rPr>
            </w:pPr>
          </w:p>
          <w:p w:rsidR="00A517B3" w:rsidRDefault="00A517B3">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47387">
        <w:trPr>
          <w:cantSplit/>
          <w:trHeight w:hRule="exact" w:val="1200"/>
        </w:trPr>
        <w:tc>
          <w:tcPr>
            <w:tcW w:w="3402" w:type="dxa"/>
            <w:tcBorders>
              <w:top w:val="nil"/>
              <w:left w:val="nil"/>
              <w:bottom w:val="nil"/>
              <w:right w:val="nil"/>
            </w:tcBorders>
          </w:tcPr>
          <w:p w:rsidR="00747387" w:rsidRDefault="00747387">
            <w:pPr>
              <w:pStyle w:val="Balk1"/>
              <w:rPr>
                <w:rFonts w:eastAsiaTheme="minorEastAsia"/>
              </w:rPr>
            </w:pPr>
            <w:r>
              <w:rPr>
                <w:rFonts w:eastAsiaTheme="minorEastAsia"/>
              </w:rPr>
              <w:t>MECLİS BAŞKANI</w:t>
            </w:r>
          </w:p>
          <w:p w:rsidR="00747387" w:rsidRDefault="0074738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47387" w:rsidRDefault="00747387">
            <w:pPr>
              <w:pStyle w:val="Balk1"/>
              <w:rPr>
                <w:rFonts w:eastAsiaTheme="minorEastAsia"/>
              </w:rPr>
            </w:pPr>
            <w:r>
              <w:rPr>
                <w:rFonts w:eastAsiaTheme="minorEastAsia"/>
              </w:rPr>
              <w:t>KATİP</w:t>
            </w:r>
          </w:p>
          <w:p w:rsidR="00747387" w:rsidRDefault="0074738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47387" w:rsidRDefault="00747387">
            <w:pPr>
              <w:pStyle w:val="Balk1"/>
              <w:rPr>
                <w:rFonts w:eastAsiaTheme="minorEastAsia"/>
              </w:rPr>
            </w:pPr>
            <w:r>
              <w:rPr>
                <w:rFonts w:eastAsiaTheme="minorEastAsia"/>
              </w:rPr>
              <w:t>KATİP</w:t>
            </w:r>
          </w:p>
          <w:p w:rsidR="00747387" w:rsidRDefault="0074738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B525F">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B525F">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B525F">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522B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D2" w:rsidRDefault="009A1DD2">
      <w:r>
        <w:separator/>
      </w:r>
    </w:p>
  </w:endnote>
  <w:endnote w:type="continuationSeparator" w:id="1">
    <w:p w:rsidR="009A1DD2" w:rsidRDefault="009A1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D2" w:rsidRDefault="009A1DD2">
      <w:r>
        <w:separator/>
      </w:r>
    </w:p>
  </w:footnote>
  <w:footnote w:type="continuationSeparator" w:id="1">
    <w:p w:rsidR="009A1DD2" w:rsidRDefault="009A1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01B00">
          <w:pPr>
            <w:pStyle w:val="Balk2"/>
            <w:jc w:val="left"/>
          </w:pPr>
          <w:r>
            <w:t>121</w:t>
          </w:r>
        </w:p>
      </w:tc>
      <w:tc>
        <w:tcPr>
          <w:tcW w:w="4404" w:type="dxa"/>
          <w:tcBorders>
            <w:top w:val="nil"/>
            <w:left w:val="nil"/>
            <w:bottom w:val="nil"/>
            <w:right w:val="nil"/>
          </w:tcBorders>
        </w:tcPr>
        <w:p w:rsidR="008254E6" w:rsidRDefault="008254E6">
          <w:pPr>
            <w:pStyle w:val="Balk2"/>
            <w:rPr>
              <w:b/>
            </w:rPr>
          </w:pPr>
          <w:r>
            <w:rPr>
              <w:b/>
            </w:rPr>
            <w:t>MERSİN</w:t>
          </w:r>
        </w:p>
      </w:tc>
    </w:tr>
    <w:tr w:rsidR="00D23DAF">
      <w:trPr>
        <w:cantSplit/>
      </w:trPr>
      <w:tc>
        <w:tcPr>
          <w:tcW w:w="942" w:type="dxa"/>
          <w:tcBorders>
            <w:top w:val="nil"/>
            <w:left w:val="nil"/>
            <w:bottom w:val="nil"/>
            <w:right w:val="nil"/>
          </w:tcBorders>
        </w:tcPr>
        <w:p w:rsidR="00D23DAF" w:rsidRDefault="00D23DAF">
          <w:pPr>
            <w:rPr>
              <w:b/>
              <w:sz w:val="24"/>
            </w:rPr>
          </w:pPr>
        </w:p>
      </w:tc>
      <w:tc>
        <w:tcPr>
          <w:tcW w:w="4860" w:type="dxa"/>
          <w:tcBorders>
            <w:top w:val="nil"/>
            <w:left w:val="nil"/>
            <w:bottom w:val="nil"/>
            <w:right w:val="nil"/>
          </w:tcBorders>
        </w:tcPr>
        <w:p w:rsidR="00D23DAF" w:rsidRDefault="00D23DAF">
          <w:pPr>
            <w:pStyle w:val="Balk2"/>
            <w:jc w:val="left"/>
          </w:pPr>
        </w:p>
      </w:tc>
      <w:tc>
        <w:tcPr>
          <w:tcW w:w="4404" w:type="dxa"/>
          <w:tcBorders>
            <w:top w:val="nil"/>
            <w:left w:val="nil"/>
            <w:bottom w:val="nil"/>
            <w:right w:val="nil"/>
          </w:tcBorders>
        </w:tcPr>
        <w:p w:rsidR="00D23DAF" w:rsidRDefault="00C01B00">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269C1"/>
    <w:rsid w:val="003950DF"/>
    <w:rsid w:val="003C6387"/>
    <w:rsid w:val="00481B3D"/>
    <w:rsid w:val="00534478"/>
    <w:rsid w:val="00575CE8"/>
    <w:rsid w:val="005D12E9"/>
    <w:rsid w:val="007403A6"/>
    <w:rsid w:val="00747387"/>
    <w:rsid w:val="00776BA0"/>
    <w:rsid w:val="008254E6"/>
    <w:rsid w:val="008517C2"/>
    <w:rsid w:val="009A1DD2"/>
    <w:rsid w:val="009B0512"/>
    <w:rsid w:val="00A517B3"/>
    <w:rsid w:val="00A522B5"/>
    <w:rsid w:val="00B54AB1"/>
    <w:rsid w:val="00C01B00"/>
    <w:rsid w:val="00C63B2B"/>
    <w:rsid w:val="00CE1AAB"/>
    <w:rsid w:val="00D23DAF"/>
    <w:rsid w:val="00DF16C8"/>
    <w:rsid w:val="00E94D0E"/>
    <w:rsid w:val="00EE3899"/>
    <w:rsid w:val="00F532D1"/>
    <w:rsid w:val="00F71533"/>
    <w:rsid w:val="00FB3141"/>
    <w:rsid w:val="00FB52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2B5"/>
  </w:style>
  <w:style w:type="paragraph" w:styleId="Balk1">
    <w:name w:val="heading 1"/>
    <w:basedOn w:val="Normal"/>
    <w:next w:val="Normal"/>
    <w:link w:val="Balk1Char"/>
    <w:qFormat/>
    <w:rsid w:val="00A522B5"/>
    <w:pPr>
      <w:keepNext/>
      <w:jc w:val="center"/>
      <w:outlineLvl w:val="0"/>
    </w:pPr>
    <w:rPr>
      <w:b/>
      <w:sz w:val="24"/>
    </w:rPr>
  </w:style>
  <w:style w:type="paragraph" w:styleId="Balk2">
    <w:name w:val="heading 2"/>
    <w:basedOn w:val="Normal"/>
    <w:next w:val="Normal"/>
    <w:qFormat/>
    <w:rsid w:val="00A522B5"/>
    <w:pPr>
      <w:keepNext/>
      <w:jc w:val="right"/>
      <w:outlineLvl w:val="1"/>
    </w:pPr>
    <w:rPr>
      <w:sz w:val="24"/>
    </w:rPr>
  </w:style>
  <w:style w:type="paragraph" w:styleId="Balk3">
    <w:name w:val="heading 3"/>
    <w:basedOn w:val="Normal"/>
    <w:next w:val="Normal"/>
    <w:qFormat/>
    <w:rsid w:val="00A522B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522B5"/>
    <w:pPr>
      <w:tabs>
        <w:tab w:val="center" w:pos="4536"/>
        <w:tab w:val="right" w:pos="9072"/>
      </w:tabs>
    </w:pPr>
  </w:style>
  <w:style w:type="paragraph" w:styleId="Altbilgi">
    <w:name w:val="footer"/>
    <w:basedOn w:val="Normal"/>
    <w:rsid w:val="00A522B5"/>
    <w:pPr>
      <w:tabs>
        <w:tab w:val="center" w:pos="4536"/>
        <w:tab w:val="right" w:pos="9072"/>
      </w:tabs>
    </w:pPr>
  </w:style>
  <w:style w:type="character" w:customStyle="1" w:styleId="Balk1Char">
    <w:name w:val="Başlık 1 Char"/>
    <w:basedOn w:val="VarsaylanParagrafYazTipi"/>
    <w:link w:val="Balk1"/>
    <w:rsid w:val="00747387"/>
    <w:rPr>
      <w:b/>
      <w:sz w:val="24"/>
    </w:rPr>
  </w:style>
</w:styles>
</file>

<file path=word/webSettings.xml><?xml version="1.0" encoding="utf-8"?>
<w:webSettings xmlns:r="http://schemas.openxmlformats.org/officeDocument/2006/relationships" xmlns:w="http://schemas.openxmlformats.org/wordprocessingml/2006/main">
  <w:divs>
    <w:div w:id="819881314">
      <w:bodyDiv w:val="1"/>
      <w:marLeft w:val="0"/>
      <w:marRight w:val="0"/>
      <w:marTop w:val="0"/>
      <w:marBottom w:val="0"/>
      <w:divBdr>
        <w:top w:val="none" w:sz="0" w:space="0" w:color="auto"/>
        <w:left w:val="none" w:sz="0" w:space="0" w:color="auto"/>
        <w:bottom w:val="none" w:sz="0" w:space="0" w:color="auto"/>
        <w:right w:val="none" w:sz="0" w:space="0" w:color="auto"/>
      </w:divBdr>
    </w:div>
    <w:div w:id="19076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2021-07-06T11:22:00Z</cp:lastPrinted>
  <dcterms:created xsi:type="dcterms:W3CDTF">2021-07-12T06:53:00Z</dcterms:created>
  <dcterms:modified xsi:type="dcterms:W3CDTF">2021-07-12T07:07:00Z</dcterms:modified>
</cp:coreProperties>
</file>