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3B6B" w14:textId="77777777" w:rsidR="00C876E4" w:rsidRDefault="00C876E4" w:rsidP="00C876E4">
      <w:pPr>
        <w:pStyle w:val="GvdeMetniGirintisi"/>
        <w:rPr>
          <w:rFonts w:cs="Arial"/>
          <w:szCs w:val="24"/>
        </w:rPr>
      </w:pPr>
      <w:r>
        <w:rPr>
          <w:rFonts w:cs="Arial"/>
          <w:szCs w:val="24"/>
        </w:rPr>
        <w:t xml:space="preserve">Belediye Meclisimiz ekli gündemi görüşmek üzere 5393 sayılı </w:t>
      </w:r>
      <w:proofErr w:type="gramStart"/>
      <w:r>
        <w:rPr>
          <w:rFonts w:cs="Arial"/>
          <w:szCs w:val="24"/>
        </w:rPr>
        <w:t>Belediye Kanununun</w:t>
      </w:r>
      <w:proofErr w:type="gramEnd"/>
      <w:r>
        <w:rPr>
          <w:rFonts w:cs="Arial"/>
          <w:szCs w:val="24"/>
        </w:rPr>
        <w:t xml:space="preserve"> 20. maddesine 5675 sayılı Kanunun 3. maddesi ile eklenen fıkra ile Belediye Meclisinin Çalışma Yönetmeliğinin 6. maddesine göre 02/08/2021 Pazartesi günü saat 14.00’da Atatürk Kültür Merkezi Özgürlük Salonunda toplanacaktır. Duyurulur.</w:t>
      </w:r>
    </w:p>
    <w:p w14:paraId="03D981D1" w14:textId="77777777" w:rsidR="00C876E4" w:rsidRDefault="00C876E4" w:rsidP="00C876E4">
      <w:pPr>
        <w:pStyle w:val="GvdeMetniGirintisi"/>
        <w:rPr>
          <w:rFonts w:cs="Arial"/>
          <w:szCs w:val="24"/>
        </w:rPr>
      </w:pPr>
    </w:p>
    <w:p w14:paraId="4A55F1D6" w14:textId="77777777" w:rsidR="00C876E4" w:rsidRDefault="00C876E4" w:rsidP="00C876E4">
      <w:pPr>
        <w:pStyle w:val="GvdeMetniGirintisi"/>
        <w:rPr>
          <w:rFonts w:cs="Arial"/>
          <w:szCs w:val="24"/>
        </w:rPr>
      </w:pPr>
    </w:p>
    <w:p w14:paraId="5E2B8072" w14:textId="77777777" w:rsidR="00C876E4" w:rsidRDefault="00C876E4" w:rsidP="00C876E4">
      <w:pPr>
        <w:pStyle w:val="GvdeMetniGirintisi"/>
        <w:tabs>
          <w:tab w:val="left" w:pos="3402"/>
        </w:tabs>
        <w:ind w:firstLine="0"/>
        <w:rPr>
          <w:rFonts w:cs="Arial"/>
          <w:b/>
          <w:szCs w:val="24"/>
          <w:u w:val="single"/>
        </w:rPr>
      </w:pPr>
      <w:r>
        <w:rPr>
          <w:rFonts w:cs="Arial"/>
          <w:b/>
          <w:szCs w:val="24"/>
          <w:u w:val="single"/>
        </w:rPr>
        <w:t>G Ü N D E M</w:t>
      </w:r>
      <w:r>
        <w:rPr>
          <w:rFonts w:cs="Arial"/>
          <w:b/>
          <w:szCs w:val="24"/>
          <w:u w:val="single"/>
        </w:rPr>
        <w:tab/>
        <w:t>:</w:t>
      </w:r>
    </w:p>
    <w:p w14:paraId="45EB9039" w14:textId="77777777" w:rsidR="00015ACA" w:rsidRDefault="00015ACA" w:rsidP="00015ACA">
      <w:pPr>
        <w:tabs>
          <w:tab w:val="left" w:pos="9498"/>
        </w:tabs>
        <w:jc w:val="both"/>
        <w:rPr>
          <w:rFonts w:ascii="Arial" w:hAnsi="Arial" w:cs="Arial"/>
          <w:sz w:val="24"/>
          <w:szCs w:val="24"/>
          <w:u w:val="single"/>
        </w:rPr>
      </w:pPr>
    </w:p>
    <w:p w14:paraId="7908A961" w14:textId="77777777" w:rsidR="00015ACA" w:rsidRDefault="00015ACA" w:rsidP="00015ACA">
      <w:pPr>
        <w:numPr>
          <w:ilvl w:val="0"/>
          <w:numId w:val="1"/>
        </w:numPr>
        <w:tabs>
          <w:tab w:val="left" w:pos="567"/>
        </w:tabs>
        <w:spacing w:line="120" w:lineRule="atLeast"/>
        <w:ind w:left="567" w:hanging="425"/>
        <w:jc w:val="both"/>
        <w:rPr>
          <w:rFonts w:ascii="Arial" w:hAnsi="Arial" w:cs="Arial"/>
          <w:sz w:val="24"/>
          <w:szCs w:val="24"/>
        </w:rPr>
      </w:pPr>
      <w:r>
        <w:rPr>
          <w:rFonts w:ascii="Arial" w:hAnsi="Arial" w:cs="Arial"/>
          <w:sz w:val="24"/>
          <w:szCs w:val="24"/>
        </w:rPr>
        <w:t xml:space="preserve">Yoklama ve açılış.  </w:t>
      </w:r>
    </w:p>
    <w:p w14:paraId="5C56E3CD" w14:textId="77777777" w:rsidR="00015ACA" w:rsidRDefault="00015ACA" w:rsidP="00015ACA">
      <w:pPr>
        <w:tabs>
          <w:tab w:val="left" w:pos="567"/>
        </w:tabs>
        <w:spacing w:line="120" w:lineRule="atLeast"/>
        <w:ind w:left="567" w:hanging="425"/>
        <w:jc w:val="both"/>
        <w:rPr>
          <w:rFonts w:ascii="Arial" w:hAnsi="Arial" w:cs="Arial"/>
          <w:i/>
          <w:sz w:val="24"/>
          <w:szCs w:val="24"/>
        </w:rPr>
      </w:pPr>
      <w:r>
        <w:rPr>
          <w:rFonts w:ascii="Arial" w:hAnsi="Arial" w:cs="Arial"/>
          <w:i/>
          <w:sz w:val="24"/>
          <w:szCs w:val="24"/>
        </w:rPr>
        <w:t xml:space="preserve"> </w:t>
      </w:r>
    </w:p>
    <w:p w14:paraId="0C6E092A" w14:textId="77777777" w:rsidR="00015ACA" w:rsidRPr="0015009E" w:rsidRDefault="00015ACA" w:rsidP="00015ACA">
      <w:pPr>
        <w:numPr>
          <w:ilvl w:val="0"/>
          <w:numId w:val="1"/>
        </w:numPr>
        <w:tabs>
          <w:tab w:val="left" w:pos="426"/>
          <w:tab w:val="num" w:pos="502"/>
        </w:tabs>
        <w:spacing w:line="120" w:lineRule="atLeast"/>
        <w:ind w:left="426" w:hanging="284"/>
        <w:jc w:val="both"/>
        <w:rPr>
          <w:rFonts w:ascii="Arial" w:hAnsi="Arial" w:cs="Arial"/>
          <w:sz w:val="22"/>
          <w:szCs w:val="22"/>
        </w:rPr>
      </w:pPr>
      <w:r w:rsidRPr="0015009E">
        <w:rPr>
          <w:rFonts w:ascii="Arial" w:hAnsi="Arial" w:cs="Arial"/>
          <w:sz w:val="24"/>
          <w:szCs w:val="24"/>
        </w:rPr>
        <w:t xml:space="preserve">   Bir önceki birleşim tutanak özetinin okunması. </w:t>
      </w:r>
    </w:p>
    <w:p w14:paraId="746253FD" w14:textId="77777777" w:rsidR="0015009E" w:rsidRPr="0015009E" w:rsidRDefault="0015009E" w:rsidP="0015009E">
      <w:pPr>
        <w:tabs>
          <w:tab w:val="left" w:pos="426"/>
        </w:tabs>
        <w:spacing w:line="120" w:lineRule="atLeast"/>
        <w:jc w:val="both"/>
        <w:rPr>
          <w:rFonts w:ascii="Arial" w:hAnsi="Arial" w:cs="Arial"/>
          <w:sz w:val="22"/>
          <w:szCs w:val="22"/>
        </w:rPr>
      </w:pPr>
    </w:p>
    <w:p w14:paraId="7B3D18E7" w14:textId="77777777" w:rsidR="00015ACA" w:rsidRPr="0015009E" w:rsidRDefault="00015ACA" w:rsidP="00015ACA">
      <w:pPr>
        <w:numPr>
          <w:ilvl w:val="0"/>
          <w:numId w:val="1"/>
        </w:numPr>
        <w:spacing w:line="120" w:lineRule="atLeast"/>
        <w:ind w:left="567" w:hanging="425"/>
        <w:jc w:val="both"/>
        <w:rPr>
          <w:rFonts w:ascii="Arial" w:hAnsi="Arial" w:cs="Arial"/>
        </w:rPr>
      </w:pPr>
      <w:r w:rsidRPr="0015009E">
        <w:rPr>
          <w:rFonts w:ascii="Arial" w:hAnsi="Arial" w:cs="Arial"/>
          <w:sz w:val="24"/>
          <w:szCs w:val="24"/>
        </w:rPr>
        <w:t xml:space="preserve">Belediyemiz 657 sayılı yasaya tabii memur statüsünde çalışanlar için hazırlanan dolu </w:t>
      </w:r>
      <w:proofErr w:type="gramStart"/>
      <w:r w:rsidRPr="0015009E">
        <w:rPr>
          <w:rFonts w:ascii="Arial" w:hAnsi="Arial" w:cs="Arial"/>
          <w:sz w:val="24"/>
          <w:szCs w:val="24"/>
        </w:rPr>
        <w:t>kadro  değişikliği</w:t>
      </w:r>
      <w:proofErr w:type="gramEnd"/>
      <w:r w:rsidRPr="0015009E">
        <w:rPr>
          <w:rFonts w:ascii="Arial" w:hAnsi="Arial" w:cs="Arial"/>
          <w:sz w:val="24"/>
          <w:szCs w:val="24"/>
        </w:rPr>
        <w:t xml:space="preserve"> cetveli (III Sayılı Cetvel) ile ilgili teklifin görüşülmesi.</w:t>
      </w:r>
    </w:p>
    <w:p w14:paraId="71F149D4" w14:textId="77777777" w:rsidR="0015009E" w:rsidRPr="0015009E" w:rsidRDefault="0015009E" w:rsidP="0015009E">
      <w:pPr>
        <w:spacing w:line="120" w:lineRule="atLeast"/>
        <w:jc w:val="both"/>
        <w:rPr>
          <w:rFonts w:ascii="Arial" w:hAnsi="Arial" w:cs="Arial"/>
        </w:rPr>
      </w:pPr>
    </w:p>
    <w:p w14:paraId="50AA4A38" w14:textId="77777777" w:rsidR="00015ACA" w:rsidRDefault="00015ACA" w:rsidP="00015ACA">
      <w:pPr>
        <w:numPr>
          <w:ilvl w:val="0"/>
          <w:numId w:val="1"/>
        </w:numPr>
        <w:tabs>
          <w:tab w:val="left" w:pos="567"/>
        </w:tabs>
        <w:spacing w:line="120" w:lineRule="atLeast"/>
        <w:ind w:left="567" w:hanging="425"/>
        <w:jc w:val="both"/>
        <w:rPr>
          <w:rFonts w:ascii="Arial" w:hAnsi="Arial" w:cs="Arial"/>
          <w:color w:val="FF0000"/>
          <w:sz w:val="24"/>
          <w:szCs w:val="24"/>
        </w:rPr>
      </w:pPr>
      <w:r>
        <w:rPr>
          <w:rFonts w:ascii="Arial" w:hAnsi="Arial" w:cs="Arial"/>
          <w:sz w:val="24"/>
          <w:szCs w:val="24"/>
        </w:rPr>
        <w:t>Mersin Ticaret ve Sanayi Odası tarafından kurulacak olan "MTY Mersin Turizm ve Yatırım Anonim Şirketi" ne hissedar olunması ile ilgili teklife ait Plan ve Bütçe Komisyonu ile Kültür, Sanat ve Turizm Komisyonu ortak raporunun görüşülmesi.</w:t>
      </w:r>
    </w:p>
    <w:p w14:paraId="2FEE1818" w14:textId="77777777" w:rsidR="00015ACA" w:rsidRDefault="00015ACA" w:rsidP="00015ACA">
      <w:pPr>
        <w:tabs>
          <w:tab w:val="left" w:pos="567"/>
        </w:tabs>
        <w:spacing w:line="120" w:lineRule="atLeast"/>
        <w:ind w:left="567"/>
        <w:jc w:val="both"/>
        <w:rPr>
          <w:rFonts w:ascii="Arial" w:hAnsi="Arial" w:cs="Arial"/>
          <w:sz w:val="24"/>
          <w:szCs w:val="24"/>
        </w:rPr>
      </w:pPr>
      <w:r>
        <w:rPr>
          <w:rFonts w:ascii="Arial" w:hAnsi="Arial" w:cs="Arial"/>
          <w:sz w:val="24"/>
          <w:szCs w:val="24"/>
        </w:rPr>
        <w:t xml:space="preserve"> </w:t>
      </w:r>
    </w:p>
    <w:p w14:paraId="5C1F0AB6" w14:textId="77777777" w:rsidR="00015ACA" w:rsidRDefault="00015ACA" w:rsidP="00015ACA">
      <w:pPr>
        <w:numPr>
          <w:ilvl w:val="0"/>
          <w:numId w:val="1"/>
        </w:numPr>
        <w:tabs>
          <w:tab w:val="left" w:pos="567"/>
        </w:tabs>
        <w:spacing w:line="120" w:lineRule="atLeast"/>
        <w:ind w:left="567" w:hanging="425"/>
        <w:jc w:val="both"/>
        <w:rPr>
          <w:rFonts w:ascii="Arial" w:hAnsi="Arial" w:cs="Arial"/>
          <w:sz w:val="24"/>
          <w:szCs w:val="24"/>
        </w:rPr>
      </w:pPr>
      <w:proofErr w:type="spellStart"/>
      <w:r>
        <w:rPr>
          <w:rFonts w:ascii="Arial" w:hAnsi="Arial" w:cs="Arial"/>
          <w:sz w:val="24"/>
          <w:szCs w:val="24"/>
        </w:rPr>
        <w:t>Covenant</w:t>
      </w:r>
      <w:proofErr w:type="spellEnd"/>
      <w:r>
        <w:rPr>
          <w:rFonts w:ascii="Arial" w:hAnsi="Arial" w:cs="Arial"/>
          <w:sz w:val="24"/>
          <w:szCs w:val="24"/>
        </w:rPr>
        <w:t xml:space="preserve"> of </w:t>
      </w:r>
      <w:proofErr w:type="spellStart"/>
      <w:r>
        <w:rPr>
          <w:rFonts w:ascii="Arial" w:hAnsi="Arial" w:cs="Arial"/>
          <w:sz w:val="24"/>
          <w:szCs w:val="24"/>
        </w:rPr>
        <w:t>Mayors</w:t>
      </w:r>
      <w:proofErr w:type="spellEnd"/>
      <w:r>
        <w:rPr>
          <w:rFonts w:ascii="Arial" w:hAnsi="Arial" w:cs="Arial"/>
          <w:sz w:val="24"/>
          <w:szCs w:val="24"/>
        </w:rPr>
        <w:t xml:space="preserve"> for </w:t>
      </w:r>
      <w:proofErr w:type="spellStart"/>
      <w:r>
        <w:rPr>
          <w:rFonts w:ascii="Arial" w:hAnsi="Arial" w:cs="Arial"/>
          <w:sz w:val="24"/>
          <w:szCs w:val="24"/>
        </w:rPr>
        <w:t>Climate</w:t>
      </w:r>
      <w:proofErr w:type="spellEnd"/>
      <w:r>
        <w:rPr>
          <w:rFonts w:ascii="Arial" w:hAnsi="Arial" w:cs="Arial"/>
          <w:sz w:val="24"/>
          <w:szCs w:val="24"/>
        </w:rPr>
        <w:t xml:space="preserve">, </w:t>
      </w:r>
      <w:proofErr w:type="spellStart"/>
      <w:r>
        <w:rPr>
          <w:rFonts w:ascii="Arial" w:hAnsi="Arial" w:cs="Arial"/>
          <w:sz w:val="24"/>
          <w:szCs w:val="24"/>
        </w:rPr>
        <w:t>Energy</w:t>
      </w:r>
      <w:proofErr w:type="spellEnd"/>
      <w:r>
        <w:rPr>
          <w:rFonts w:ascii="Arial" w:hAnsi="Arial" w:cs="Arial"/>
          <w:sz w:val="24"/>
          <w:szCs w:val="24"/>
        </w:rPr>
        <w:t xml:space="preserve"> Europe İklim ve Enerji için Avrupa Belediye Başkanları sözleşmesi ile ilgili teklife ait Proje Geliştirme, Avrupa Birliği ve Dış İlişkiler Komisyonu ile Ekoloji Komisyonu ortak raporunun görüşülmesi.</w:t>
      </w:r>
    </w:p>
    <w:p w14:paraId="2DEAD896" w14:textId="77777777" w:rsidR="00015ACA" w:rsidRDefault="00015ACA" w:rsidP="00015ACA">
      <w:pPr>
        <w:tabs>
          <w:tab w:val="left" w:pos="567"/>
        </w:tabs>
        <w:spacing w:line="120" w:lineRule="atLeast"/>
        <w:ind w:left="567"/>
        <w:jc w:val="both"/>
        <w:rPr>
          <w:rFonts w:ascii="Arial" w:hAnsi="Arial" w:cs="Arial"/>
          <w:sz w:val="24"/>
          <w:szCs w:val="24"/>
        </w:rPr>
      </w:pPr>
    </w:p>
    <w:p w14:paraId="2583BE9F" w14:textId="77777777" w:rsidR="00015ACA" w:rsidRPr="0015009E" w:rsidRDefault="00015ACA" w:rsidP="00015ACA">
      <w:pPr>
        <w:numPr>
          <w:ilvl w:val="0"/>
          <w:numId w:val="1"/>
        </w:numPr>
        <w:tabs>
          <w:tab w:val="left" w:pos="567"/>
        </w:tabs>
        <w:spacing w:line="120" w:lineRule="atLeast"/>
        <w:ind w:left="567" w:hanging="425"/>
        <w:jc w:val="both"/>
        <w:rPr>
          <w:rFonts w:ascii="Arial" w:hAnsi="Arial" w:cs="Arial"/>
        </w:rPr>
      </w:pPr>
      <w:r w:rsidRPr="0015009E">
        <w:rPr>
          <w:rFonts w:ascii="Arial" w:hAnsi="Arial" w:cs="Arial"/>
          <w:sz w:val="24"/>
          <w:szCs w:val="24"/>
        </w:rPr>
        <w:t xml:space="preserve">Belediyemiz ile kardeş şehir olan Nazimiye Belediyesinin 17/06/2021 tarih ve 309 sayılı dilekçeleri ile Nazimiye ilçesine belediyemiz tarafından park </w:t>
      </w:r>
      <w:proofErr w:type="gramStart"/>
      <w:r w:rsidRPr="0015009E">
        <w:rPr>
          <w:rFonts w:ascii="Arial" w:hAnsi="Arial" w:cs="Arial"/>
          <w:sz w:val="24"/>
          <w:szCs w:val="24"/>
        </w:rPr>
        <w:t>yaptırılması,  yapılacak</w:t>
      </w:r>
      <w:proofErr w:type="gramEnd"/>
      <w:r w:rsidRPr="0015009E">
        <w:rPr>
          <w:rFonts w:ascii="Arial" w:hAnsi="Arial" w:cs="Arial"/>
          <w:sz w:val="24"/>
          <w:szCs w:val="24"/>
        </w:rPr>
        <w:t xml:space="preserve"> parka ilçenin önde gelenlerinden TBMM Başkan Vekili merhum Sayın Kamer GENÇ adının verilmesi ile ilgili teklife ait Plan ve Bütçe Komisyonu ile Sosyal Yardım ve Hizmetler Komisyonu ortak raporunun görüşülmesi.</w:t>
      </w:r>
    </w:p>
    <w:p w14:paraId="4A34A238" w14:textId="77777777" w:rsidR="0015009E" w:rsidRPr="0015009E" w:rsidRDefault="0015009E" w:rsidP="0015009E">
      <w:pPr>
        <w:tabs>
          <w:tab w:val="left" w:pos="567"/>
        </w:tabs>
        <w:spacing w:line="120" w:lineRule="atLeast"/>
        <w:jc w:val="both"/>
        <w:rPr>
          <w:rFonts w:ascii="Arial" w:hAnsi="Arial" w:cs="Arial"/>
        </w:rPr>
      </w:pPr>
    </w:p>
    <w:p w14:paraId="60400A9E" w14:textId="77777777" w:rsidR="00015ACA" w:rsidRPr="0015009E" w:rsidRDefault="00015ACA" w:rsidP="00015ACA">
      <w:pPr>
        <w:numPr>
          <w:ilvl w:val="0"/>
          <w:numId w:val="1"/>
        </w:numPr>
        <w:tabs>
          <w:tab w:val="left" w:pos="567"/>
        </w:tabs>
        <w:spacing w:line="120" w:lineRule="atLeast"/>
        <w:ind w:left="567" w:hanging="425"/>
        <w:jc w:val="both"/>
        <w:rPr>
          <w:rFonts w:ascii="Arial" w:hAnsi="Arial" w:cs="Arial"/>
        </w:rPr>
      </w:pPr>
      <w:r w:rsidRPr="0015009E">
        <w:rPr>
          <w:rFonts w:ascii="Arial" w:hAnsi="Arial" w:cs="Arial"/>
          <w:sz w:val="24"/>
          <w:szCs w:val="24"/>
        </w:rPr>
        <w:t xml:space="preserve">Mülkiyeti Belediyemize ait 50. Yıl Mahallesi, 27220 Sokak, 20J-1 / 20J-2 paftada bulunan parkın projesine bağlı kalınarak İçel </w:t>
      </w:r>
      <w:proofErr w:type="spellStart"/>
      <w:r w:rsidRPr="0015009E">
        <w:rPr>
          <w:rFonts w:ascii="Arial" w:hAnsi="Arial" w:cs="Arial"/>
          <w:sz w:val="24"/>
          <w:szCs w:val="24"/>
        </w:rPr>
        <w:t>Soroptimist</w:t>
      </w:r>
      <w:proofErr w:type="spellEnd"/>
      <w:r w:rsidRPr="0015009E">
        <w:rPr>
          <w:rFonts w:ascii="Arial" w:hAnsi="Arial" w:cs="Arial"/>
          <w:sz w:val="24"/>
          <w:szCs w:val="24"/>
        </w:rPr>
        <w:t xml:space="preserve"> Kulübü tarafından yapılması ve “Atatürk Parkı” isminin verilmesi ile ilgili teklife ait İmar Komisyonu ile Ekoloji Komisyonu ortak raporunun görüşülmesi.</w:t>
      </w:r>
    </w:p>
    <w:p w14:paraId="13E44C28" w14:textId="77777777" w:rsidR="0015009E" w:rsidRPr="0015009E" w:rsidRDefault="0015009E" w:rsidP="0015009E">
      <w:pPr>
        <w:tabs>
          <w:tab w:val="left" w:pos="567"/>
        </w:tabs>
        <w:spacing w:line="120" w:lineRule="atLeast"/>
        <w:jc w:val="both"/>
        <w:rPr>
          <w:rFonts w:ascii="Arial" w:hAnsi="Arial" w:cs="Arial"/>
        </w:rPr>
      </w:pPr>
    </w:p>
    <w:p w14:paraId="384A5E91" w14:textId="77777777" w:rsidR="0015009E" w:rsidRDefault="00015ACA" w:rsidP="0015009E">
      <w:pPr>
        <w:numPr>
          <w:ilvl w:val="0"/>
          <w:numId w:val="1"/>
        </w:numPr>
        <w:tabs>
          <w:tab w:val="left" w:pos="567"/>
        </w:tabs>
        <w:spacing w:line="120" w:lineRule="atLeast"/>
        <w:ind w:left="567" w:hanging="425"/>
        <w:jc w:val="both"/>
        <w:rPr>
          <w:rFonts w:ascii="Arial" w:hAnsi="Arial" w:cs="Arial"/>
          <w:sz w:val="24"/>
          <w:szCs w:val="24"/>
        </w:rPr>
      </w:pPr>
      <w:r w:rsidRPr="0015009E">
        <w:rPr>
          <w:rFonts w:ascii="Arial" w:hAnsi="Arial" w:cs="Arial"/>
          <w:sz w:val="24"/>
          <w:szCs w:val="24"/>
        </w:rPr>
        <w:t>Yenişehir Belediyesi Araştırma ve Geliştirme (Ar-Ge) Müdürlüğünün Görev, Yetki ve Sorumluluk ile Çalışma Usul ve Esaslarına dair Yönetmeliği Taslağı ile ilgili teklife ait Eğitim, Bilişim, Gençlik ve Spor Komisyonu ile Toplumsal Adalet ve Cinsiyet Eşitliği Komisyonu ortak raporunun görüşülmesi.</w:t>
      </w:r>
    </w:p>
    <w:p w14:paraId="181AB7D2" w14:textId="77777777" w:rsidR="0015009E" w:rsidRDefault="0015009E" w:rsidP="0015009E">
      <w:pPr>
        <w:tabs>
          <w:tab w:val="left" w:pos="567"/>
        </w:tabs>
        <w:spacing w:line="120" w:lineRule="atLeast"/>
        <w:jc w:val="both"/>
        <w:rPr>
          <w:rFonts w:ascii="Arial" w:hAnsi="Arial" w:cs="Arial"/>
          <w:sz w:val="24"/>
          <w:szCs w:val="24"/>
        </w:rPr>
      </w:pPr>
    </w:p>
    <w:p w14:paraId="540AB048" w14:textId="77777777" w:rsidR="00C876E4" w:rsidRPr="0015009E" w:rsidRDefault="0015009E" w:rsidP="0015009E">
      <w:pPr>
        <w:numPr>
          <w:ilvl w:val="0"/>
          <w:numId w:val="1"/>
        </w:numPr>
        <w:tabs>
          <w:tab w:val="left" w:pos="567"/>
        </w:tabs>
        <w:spacing w:before="100" w:beforeAutospacing="1" w:after="100" w:afterAutospacing="1" w:line="120" w:lineRule="atLeast"/>
        <w:ind w:left="567" w:hanging="425"/>
        <w:jc w:val="both"/>
        <w:rPr>
          <w:rFonts w:ascii="Arial" w:hAnsi="Arial" w:cs="Arial"/>
          <w:sz w:val="24"/>
          <w:szCs w:val="24"/>
        </w:rPr>
      </w:pPr>
      <w:r w:rsidRPr="0015009E">
        <w:rPr>
          <w:rFonts w:ascii="Arial" w:hAnsi="Arial" w:cs="Arial"/>
          <w:sz w:val="24"/>
          <w:szCs w:val="24"/>
        </w:rPr>
        <w:t>Ön</w:t>
      </w:r>
      <w:r w:rsidR="00015ACA" w:rsidRPr="0015009E">
        <w:rPr>
          <w:rFonts w:ascii="Arial" w:hAnsi="Arial" w:cs="Arial"/>
          <w:sz w:val="24"/>
          <w:szCs w:val="24"/>
        </w:rPr>
        <w:t>eriler ve Temenniler.</w:t>
      </w:r>
    </w:p>
    <w:p w14:paraId="39198E74" w14:textId="77777777" w:rsidR="00C876E4" w:rsidRDefault="00C876E4" w:rsidP="00C876E4">
      <w:pPr>
        <w:tabs>
          <w:tab w:val="left" w:pos="567"/>
        </w:tabs>
        <w:spacing w:line="120" w:lineRule="atLeast"/>
        <w:ind w:left="567"/>
        <w:jc w:val="both"/>
        <w:rPr>
          <w:rFonts w:ascii="Arial" w:hAnsi="Arial" w:cs="Arial"/>
          <w:sz w:val="24"/>
          <w:szCs w:val="24"/>
        </w:rPr>
      </w:pPr>
    </w:p>
    <w:p w14:paraId="247AB8E1" w14:textId="77777777" w:rsidR="00C876E4" w:rsidRDefault="00C876E4" w:rsidP="00C876E4">
      <w:pPr>
        <w:pStyle w:val="GvdeMetniGirintisi"/>
        <w:tabs>
          <w:tab w:val="left" w:pos="3402"/>
        </w:tabs>
        <w:ind w:firstLine="0"/>
      </w:pPr>
    </w:p>
    <w:p w14:paraId="1313672F" w14:textId="77777777" w:rsidR="00267A3E" w:rsidRDefault="00267A3E"/>
    <w:sectPr w:rsidR="00267A3E" w:rsidSect="00AB2E44">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2789C"/>
    <w:multiLevelType w:val="hybridMultilevel"/>
    <w:tmpl w:val="4DF89934"/>
    <w:lvl w:ilvl="0" w:tplc="EE54A60A">
      <w:start w:val="1"/>
      <w:numFmt w:val="decimal"/>
      <w:lvlText w:val="%1."/>
      <w:lvlJc w:val="left"/>
      <w:pPr>
        <w:tabs>
          <w:tab w:val="num" w:pos="644"/>
        </w:tabs>
        <w:ind w:left="644" w:hanging="360"/>
      </w:pPr>
      <w:rPr>
        <w:rFonts w:ascii="Arial" w:hAnsi="Arial" w:cs="Arial" w:hint="default"/>
        <w:b w:val="0"/>
        <w:color w:val="auto"/>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DE"/>
    <w:rsid w:val="00015ACA"/>
    <w:rsid w:val="0015009E"/>
    <w:rsid w:val="00267A3E"/>
    <w:rsid w:val="002E161F"/>
    <w:rsid w:val="003021B3"/>
    <w:rsid w:val="003D700B"/>
    <w:rsid w:val="005D7FB0"/>
    <w:rsid w:val="00631B3F"/>
    <w:rsid w:val="00891232"/>
    <w:rsid w:val="00AB2E44"/>
    <w:rsid w:val="00AD0614"/>
    <w:rsid w:val="00C876E4"/>
    <w:rsid w:val="00CF544E"/>
    <w:rsid w:val="00D70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7994"/>
  <w15:docId w15:val="{99E19C64-06F4-44DE-8E5F-763417AD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6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unhideWhenUsed/>
    <w:rsid w:val="00C876E4"/>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C876E4"/>
    <w:rPr>
      <w:rFonts w:ascii="Arial" w:hAnsi="Arial"/>
      <w:sz w:val="24"/>
    </w:rPr>
  </w:style>
  <w:style w:type="paragraph" w:styleId="ListeParagraf">
    <w:name w:val="List Paragraph"/>
    <w:basedOn w:val="Normal"/>
    <w:uiPriority w:val="34"/>
    <w:qFormat/>
    <w:rsid w:val="00015AC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0047">
      <w:bodyDiv w:val="1"/>
      <w:marLeft w:val="0"/>
      <w:marRight w:val="0"/>
      <w:marTop w:val="0"/>
      <w:marBottom w:val="0"/>
      <w:divBdr>
        <w:top w:val="none" w:sz="0" w:space="0" w:color="auto"/>
        <w:left w:val="none" w:sz="0" w:space="0" w:color="auto"/>
        <w:bottom w:val="none" w:sz="0" w:space="0" w:color="auto"/>
        <w:right w:val="none" w:sz="0" w:space="0" w:color="auto"/>
      </w:divBdr>
    </w:div>
    <w:div w:id="23555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Hasan Döndaş</cp:lastModifiedBy>
  <cp:revision>2</cp:revision>
  <dcterms:created xsi:type="dcterms:W3CDTF">2021-07-30T10:46:00Z</dcterms:created>
  <dcterms:modified xsi:type="dcterms:W3CDTF">2021-07-30T10:46:00Z</dcterms:modified>
</cp:coreProperties>
</file>