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E88" w:rsidRDefault="00517E88" w:rsidP="00517E88">
      <w:pPr>
        <w:pStyle w:val="GvdeMetniGirintisi"/>
        <w:rPr>
          <w:rFonts w:cs="Arial"/>
          <w:szCs w:val="24"/>
        </w:rPr>
      </w:pPr>
      <w:r>
        <w:rPr>
          <w:rFonts w:cs="Arial"/>
          <w:szCs w:val="24"/>
        </w:rPr>
        <w:t>Belediye Meclisimiz ekli gündemi görüşmek üzere 5393 sayılı Belediye Kanununun 20. maddesine 5675 sayılı Kanunun 3. maddesi ile eklenen fıkra ile Belediye Meclisinin Çalışma Yönetmeliğinin 6. maddesine göre 06/09/2021 Pazartesi günü saat 14.00’da Atatürk Kültür Merkezi Özgürlük Salonunda toplanacaktır. Duyurulur.</w:t>
      </w:r>
    </w:p>
    <w:p w:rsidR="00517E88" w:rsidRDefault="00517E88" w:rsidP="00517E88">
      <w:pPr>
        <w:pStyle w:val="GvdeMetniGirintisi"/>
        <w:rPr>
          <w:rFonts w:cs="Arial"/>
          <w:szCs w:val="24"/>
        </w:rPr>
      </w:pPr>
    </w:p>
    <w:p w:rsidR="00517E88" w:rsidRDefault="00517E88" w:rsidP="00517E88">
      <w:pPr>
        <w:pStyle w:val="GvdeMetniGirintisi"/>
        <w:tabs>
          <w:tab w:val="left" w:pos="3402"/>
        </w:tabs>
        <w:ind w:firstLine="0"/>
        <w:rPr>
          <w:rFonts w:cs="Arial"/>
          <w:b/>
          <w:szCs w:val="24"/>
          <w:u w:val="single"/>
        </w:rPr>
      </w:pPr>
      <w:r>
        <w:rPr>
          <w:rFonts w:cs="Arial"/>
          <w:b/>
          <w:szCs w:val="24"/>
          <w:u w:val="single"/>
        </w:rPr>
        <w:t>G Ü N D E M</w:t>
      </w:r>
      <w:r>
        <w:rPr>
          <w:rFonts w:cs="Arial"/>
          <w:b/>
          <w:szCs w:val="24"/>
          <w:u w:val="single"/>
        </w:rPr>
        <w:tab/>
        <w:t>:</w:t>
      </w:r>
    </w:p>
    <w:p w:rsidR="000024B5" w:rsidRDefault="000024B5" w:rsidP="000024B5">
      <w:pPr>
        <w:numPr>
          <w:ilvl w:val="0"/>
          <w:numId w:val="1"/>
        </w:numPr>
        <w:spacing w:line="120" w:lineRule="atLeast"/>
        <w:ind w:left="567" w:hanging="283"/>
        <w:jc w:val="both"/>
        <w:rPr>
          <w:rFonts w:ascii="Arial" w:hAnsi="Arial" w:cs="Arial"/>
          <w:sz w:val="22"/>
          <w:szCs w:val="22"/>
        </w:rPr>
      </w:pPr>
      <w:r>
        <w:rPr>
          <w:rFonts w:ascii="Arial" w:hAnsi="Arial" w:cs="Arial"/>
          <w:sz w:val="22"/>
          <w:szCs w:val="22"/>
        </w:rPr>
        <w:t>Yoklama ve açılış.</w:t>
      </w:r>
    </w:p>
    <w:p w:rsidR="000024B5" w:rsidRDefault="000024B5" w:rsidP="000024B5">
      <w:pPr>
        <w:spacing w:line="120" w:lineRule="atLeast"/>
        <w:jc w:val="both"/>
        <w:rPr>
          <w:rFonts w:ascii="Arial" w:hAnsi="Arial" w:cs="Arial"/>
          <w:sz w:val="10"/>
          <w:szCs w:val="10"/>
        </w:rPr>
      </w:pPr>
    </w:p>
    <w:p w:rsidR="000024B5" w:rsidRDefault="000024B5" w:rsidP="000024B5">
      <w:pPr>
        <w:numPr>
          <w:ilvl w:val="0"/>
          <w:numId w:val="1"/>
        </w:numPr>
        <w:spacing w:line="120" w:lineRule="atLeast"/>
        <w:ind w:left="567" w:hanging="283"/>
        <w:jc w:val="both"/>
        <w:rPr>
          <w:rFonts w:ascii="Arial" w:hAnsi="Arial" w:cs="Arial"/>
          <w:sz w:val="22"/>
          <w:szCs w:val="22"/>
        </w:rPr>
      </w:pPr>
      <w:r>
        <w:rPr>
          <w:rFonts w:ascii="Arial" w:hAnsi="Arial" w:cs="Arial"/>
          <w:sz w:val="22"/>
          <w:szCs w:val="22"/>
        </w:rPr>
        <w:t>Bir önceki birleşim tutanak özetinin okunması.</w:t>
      </w:r>
    </w:p>
    <w:p w:rsidR="000024B5" w:rsidRDefault="000024B5" w:rsidP="000024B5">
      <w:pPr>
        <w:numPr>
          <w:ilvl w:val="0"/>
          <w:numId w:val="1"/>
        </w:numPr>
        <w:spacing w:line="120" w:lineRule="atLeast"/>
        <w:ind w:left="567" w:hanging="283"/>
        <w:jc w:val="both"/>
        <w:rPr>
          <w:rFonts w:ascii="Arial" w:hAnsi="Arial" w:cs="Arial"/>
          <w:sz w:val="22"/>
          <w:szCs w:val="22"/>
        </w:rPr>
      </w:pPr>
      <w:r>
        <w:rPr>
          <w:rFonts w:ascii="Arial" w:hAnsi="Arial" w:cs="Arial"/>
          <w:sz w:val="22"/>
          <w:szCs w:val="22"/>
        </w:rPr>
        <w:t>Belediyemiz 657 sayılı yasaya tabii memur statüsünde çalışanlar için Kadro İhdas cetveli</w:t>
      </w:r>
    </w:p>
    <w:p w:rsidR="000024B5" w:rsidRDefault="000024B5" w:rsidP="000024B5">
      <w:pPr>
        <w:spacing w:line="120" w:lineRule="atLeast"/>
        <w:ind w:left="567" w:hanging="283"/>
        <w:jc w:val="both"/>
        <w:rPr>
          <w:rFonts w:ascii="Arial" w:hAnsi="Arial" w:cs="Arial"/>
          <w:sz w:val="22"/>
          <w:szCs w:val="22"/>
        </w:rPr>
      </w:pPr>
      <w:r>
        <w:rPr>
          <w:rFonts w:ascii="Arial" w:hAnsi="Arial" w:cs="Arial"/>
          <w:sz w:val="22"/>
          <w:szCs w:val="22"/>
        </w:rPr>
        <w:t xml:space="preserve">     (I  Sayılı Kadro İhdas Cetvel) ile ilgili teklifin görüşülmesi.</w:t>
      </w:r>
    </w:p>
    <w:p w:rsidR="000024B5" w:rsidRDefault="000024B5" w:rsidP="000024B5">
      <w:pPr>
        <w:pStyle w:val="ListeParagraf"/>
        <w:spacing w:before="0" w:beforeAutospacing="0" w:after="0" w:afterAutospacing="0"/>
        <w:ind w:left="284" w:firstLine="142"/>
        <w:jc w:val="both"/>
        <w:rPr>
          <w:rFonts w:ascii="Arial" w:hAnsi="Arial" w:cs="Arial"/>
          <w:sz w:val="12"/>
          <w:szCs w:val="12"/>
        </w:rPr>
      </w:pPr>
    </w:p>
    <w:p w:rsidR="000024B5" w:rsidRDefault="000024B5" w:rsidP="000024B5">
      <w:pPr>
        <w:numPr>
          <w:ilvl w:val="0"/>
          <w:numId w:val="1"/>
        </w:numPr>
        <w:spacing w:line="120" w:lineRule="atLeast"/>
        <w:ind w:left="567" w:hanging="283"/>
        <w:jc w:val="both"/>
        <w:rPr>
          <w:rFonts w:ascii="Arial" w:hAnsi="Arial" w:cs="Arial"/>
          <w:sz w:val="22"/>
          <w:szCs w:val="22"/>
        </w:rPr>
      </w:pPr>
      <w:r>
        <w:rPr>
          <w:rFonts w:ascii="Arial" w:hAnsi="Arial" w:cs="Arial"/>
          <w:sz w:val="22"/>
          <w:szCs w:val="22"/>
        </w:rPr>
        <w:t>Yenişehir I. Etap 1/1000 ölçekli Revizyon Uygulama İmar Planı ile ilgili teklifin görüşülmesi.</w:t>
      </w:r>
    </w:p>
    <w:p w:rsidR="000024B5" w:rsidRDefault="000024B5" w:rsidP="000024B5">
      <w:pPr>
        <w:pStyle w:val="ListeParagraf"/>
        <w:spacing w:before="0" w:beforeAutospacing="0" w:after="0" w:afterAutospacing="0"/>
        <w:ind w:left="284" w:firstLine="142"/>
        <w:jc w:val="both"/>
        <w:rPr>
          <w:rFonts w:ascii="Arial" w:hAnsi="Arial" w:cs="Arial"/>
          <w:sz w:val="12"/>
          <w:szCs w:val="12"/>
        </w:rPr>
      </w:pPr>
    </w:p>
    <w:p w:rsidR="000024B5" w:rsidRDefault="000024B5" w:rsidP="000024B5">
      <w:pPr>
        <w:numPr>
          <w:ilvl w:val="0"/>
          <w:numId w:val="1"/>
        </w:numPr>
        <w:spacing w:line="120" w:lineRule="atLeast"/>
        <w:ind w:left="567" w:hanging="283"/>
        <w:jc w:val="both"/>
        <w:rPr>
          <w:rFonts w:ascii="Arial" w:hAnsi="Arial" w:cs="Arial"/>
          <w:sz w:val="22"/>
          <w:szCs w:val="22"/>
        </w:rPr>
      </w:pPr>
      <w:r>
        <w:rPr>
          <w:rFonts w:ascii="Arial" w:hAnsi="Arial" w:cs="Arial"/>
          <w:sz w:val="22"/>
          <w:szCs w:val="22"/>
        </w:rPr>
        <w:t>Yenişehir II. Etap 1/1000 ölçekli Revizyon Uygulama İmar Planı ile ilgili teklifin görüşülmesi.</w:t>
      </w:r>
    </w:p>
    <w:p w:rsidR="000024B5" w:rsidRDefault="000024B5" w:rsidP="000024B5">
      <w:pPr>
        <w:pStyle w:val="ListeParagraf"/>
        <w:spacing w:before="0" w:beforeAutospacing="0" w:after="0" w:afterAutospacing="0"/>
        <w:ind w:left="284" w:firstLine="142"/>
        <w:jc w:val="both"/>
        <w:rPr>
          <w:rFonts w:ascii="Arial" w:hAnsi="Arial" w:cs="Arial"/>
          <w:sz w:val="10"/>
          <w:szCs w:val="10"/>
        </w:rPr>
      </w:pPr>
    </w:p>
    <w:p w:rsidR="000024B5" w:rsidRPr="000024B5" w:rsidRDefault="000024B5" w:rsidP="000024B5">
      <w:pPr>
        <w:numPr>
          <w:ilvl w:val="0"/>
          <w:numId w:val="1"/>
        </w:numPr>
        <w:spacing w:line="120" w:lineRule="atLeast"/>
        <w:ind w:left="567" w:hanging="283"/>
        <w:jc w:val="both"/>
        <w:rPr>
          <w:rFonts w:ascii="Arial" w:hAnsi="Arial" w:cs="Arial"/>
          <w:sz w:val="10"/>
          <w:szCs w:val="10"/>
        </w:rPr>
      </w:pPr>
      <w:r w:rsidRPr="000024B5">
        <w:rPr>
          <w:rFonts w:ascii="Arial" w:hAnsi="Arial" w:cs="Arial"/>
          <w:sz w:val="22"/>
          <w:szCs w:val="22"/>
        </w:rPr>
        <w:t>Yenişehir III. Etap 1/1000 ölçekli Revizyon Uygulama İmar Planı ile ilgili teklifin görüşülmesi.</w:t>
      </w:r>
    </w:p>
    <w:p w:rsidR="000024B5" w:rsidRPr="000024B5" w:rsidRDefault="000024B5" w:rsidP="000024B5">
      <w:pPr>
        <w:spacing w:line="120" w:lineRule="atLeast"/>
        <w:jc w:val="both"/>
        <w:rPr>
          <w:rFonts w:ascii="Arial" w:hAnsi="Arial" w:cs="Arial"/>
          <w:sz w:val="10"/>
          <w:szCs w:val="10"/>
        </w:rPr>
      </w:pPr>
    </w:p>
    <w:p w:rsidR="000024B5" w:rsidRDefault="000024B5" w:rsidP="000024B5">
      <w:pPr>
        <w:numPr>
          <w:ilvl w:val="0"/>
          <w:numId w:val="1"/>
        </w:numPr>
        <w:spacing w:line="120" w:lineRule="atLeast"/>
        <w:ind w:left="567" w:hanging="283"/>
        <w:jc w:val="both"/>
        <w:rPr>
          <w:rFonts w:ascii="Arial" w:hAnsi="Arial" w:cs="Arial"/>
          <w:sz w:val="22"/>
          <w:szCs w:val="22"/>
        </w:rPr>
      </w:pPr>
      <w:r>
        <w:rPr>
          <w:rFonts w:ascii="Arial" w:hAnsi="Arial" w:cs="Arial"/>
          <w:sz w:val="22"/>
          <w:szCs w:val="22"/>
        </w:rPr>
        <w:t xml:space="preserve"> Belediyemiz sınırları içerisinde bulunan </w:t>
      </w:r>
      <w:proofErr w:type="spellStart"/>
      <w:r>
        <w:rPr>
          <w:rFonts w:ascii="Arial" w:hAnsi="Arial" w:cs="Arial"/>
          <w:sz w:val="22"/>
          <w:szCs w:val="22"/>
        </w:rPr>
        <w:t>Nevit</w:t>
      </w:r>
      <w:proofErr w:type="spellEnd"/>
      <w:r>
        <w:rPr>
          <w:rFonts w:ascii="Arial" w:hAnsi="Arial" w:cs="Arial"/>
          <w:sz w:val="22"/>
          <w:szCs w:val="22"/>
        </w:rPr>
        <w:t xml:space="preserve"> </w:t>
      </w:r>
      <w:proofErr w:type="spellStart"/>
      <w:r>
        <w:rPr>
          <w:rFonts w:ascii="Arial" w:hAnsi="Arial" w:cs="Arial"/>
          <w:sz w:val="22"/>
          <w:szCs w:val="22"/>
        </w:rPr>
        <w:t>Kodallı</w:t>
      </w:r>
      <w:proofErr w:type="spellEnd"/>
      <w:r>
        <w:rPr>
          <w:rFonts w:ascii="Arial" w:hAnsi="Arial" w:cs="Arial"/>
          <w:sz w:val="22"/>
          <w:szCs w:val="22"/>
        </w:rPr>
        <w:t xml:space="preserve"> Caddesinden başlayan, 10. Caddede son bulan 2101 Sokağın (sağlı-sollu olmak üzere) Belediye İçkili Yer Bölgesine dahil edilip edilmemesi ile ilgili teklifin görüşülmesi.</w:t>
      </w:r>
    </w:p>
    <w:p w:rsidR="000024B5" w:rsidRDefault="000024B5" w:rsidP="000024B5">
      <w:pPr>
        <w:pStyle w:val="ListeParagraf"/>
        <w:spacing w:before="0" w:beforeAutospacing="0" w:after="0" w:afterAutospacing="0"/>
        <w:ind w:left="284" w:firstLine="142"/>
        <w:jc w:val="both"/>
        <w:rPr>
          <w:rFonts w:ascii="Arial" w:hAnsi="Arial" w:cs="Arial"/>
          <w:sz w:val="10"/>
          <w:szCs w:val="10"/>
        </w:rPr>
      </w:pPr>
    </w:p>
    <w:p w:rsidR="000024B5" w:rsidRDefault="000024B5" w:rsidP="000024B5">
      <w:pPr>
        <w:numPr>
          <w:ilvl w:val="0"/>
          <w:numId w:val="1"/>
        </w:numPr>
        <w:spacing w:line="120" w:lineRule="atLeast"/>
        <w:ind w:left="567" w:hanging="283"/>
        <w:jc w:val="both"/>
        <w:rPr>
          <w:rFonts w:ascii="Arial" w:hAnsi="Arial" w:cs="Arial"/>
          <w:sz w:val="22"/>
          <w:szCs w:val="22"/>
        </w:rPr>
      </w:pPr>
      <w:r>
        <w:rPr>
          <w:rFonts w:ascii="Arial" w:hAnsi="Arial" w:cs="Arial"/>
          <w:sz w:val="22"/>
          <w:szCs w:val="22"/>
        </w:rPr>
        <w:t xml:space="preserve">Türkiye ve AB arasında Sivil Toplum </w:t>
      </w:r>
      <w:proofErr w:type="spellStart"/>
      <w:r>
        <w:rPr>
          <w:rFonts w:ascii="Arial" w:hAnsi="Arial" w:cs="Arial"/>
          <w:sz w:val="22"/>
          <w:szCs w:val="22"/>
        </w:rPr>
        <w:t>Diyaloğu</w:t>
      </w:r>
      <w:proofErr w:type="spellEnd"/>
      <w:r>
        <w:rPr>
          <w:rFonts w:ascii="Arial" w:hAnsi="Arial" w:cs="Arial"/>
          <w:sz w:val="22"/>
          <w:szCs w:val="22"/>
        </w:rPr>
        <w:t xml:space="preserve"> Programı (CSD-VI) kapsamında Avrupa Birliği tarafından finanse edilen, Belediyemizin de İştirakçileri arasında yer aldığı “Sürdürülebilir Diyalog ile Köprüler Kuralım Projesi kapsamında Romanya’ya gerçekleştirilecek çalışma ziyareti katılımcıları ile ilgili teklifin görüşülmesi.</w:t>
      </w:r>
    </w:p>
    <w:p w:rsidR="000024B5" w:rsidRDefault="000024B5" w:rsidP="000024B5">
      <w:pPr>
        <w:pStyle w:val="ListeParagraf"/>
        <w:spacing w:before="0" w:beforeAutospacing="0" w:after="0" w:afterAutospacing="0"/>
        <w:ind w:left="284" w:firstLine="142"/>
        <w:jc w:val="both"/>
        <w:rPr>
          <w:rFonts w:ascii="Arial" w:hAnsi="Arial" w:cs="Arial"/>
          <w:sz w:val="10"/>
          <w:szCs w:val="10"/>
        </w:rPr>
      </w:pPr>
    </w:p>
    <w:p w:rsidR="000024B5" w:rsidRDefault="000024B5" w:rsidP="000024B5">
      <w:pPr>
        <w:numPr>
          <w:ilvl w:val="0"/>
          <w:numId w:val="1"/>
        </w:numPr>
        <w:ind w:left="567" w:hanging="283"/>
        <w:jc w:val="both"/>
        <w:rPr>
          <w:rFonts w:ascii="Arial" w:hAnsi="Arial" w:cs="Arial"/>
          <w:sz w:val="24"/>
          <w:szCs w:val="24"/>
        </w:rPr>
      </w:pPr>
      <w:r>
        <w:rPr>
          <w:rFonts w:ascii="Arial" w:hAnsi="Arial" w:cs="Arial"/>
          <w:sz w:val="24"/>
          <w:szCs w:val="24"/>
        </w:rPr>
        <w:t>Çukurova Kalkınma Ajansı (ÇKA) tarafından yayımlanan 2021 Yılı Teknik Destek Programı kapsamında Belediyemizin yürüttüğü Sağlıklı Şehirler Ağı çalışmalarına destek olmak amacıyla Danışmanlık ve Eğitim alma proje başvurularının yapılmasına yönelik teklifin görüşülmesi.</w:t>
      </w:r>
    </w:p>
    <w:p w:rsidR="000024B5" w:rsidRDefault="000024B5" w:rsidP="000024B5">
      <w:pPr>
        <w:pStyle w:val="ListeParagraf"/>
        <w:spacing w:before="0" w:beforeAutospacing="0" w:after="0" w:afterAutospacing="0"/>
        <w:ind w:left="426"/>
        <w:jc w:val="both"/>
        <w:rPr>
          <w:rFonts w:ascii="Arial" w:hAnsi="Arial" w:cs="Arial"/>
          <w:sz w:val="10"/>
          <w:szCs w:val="10"/>
        </w:rPr>
      </w:pPr>
    </w:p>
    <w:p w:rsidR="000024B5" w:rsidRDefault="000024B5" w:rsidP="000024B5">
      <w:pPr>
        <w:numPr>
          <w:ilvl w:val="0"/>
          <w:numId w:val="1"/>
        </w:numPr>
        <w:ind w:left="567" w:hanging="425"/>
        <w:jc w:val="both"/>
        <w:rPr>
          <w:rFonts w:ascii="Arial" w:hAnsi="Arial" w:cs="Arial"/>
          <w:sz w:val="24"/>
          <w:szCs w:val="24"/>
        </w:rPr>
      </w:pPr>
      <w:r>
        <w:rPr>
          <w:rFonts w:ascii="Arial" w:hAnsi="Arial" w:cs="Arial"/>
          <w:sz w:val="24"/>
          <w:szCs w:val="24"/>
        </w:rPr>
        <w:t xml:space="preserve">Avrupa Komisyonu tarafından yayımlanan </w:t>
      </w:r>
      <w:proofErr w:type="spellStart"/>
      <w:r>
        <w:rPr>
          <w:rFonts w:ascii="Arial" w:hAnsi="Arial" w:cs="Arial"/>
          <w:sz w:val="24"/>
          <w:szCs w:val="24"/>
        </w:rPr>
        <w:t>Horizon</w:t>
      </w:r>
      <w:proofErr w:type="spellEnd"/>
      <w:r>
        <w:rPr>
          <w:rFonts w:ascii="Arial" w:hAnsi="Arial" w:cs="Arial"/>
          <w:sz w:val="24"/>
          <w:szCs w:val="24"/>
        </w:rPr>
        <w:t xml:space="preserve"> Avrupa Çerçeve Programı MSCA ve Vatandaşlar çağrısı kapsamında düzenlenecek Avrupa Araştırmacılar Gecesi kapsamında Belediyemiz tarafından sunulması planlanan “Sürdürülebilir Çevre ve İklim Değişikliği Uluslar Arası Bilim Festivali Projesinin sunulmasına yönelik teklifin görüşülmesi. </w:t>
      </w:r>
    </w:p>
    <w:p w:rsidR="000024B5" w:rsidRDefault="000024B5" w:rsidP="000024B5">
      <w:pPr>
        <w:pStyle w:val="ListeParagraf"/>
        <w:spacing w:before="0" w:beforeAutospacing="0" w:after="0" w:afterAutospacing="0"/>
        <w:ind w:left="426"/>
        <w:jc w:val="both"/>
        <w:rPr>
          <w:rFonts w:ascii="Arial" w:hAnsi="Arial" w:cs="Arial"/>
          <w:sz w:val="10"/>
          <w:szCs w:val="10"/>
        </w:rPr>
      </w:pPr>
    </w:p>
    <w:p w:rsidR="000024B5" w:rsidRDefault="000024B5" w:rsidP="000024B5">
      <w:pPr>
        <w:numPr>
          <w:ilvl w:val="0"/>
          <w:numId w:val="1"/>
        </w:numPr>
        <w:ind w:left="567" w:hanging="425"/>
        <w:jc w:val="both"/>
        <w:rPr>
          <w:rFonts w:ascii="Arial" w:hAnsi="Arial" w:cs="Arial"/>
          <w:sz w:val="24"/>
          <w:szCs w:val="24"/>
        </w:rPr>
      </w:pPr>
      <w:r>
        <w:rPr>
          <w:rFonts w:ascii="Arial" w:hAnsi="Arial" w:cs="Arial"/>
          <w:sz w:val="24"/>
          <w:szCs w:val="24"/>
        </w:rPr>
        <w:t>Uluslararası Göç Politikaları Geliştirme Merkezi (</w:t>
      </w:r>
      <w:proofErr w:type="spellStart"/>
      <w:r>
        <w:rPr>
          <w:rFonts w:ascii="Arial" w:hAnsi="Arial" w:cs="Arial"/>
          <w:sz w:val="24"/>
          <w:szCs w:val="24"/>
        </w:rPr>
        <w:t>Internatinal</w:t>
      </w:r>
      <w:proofErr w:type="spellEnd"/>
      <w:r>
        <w:rPr>
          <w:rFonts w:ascii="Arial" w:hAnsi="Arial" w:cs="Arial"/>
          <w:sz w:val="24"/>
          <w:szCs w:val="24"/>
        </w:rPr>
        <w:t xml:space="preserve"> </w:t>
      </w:r>
      <w:proofErr w:type="spellStart"/>
      <w:r>
        <w:rPr>
          <w:rFonts w:ascii="Arial" w:hAnsi="Arial" w:cs="Arial"/>
          <w:sz w:val="24"/>
          <w:szCs w:val="24"/>
        </w:rPr>
        <w:t>Centre</w:t>
      </w:r>
      <w:proofErr w:type="spellEnd"/>
      <w:r>
        <w:rPr>
          <w:rFonts w:ascii="Arial" w:hAnsi="Arial" w:cs="Arial"/>
          <w:sz w:val="24"/>
          <w:szCs w:val="24"/>
        </w:rPr>
        <w:t xml:space="preserve"> </w:t>
      </w:r>
      <w:proofErr w:type="spellStart"/>
      <w:r>
        <w:rPr>
          <w:rFonts w:ascii="Arial" w:hAnsi="Arial" w:cs="Arial"/>
          <w:sz w:val="24"/>
          <w:szCs w:val="24"/>
        </w:rPr>
        <w:t>for</w:t>
      </w:r>
      <w:proofErr w:type="spellEnd"/>
      <w:r>
        <w:rPr>
          <w:rFonts w:ascii="Arial" w:hAnsi="Arial" w:cs="Arial"/>
          <w:sz w:val="24"/>
          <w:szCs w:val="24"/>
        </w:rPr>
        <w:t xml:space="preserve"> </w:t>
      </w:r>
      <w:proofErr w:type="spellStart"/>
      <w:r>
        <w:rPr>
          <w:rFonts w:ascii="Arial" w:hAnsi="Arial" w:cs="Arial"/>
          <w:sz w:val="24"/>
          <w:szCs w:val="24"/>
        </w:rPr>
        <w:t>Migration</w:t>
      </w:r>
      <w:proofErr w:type="spellEnd"/>
      <w:r>
        <w:rPr>
          <w:rFonts w:ascii="Arial" w:hAnsi="Arial" w:cs="Arial"/>
          <w:sz w:val="24"/>
          <w:szCs w:val="24"/>
        </w:rPr>
        <w:t xml:space="preserve"> </w:t>
      </w:r>
      <w:proofErr w:type="spellStart"/>
      <w:r>
        <w:rPr>
          <w:rFonts w:ascii="Arial" w:hAnsi="Arial" w:cs="Arial"/>
          <w:sz w:val="24"/>
          <w:szCs w:val="24"/>
        </w:rPr>
        <w:t>Policy</w:t>
      </w:r>
      <w:proofErr w:type="spellEnd"/>
      <w:r>
        <w:rPr>
          <w:rFonts w:ascii="Arial" w:hAnsi="Arial" w:cs="Arial"/>
          <w:sz w:val="24"/>
          <w:szCs w:val="24"/>
        </w:rPr>
        <w:t xml:space="preserve"> </w:t>
      </w:r>
      <w:proofErr w:type="spellStart"/>
      <w:r>
        <w:rPr>
          <w:rFonts w:ascii="Arial" w:hAnsi="Arial" w:cs="Arial"/>
          <w:sz w:val="24"/>
          <w:szCs w:val="24"/>
        </w:rPr>
        <w:t>Development</w:t>
      </w:r>
      <w:proofErr w:type="spellEnd"/>
      <w:r>
        <w:rPr>
          <w:rFonts w:ascii="Arial" w:hAnsi="Arial" w:cs="Arial"/>
          <w:sz w:val="24"/>
          <w:szCs w:val="24"/>
        </w:rPr>
        <w:t xml:space="preserve">)-(ICMPD)  Ortak Kullanım Tesisleri Hibe Programı ENHANCER Projesi Teklif Çağrısı kapsamında “Yenişehir Belediyesi Mükemmeliyet ve </w:t>
      </w:r>
      <w:proofErr w:type="spellStart"/>
      <w:r>
        <w:rPr>
          <w:rFonts w:ascii="Arial" w:hAnsi="Arial" w:cs="Arial"/>
          <w:sz w:val="24"/>
          <w:szCs w:val="24"/>
        </w:rPr>
        <w:t>İnovasyon</w:t>
      </w:r>
      <w:proofErr w:type="spellEnd"/>
      <w:r>
        <w:rPr>
          <w:rFonts w:ascii="Arial" w:hAnsi="Arial" w:cs="Arial"/>
          <w:sz w:val="24"/>
          <w:szCs w:val="24"/>
        </w:rPr>
        <w:t xml:space="preserve"> Merkezi Tarım Sektörü Eğitim Uygulama ve Kuluçka Merkezi Projesinin sunulmasına yönelik teklifin görüşülmesi.</w:t>
      </w:r>
    </w:p>
    <w:p w:rsidR="000024B5" w:rsidRPr="000024B5" w:rsidRDefault="000024B5" w:rsidP="000024B5">
      <w:pPr>
        <w:pStyle w:val="ListeParagraf"/>
        <w:spacing w:before="0" w:beforeAutospacing="0" w:after="0" w:afterAutospacing="0"/>
        <w:ind w:left="426"/>
        <w:jc w:val="both"/>
        <w:rPr>
          <w:rFonts w:ascii="Arial" w:hAnsi="Arial" w:cs="Arial"/>
          <w:sz w:val="16"/>
          <w:szCs w:val="16"/>
        </w:rPr>
      </w:pPr>
    </w:p>
    <w:p w:rsidR="000024B5" w:rsidRDefault="000024B5" w:rsidP="000024B5">
      <w:pPr>
        <w:numPr>
          <w:ilvl w:val="0"/>
          <w:numId w:val="1"/>
        </w:numPr>
        <w:spacing w:line="120" w:lineRule="atLeast"/>
        <w:ind w:left="567" w:hanging="425"/>
        <w:jc w:val="both"/>
        <w:rPr>
          <w:rFonts w:ascii="Arial" w:hAnsi="Arial" w:cs="Arial"/>
          <w:sz w:val="22"/>
          <w:szCs w:val="22"/>
        </w:rPr>
      </w:pPr>
      <w:r>
        <w:rPr>
          <w:rFonts w:ascii="Arial" w:hAnsi="Arial" w:cs="Arial"/>
          <w:sz w:val="22"/>
          <w:szCs w:val="22"/>
        </w:rPr>
        <w:t xml:space="preserve"> Yenişehir Belediyesi Mali Hizmetler Müdürlüğünün Görev, Yetki ve Sorumluluk ile Çalışma Usul ve Esaslarına dair Yönetmeliği Taslağı ile ilgili teklife ait Toplumsal Adalet ve Cinsiyet Eşitliği Komisyonu, Ekonomik Hayatın Geliştirilmesi Komisyonu ile Kültür Sanat ve Turizm Komisyonu ortak raporunun görüşülmesi.</w:t>
      </w:r>
    </w:p>
    <w:p w:rsidR="000024B5" w:rsidRPr="000024B5" w:rsidRDefault="000024B5" w:rsidP="000024B5">
      <w:pPr>
        <w:pStyle w:val="ListeParagraf"/>
        <w:spacing w:before="0" w:beforeAutospacing="0" w:after="0" w:afterAutospacing="0"/>
        <w:ind w:left="426"/>
        <w:jc w:val="both"/>
        <w:rPr>
          <w:rFonts w:ascii="Arial" w:hAnsi="Arial" w:cs="Arial"/>
          <w:sz w:val="16"/>
          <w:szCs w:val="16"/>
        </w:rPr>
      </w:pPr>
    </w:p>
    <w:p w:rsidR="000024B5" w:rsidRDefault="000024B5" w:rsidP="000024B5">
      <w:pPr>
        <w:numPr>
          <w:ilvl w:val="0"/>
          <w:numId w:val="1"/>
        </w:numPr>
        <w:spacing w:line="120" w:lineRule="atLeast"/>
        <w:ind w:left="567" w:hanging="425"/>
        <w:jc w:val="both"/>
        <w:rPr>
          <w:rFonts w:ascii="Arial" w:hAnsi="Arial" w:cs="Arial"/>
          <w:sz w:val="22"/>
          <w:szCs w:val="22"/>
        </w:rPr>
      </w:pPr>
      <w:r>
        <w:rPr>
          <w:rFonts w:ascii="Arial" w:hAnsi="Arial" w:cs="Arial"/>
          <w:sz w:val="22"/>
          <w:szCs w:val="22"/>
        </w:rPr>
        <w:t>Yenişehir İlçe sınırlarında Belediyeye bağlı merkez ve kırsal mahallelerde olası bir afet durumunda can ve mal güvenliğini önlemek amacı ile alınacak önlemler ile ilgili teklife ait İmar Komisyonu, Ekoloji Komisyonu ile Proje Geliştirme, Avrupa Birliği ve Dış İlişkiler Komisyonu ortak raporunun görüşülmesi.</w:t>
      </w:r>
    </w:p>
    <w:p w:rsidR="000024B5" w:rsidRPr="000024B5" w:rsidRDefault="000024B5" w:rsidP="000024B5">
      <w:pPr>
        <w:pStyle w:val="ListeParagraf"/>
        <w:tabs>
          <w:tab w:val="left" w:pos="567"/>
        </w:tabs>
        <w:spacing w:before="0" w:beforeAutospacing="0" w:after="0" w:afterAutospacing="0"/>
        <w:ind w:left="426"/>
        <w:jc w:val="both"/>
        <w:rPr>
          <w:rFonts w:ascii="Arial" w:hAnsi="Arial" w:cs="Arial"/>
          <w:sz w:val="16"/>
          <w:szCs w:val="16"/>
        </w:rPr>
      </w:pPr>
    </w:p>
    <w:p w:rsidR="000024B5" w:rsidRDefault="000024B5" w:rsidP="000024B5">
      <w:pPr>
        <w:numPr>
          <w:ilvl w:val="0"/>
          <w:numId w:val="1"/>
        </w:numPr>
        <w:spacing w:line="120" w:lineRule="atLeast"/>
        <w:ind w:left="567" w:hanging="425"/>
        <w:jc w:val="both"/>
        <w:rPr>
          <w:rFonts w:ascii="Arial" w:hAnsi="Arial" w:cs="Arial"/>
          <w:sz w:val="22"/>
          <w:szCs w:val="22"/>
        </w:rPr>
      </w:pPr>
      <w:r>
        <w:rPr>
          <w:rFonts w:ascii="Arial" w:hAnsi="Arial" w:cs="Arial"/>
          <w:sz w:val="22"/>
          <w:szCs w:val="22"/>
        </w:rPr>
        <w:t>2021-2022 Eğitim ve Öğretim yılı için üniversiteyi kazanan lisans öğrencilerine eğitim desteğinde bulunulması ile ilgili teklife ait Plan ve Bütçe Komisyonu, Eğitim-Bilişim-Gençlik ve Spor Komisyonu ile Sosyal Yardım ve Hizmetler Komisyonu ortak raporunun görüşülmesi.</w:t>
      </w:r>
    </w:p>
    <w:p w:rsidR="000024B5" w:rsidRDefault="000024B5" w:rsidP="000024B5">
      <w:pPr>
        <w:spacing w:line="120" w:lineRule="atLeast"/>
        <w:jc w:val="both"/>
        <w:rPr>
          <w:rFonts w:ascii="Arial" w:hAnsi="Arial" w:cs="Arial"/>
          <w:sz w:val="22"/>
          <w:szCs w:val="22"/>
        </w:rPr>
      </w:pPr>
    </w:p>
    <w:p w:rsidR="000024B5" w:rsidRDefault="000024B5" w:rsidP="000024B5">
      <w:pPr>
        <w:numPr>
          <w:ilvl w:val="0"/>
          <w:numId w:val="1"/>
        </w:numPr>
        <w:spacing w:line="120" w:lineRule="atLeast"/>
        <w:ind w:left="426" w:hanging="284"/>
        <w:jc w:val="both"/>
      </w:pPr>
      <w:r>
        <w:rPr>
          <w:rFonts w:ascii="Arial" w:hAnsi="Arial" w:cs="Arial"/>
          <w:sz w:val="22"/>
          <w:szCs w:val="22"/>
        </w:rPr>
        <w:t>Öneriler ve Temenniler.</w:t>
      </w:r>
    </w:p>
    <w:p w:rsidR="00267A3E" w:rsidRDefault="00267A3E" w:rsidP="000024B5">
      <w:pPr>
        <w:tabs>
          <w:tab w:val="left" w:pos="9498"/>
        </w:tabs>
        <w:jc w:val="both"/>
      </w:pPr>
    </w:p>
    <w:sectPr w:rsidR="00267A3E" w:rsidSect="00397731">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360"/>
        </w:tabs>
        <w:ind w:left="360" w:hanging="360"/>
      </w:pPr>
      <w:rPr>
        <w:rFonts w:ascii="Arial" w:hAnsi="Arial" w:cs="Arial" w:hint="default"/>
        <w:b w:val="0"/>
        <w:color w:val="auto"/>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0024B5"/>
    <w:rsid w:val="00260BFE"/>
    <w:rsid w:val="00267A3E"/>
    <w:rsid w:val="00397731"/>
    <w:rsid w:val="00511039"/>
    <w:rsid w:val="00517E88"/>
    <w:rsid w:val="00891232"/>
    <w:rsid w:val="00CF544E"/>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E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unhideWhenUsed/>
    <w:rsid w:val="00517E88"/>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517E88"/>
    <w:rPr>
      <w:rFonts w:ascii="Arial" w:hAnsi="Arial"/>
      <w:sz w:val="24"/>
    </w:rPr>
  </w:style>
  <w:style w:type="paragraph" w:styleId="ListeParagraf">
    <w:name w:val="List Paragraph"/>
    <w:basedOn w:val="Normal"/>
    <w:uiPriority w:val="34"/>
    <w:qFormat/>
    <w:rsid w:val="000024B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404639929">
      <w:bodyDiv w:val="1"/>
      <w:marLeft w:val="0"/>
      <w:marRight w:val="0"/>
      <w:marTop w:val="0"/>
      <w:marBottom w:val="0"/>
      <w:divBdr>
        <w:top w:val="none" w:sz="0" w:space="0" w:color="auto"/>
        <w:left w:val="none" w:sz="0" w:space="0" w:color="auto"/>
        <w:bottom w:val="none" w:sz="0" w:space="0" w:color="auto"/>
        <w:right w:val="none" w:sz="0" w:space="0" w:color="auto"/>
      </w:divBdr>
    </w:div>
    <w:div w:id="175192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489</Words>
  <Characters>2788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3</cp:revision>
  <dcterms:created xsi:type="dcterms:W3CDTF">2021-09-02T11:55:00Z</dcterms:created>
  <dcterms:modified xsi:type="dcterms:W3CDTF">2021-09-02T11:56:00Z</dcterms:modified>
</cp:coreProperties>
</file>