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999" w:rsidRDefault="00343999" w:rsidP="00343999">
      <w:pPr>
        <w:pStyle w:val="GvdeMetniGirintisi"/>
        <w:rPr>
          <w:rFonts w:cs="Arial"/>
          <w:szCs w:val="24"/>
        </w:rPr>
      </w:pPr>
      <w:r>
        <w:rPr>
          <w:rFonts w:cs="Arial"/>
          <w:szCs w:val="24"/>
        </w:rPr>
        <w:t>Belediye Meclisimiz ekli gündemi görüşmek üzere 5393 sayılı Belediye Kanununun 20. maddesine 5675 sayılı Kanunun 3. maddesi ile eklenen fıkra ile Belediye Meclisinin Çalışma Yönetmeliğinin 6. maddesine göre 01/11/2021 Pazartesi günü saat 14.00’da Atatürk Kültür Merkezi Özgürlük Salonunda toplanacaktır. Duyurulur.</w:t>
      </w:r>
    </w:p>
    <w:p w:rsidR="00343999" w:rsidRDefault="00343999" w:rsidP="00343999">
      <w:pPr>
        <w:pStyle w:val="GvdeMetniGirintisi"/>
        <w:rPr>
          <w:rFonts w:cs="Arial"/>
          <w:szCs w:val="24"/>
        </w:rPr>
      </w:pPr>
    </w:p>
    <w:p w:rsidR="00343999" w:rsidRDefault="00343999" w:rsidP="00343999">
      <w:pPr>
        <w:pStyle w:val="GvdeMetniGirintisi"/>
        <w:tabs>
          <w:tab w:val="left" w:pos="3402"/>
        </w:tabs>
        <w:ind w:firstLine="0"/>
        <w:rPr>
          <w:rFonts w:cs="Arial"/>
          <w:b/>
          <w:szCs w:val="24"/>
          <w:u w:val="single"/>
        </w:rPr>
      </w:pPr>
      <w:r>
        <w:rPr>
          <w:rFonts w:cs="Arial"/>
          <w:b/>
          <w:szCs w:val="24"/>
          <w:u w:val="single"/>
        </w:rPr>
        <w:t>G Ü N D E M</w:t>
      </w:r>
      <w:r>
        <w:rPr>
          <w:rFonts w:cs="Arial"/>
          <w:b/>
          <w:szCs w:val="24"/>
          <w:u w:val="single"/>
        </w:rPr>
        <w:tab/>
        <w:t>:</w:t>
      </w:r>
    </w:p>
    <w:p w:rsidR="00D01B8F" w:rsidRDefault="00D01B8F" w:rsidP="00343999">
      <w:pPr>
        <w:pStyle w:val="GvdeMetniGirintisi"/>
        <w:tabs>
          <w:tab w:val="left" w:pos="3402"/>
        </w:tabs>
        <w:ind w:firstLine="0"/>
        <w:rPr>
          <w:rFonts w:cs="Arial"/>
          <w:b/>
          <w:szCs w:val="24"/>
          <w:u w:val="single"/>
        </w:rPr>
      </w:pPr>
    </w:p>
    <w:p w:rsidR="00D01B8F" w:rsidRPr="00707820" w:rsidRDefault="00D01B8F" w:rsidP="00D01B8F">
      <w:pPr>
        <w:tabs>
          <w:tab w:val="left" w:pos="567"/>
          <w:tab w:val="left" w:pos="9498"/>
        </w:tabs>
        <w:ind w:left="567" w:hanging="567"/>
        <w:jc w:val="both"/>
        <w:rPr>
          <w:rFonts w:ascii="Arial" w:hAnsi="Arial" w:cs="Arial"/>
          <w:sz w:val="12"/>
          <w:szCs w:val="12"/>
        </w:rPr>
      </w:pPr>
    </w:p>
    <w:p w:rsidR="00D01B8F" w:rsidRDefault="00D01B8F" w:rsidP="00D01B8F">
      <w:pPr>
        <w:numPr>
          <w:ilvl w:val="0"/>
          <w:numId w:val="1"/>
        </w:numPr>
        <w:tabs>
          <w:tab w:val="clear" w:pos="360"/>
          <w:tab w:val="left" w:pos="567"/>
        </w:tabs>
        <w:ind w:left="567" w:hanging="425"/>
        <w:jc w:val="both"/>
        <w:rPr>
          <w:rFonts w:ascii="Arial" w:hAnsi="Arial" w:cs="Arial"/>
          <w:sz w:val="22"/>
          <w:szCs w:val="22"/>
        </w:rPr>
      </w:pPr>
      <w:r>
        <w:rPr>
          <w:rFonts w:ascii="Arial" w:hAnsi="Arial" w:cs="Arial"/>
          <w:sz w:val="22"/>
          <w:szCs w:val="22"/>
        </w:rPr>
        <w:t>Yoklama ve açılış.</w:t>
      </w:r>
    </w:p>
    <w:p w:rsidR="00D01B8F" w:rsidRDefault="00D01B8F" w:rsidP="00D01B8F">
      <w:pPr>
        <w:tabs>
          <w:tab w:val="left" w:pos="567"/>
        </w:tabs>
        <w:ind w:left="567" w:hanging="425"/>
        <w:jc w:val="both"/>
        <w:rPr>
          <w:rFonts w:ascii="Arial" w:hAnsi="Arial" w:cs="Arial"/>
          <w:sz w:val="22"/>
          <w:szCs w:val="22"/>
        </w:rPr>
      </w:pPr>
    </w:p>
    <w:p w:rsidR="00D01B8F" w:rsidRDefault="00D01B8F" w:rsidP="00D01B8F">
      <w:pPr>
        <w:numPr>
          <w:ilvl w:val="0"/>
          <w:numId w:val="1"/>
        </w:numPr>
        <w:tabs>
          <w:tab w:val="clear" w:pos="360"/>
          <w:tab w:val="left" w:pos="567"/>
        </w:tabs>
        <w:ind w:left="567" w:hanging="425"/>
        <w:jc w:val="both"/>
        <w:rPr>
          <w:rFonts w:ascii="Arial" w:hAnsi="Arial" w:cs="Arial"/>
          <w:sz w:val="22"/>
          <w:szCs w:val="22"/>
        </w:rPr>
      </w:pPr>
      <w:r>
        <w:rPr>
          <w:rFonts w:ascii="Arial" w:hAnsi="Arial" w:cs="Arial"/>
          <w:sz w:val="22"/>
          <w:szCs w:val="22"/>
        </w:rPr>
        <w:t>Bir önceki birleşim tutanak özetinin okunması.</w:t>
      </w:r>
    </w:p>
    <w:p w:rsidR="00D01B8F" w:rsidRDefault="00D01B8F" w:rsidP="00D01B8F">
      <w:pPr>
        <w:tabs>
          <w:tab w:val="left" w:pos="567"/>
        </w:tabs>
        <w:ind w:left="567"/>
        <w:jc w:val="both"/>
        <w:rPr>
          <w:rFonts w:ascii="Arial" w:hAnsi="Arial" w:cs="Arial"/>
          <w:sz w:val="22"/>
          <w:szCs w:val="22"/>
        </w:rPr>
      </w:pPr>
    </w:p>
    <w:p w:rsidR="00D01B8F" w:rsidRDefault="00D01B8F" w:rsidP="00D01B8F">
      <w:pPr>
        <w:numPr>
          <w:ilvl w:val="0"/>
          <w:numId w:val="1"/>
        </w:numPr>
        <w:tabs>
          <w:tab w:val="clear" w:pos="360"/>
          <w:tab w:val="left" w:pos="567"/>
        </w:tabs>
        <w:ind w:left="567" w:hanging="425"/>
        <w:jc w:val="both"/>
        <w:rPr>
          <w:rFonts w:ascii="Arial" w:hAnsi="Arial" w:cs="Arial"/>
          <w:sz w:val="22"/>
          <w:szCs w:val="22"/>
        </w:rPr>
      </w:pPr>
      <w:r>
        <w:rPr>
          <w:rFonts w:ascii="Arial" w:hAnsi="Arial" w:cs="Arial"/>
          <w:sz w:val="22"/>
          <w:szCs w:val="22"/>
        </w:rPr>
        <w:t>Belediyemiz 657 sayılı yasaya tabii memur statüsünde çalışanlar için hazırlanan dolu kadro değişikliği cetveli (III Sayılı Cetvel) ile ilgili teklifin görüşülmesi.</w:t>
      </w:r>
    </w:p>
    <w:p w:rsidR="00D01B8F" w:rsidRDefault="00D01B8F" w:rsidP="00D01B8F">
      <w:pPr>
        <w:tabs>
          <w:tab w:val="left" w:pos="567"/>
        </w:tabs>
        <w:ind w:left="567"/>
        <w:jc w:val="both"/>
        <w:rPr>
          <w:rFonts w:ascii="Arial" w:hAnsi="Arial" w:cs="Arial"/>
          <w:sz w:val="22"/>
          <w:szCs w:val="22"/>
        </w:rPr>
      </w:pPr>
    </w:p>
    <w:p w:rsidR="00D01B8F" w:rsidRDefault="00D01B8F" w:rsidP="00D01B8F">
      <w:pPr>
        <w:numPr>
          <w:ilvl w:val="0"/>
          <w:numId w:val="1"/>
        </w:numPr>
        <w:tabs>
          <w:tab w:val="clear" w:pos="360"/>
          <w:tab w:val="left" w:pos="567"/>
        </w:tabs>
        <w:ind w:left="567" w:hanging="425"/>
        <w:jc w:val="both"/>
        <w:rPr>
          <w:rFonts w:ascii="Arial" w:hAnsi="Arial" w:cs="Arial"/>
          <w:sz w:val="22"/>
          <w:szCs w:val="22"/>
        </w:rPr>
      </w:pPr>
      <w:r>
        <w:rPr>
          <w:rFonts w:ascii="Arial" w:hAnsi="Arial" w:cs="Arial"/>
          <w:sz w:val="22"/>
          <w:szCs w:val="22"/>
        </w:rPr>
        <w:t>Yenişehir Belediye Başkanlığı ile Tüm Belediye ve Yerel Yönetim Hizmetleri Sendikası arasında yapılacak olan Toplu İş Sözleşmesi için karar alınması ve Toplu İş Sözleşmesinin imzalanması konusunda Belediye Başkanı Abdullah ÖZYİĞİT'e yetki verilmesi ile ilgili teklifin görüşülmesi.</w:t>
      </w:r>
    </w:p>
    <w:p w:rsidR="00D01B8F" w:rsidRDefault="00D01B8F" w:rsidP="00D01B8F">
      <w:pPr>
        <w:tabs>
          <w:tab w:val="left" w:pos="567"/>
        </w:tabs>
        <w:ind w:left="567"/>
        <w:jc w:val="both"/>
        <w:rPr>
          <w:rFonts w:ascii="Arial" w:hAnsi="Arial" w:cs="Arial"/>
          <w:sz w:val="22"/>
          <w:szCs w:val="22"/>
        </w:rPr>
      </w:pPr>
    </w:p>
    <w:p w:rsidR="00D01B8F" w:rsidRDefault="00D01B8F" w:rsidP="00D01B8F">
      <w:pPr>
        <w:numPr>
          <w:ilvl w:val="0"/>
          <w:numId w:val="1"/>
        </w:numPr>
        <w:tabs>
          <w:tab w:val="clear" w:pos="360"/>
          <w:tab w:val="left" w:pos="567"/>
        </w:tabs>
        <w:ind w:left="567" w:hanging="425"/>
        <w:jc w:val="both"/>
        <w:rPr>
          <w:rFonts w:ascii="Arial" w:hAnsi="Arial" w:cs="Arial"/>
          <w:sz w:val="22"/>
          <w:szCs w:val="22"/>
        </w:rPr>
      </w:pPr>
      <w:r>
        <w:rPr>
          <w:rFonts w:ascii="Arial" w:hAnsi="Arial" w:cs="Arial"/>
          <w:sz w:val="22"/>
          <w:szCs w:val="22"/>
        </w:rPr>
        <w:t xml:space="preserve">Belediyemiz müdürlüklerinde kullanılmayan ödeneklerden personel maaş ödemelerinin yapılabilmesi için Belediyemiz İnsan Kaynakları ve Eğitim Müdürlüğünün 03.05.01.90-Diğer Müşavir Firma ve Kişilere ödemeler kalemine aktarım yapılması ile ilgili teklifin görüşülmesi. </w:t>
      </w:r>
    </w:p>
    <w:p w:rsidR="00D01B8F" w:rsidRDefault="00D01B8F" w:rsidP="00D01B8F">
      <w:pPr>
        <w:tabs>
          <w:tab w:val="left" w:pos="567"/>
        </w:tabs>
        <w:ind w:left="567"/>
        <w:jc w:val="both"/>
        <w:rPr>
          <w:rFonts w:ascii="Arial" w:hAnsi="Arial" w:cs="Arial"/>
          <w:sz w:val="22"/>
          <w:szCs w:val="22"/>
        </w:rPr>
      </w:pPr>
    </w:p>
    <w:p w:rsidR="00D01B8F" w:rsidRDefault="00D01B8F" w:rsidP="00D01B8F">
      <w:pPr>
        <w:numPr>
          <w:ilvl w:val="0"/>
          <w:numId w:val="1"/>
        </w:numPr>
        <w:tabs>
          <w:tab w:val="clear" w:pos="360"/>
          <w:tab w:val="left" w:pos="567"/>
        </w:tabs>
        <w:ind w:left="567" w:hanging="425"/>
        <w:jc w:val="both"/>
        <w:rPr>
          <w:rFonts w:ascii="Arial" w:hAnsi="Arial" w:cs="Arial"/>
          <w:sz w:val="22"/>
          <w:szCs w:val="22"/>
        </w:rPr>
      </w:pPr>
      <w:r>
        <w:rPr>
          <w:rFonts w:ascii="Arial" w:hAnsi="Arial" w:cs="Arial"/>
          <w:sz w:val="22"/>
          <w:szCs w:val="22"/>
        </w:rPr>
        <w:t>Mülkiyeti Belediyemize ait olan Bahçe 11394 ada, 1 nolu 747,00m2.</w:t>
      </w:r>
      <w:proofErr w:type="spellStart"/>
      <w:r>
        <w:rPr>
          <w:rFonts w:ascii="Arial" w:hAnsi="Arial" w:cs="Arial"/>
          <w:sz w:val="22"/>
          <w:szCs w:val="22"/>
        </w:rPr>
        <w:t>lik</w:t>
      </w:r>
      <w:proofErr w:type="spellEnd"/>
      <w:r>
        <w:rPr>
          <w:rFonts w:ascii="Arial" w:hAnsi="Arial" w:cs="Arial"/>
          <w:sz w:val="22"/>
          <w:szCs w:val="22"/>
        </w:rPr>
        <w:t xml:space="preserve"> parselin Mersin Büyükşehir Belediye Başkanlığı adına tahsisi ile süresinin belirlenmesi ve Belediye Encümenine tahsis yetkisinin verilmesi ile ilgili teklifin görüşülmesi.</w:t>
      </w:r>
    </w:p>
    <w:p w:rsidR="00D01B8F" w:rsidRDefault="00D01B8F" w:rsidP="00D01B8F">
      <w:pPr>
        <w:tabs>
          <w:tab w:val="left" w:pos="567"/>
        </w:tabs>
        <w:ind w:left="567" w:hanging="425"/>
        <w:jc w:val="both"/>
        <w:rPr>
          <w:rFonts w:ascii="Arial" w:hAnsi="Arial" w:cs="Arial"/>
          <w:sz w:val="22"/>
          <w:szCs w:val="22"/>
        </w:rPr>
      </w:pPr>
    </w:p>
    <w:p w:rsidR="00D01B8F" w:rsidRDefault="00D01B8F" w:rsidP="00D01B8F">
      <w:pPr>
        <w:numPr>
          <w:ilvl w:val="0"/>
          <w:numId w:val="1"/>
        </w:numPr>
        <w:tabs>
          <w:tab w:val="left" w:pos="567"/>
        </w:tabs>
        <w:ind w:left="567" w:hanging="425"/>
        <w:jc w:val="both"/>
        <w:rPr>
          <w:rFonts w:ascii="Arial" w:hAnsi="Arial" w:cs="Arial"/>
          <w:sz w:val="22"/>
          <w:szCs w:val="22"/>
        </w:rPr>
      </w:pPr>
      <w:r>
        <w:rPr>
          <w:rFonts w:ascii="Arial" w:hAnsi="Arial" w:cs="Arial"/>
          <w:sz w:val="22"/>
          <w:szCs w:val="22"/>
        </w:rPr>
        <w:tab/>
        <w:t>Belediyemiz sınırları içerisinde bulunan Adnan Menderes Bulvarından başlayan ve Gazi Mustafa Kemal Bulvarında son bulan 10. Caddenin sağlı sollu olmak üzere Belediye İçkili Yer Bölgesine dahil edilip edilmemesi ile ilgili teklifin görüşülmesi.</w:t>
      </w:r>
    </w:p>
    <w:p w:rsidR="00D01B8F" w:rsidRDefault="00D01B8F" w:rsidP="00D01B8F">
      <w:pPr>
        <w:tabs>
          <w:tab w:val="left" w:pos="567"/>
        </w:tabs>
        <w:ind w:left="567" w:hanging="425"/>
        <w:jc w:val="both"/>
        <w:rPr>
          <w:rFonts w:ascii="Arial" w:hAnsi="Arial" w:cs="Arial"/>
          <w:sz w:val="22"/>
          <w:szCs w:val="22"/>
        </w:rPr>
      </w:pPr>
    </w:p>
    <w:p w:rsidR="00D01B8F" w:rsidRDefault="00D01B8F" w:rsidP="00D01B8F">
      <w:pPr>
        <w:numPr>
          <w:ilvl w:val="0"/>
          <w:numId w:val="1"/>
        </w:numPr>
        <w:tabs>
          <w:tab w:val="left" w:pos="567"/>
        </w:tabs>
        <w:ind w:left="567" w:hanging="425"/>
        <w:jc w:val="both"/>
        <w:rPr>
          <w:rFonts w:ascii="Arial" w:hAnsi="Arial" w:cs="Arial"/>
          <w:sz w:val="22"/>
          <w:szCs w:val="22"/>
        </w:rPr>
      </w:pPr>
      <w:r>
        <w:rPr>
          <w:rFonts w:ascii="Arial" w:hAnsi="Arial" w:cs="Arial"/>
          <w:sz w:val="22"/>
          <w:szCs w:val="22"/>
        </w:rPr>
        <w:tab/>
        <w:t>Belediyemiz sınırları içerisinde bulunan Nevit Kodallı Caddesinden başlayan, 13. Cadde kavşağından (Ali Kaya Mutlu Caddesi) başlayan ve 17. Cadde kavşağında son bulan Vali Hüseyin Aksoy Caddesinin  Belediye İçkili Yer Bölgesine dahil edilip edilmemesi ile ilgili teklifin görüşülmesi.</w:t>
      </w:r>
    </w:p>
    <w:p w:rsidR="00D01B8F" w:rsidRDefault="00D01B8F" w:rsidP="00D01B8F">
      <w:pPr>
        <w:tabs>
          <w:tab w:val="left" w:pos="567"/>
        </w:tabs>
        <w:ind w:left="567" w:hanging="425"/>
        <w:jc w:val="both"/>
        <w:rPr>
          <w:rFonts w:ascii="Arial" w:hAnsi="Arial" w:cs="Arial"/>
          <w:sz w:val="22"/>
          <w:szCs w:val="22"/>
        </w:rPr>
      </w:pPr>
    </w:p>
    <w:p w:rsidR="00D01B8F" w:rsidRDefault="00D01B8F" w:rsidP="00D01B8F">
      <w:pPr>
        <w:numPr>
          <w:ilvl w:val="0"/>
          <w:numId w:val="1"/>
        </w:numPr>
        <w:tabs>
          <w:tab w:val="left" w:pos="567"/>
        </w:tabs>
        <w:ind w:left="567" w:hanging="425"/>
        <w:jc w:val="both"/>
        <w:rPr>
          <w:rFonts w:ascii="Arial" w:hAnsi="Arial" w:cs="Arial"/>
          <w:sz w:val="22"/>
          <w:szCs w:val="22"/>
        </w:rPr>
      </w:pPr>
      <w:r>
        <w:rPr>
          <w:rFonts w:ascii="Arial" w:hAnsi="Arial" w:cs="Arial"/>
          <w:sz w:val="22"/>
          <w:szCs w:val="22"/>
        </w:rPr>
        <w:tab/>
        <w:t xml:space="preserve">2022 Mali yılı için hazırlanan Evsel Katı Atık Tarifesi ile ilgili teklife ait Plan ve Bütçe Komisyonu, Ekoloji Komisyonu ile Gıda Tarım ve Sağlık Komisyonu ortak raporunun görüşülmesi. </w:t>
      </w:r>
    </w:p>
    <w:p w:rsidR="00D01B8F" w:rsidRDefault="00D01B8F" w:rsidP="00D01B8F">
      <w:pPr>
        <w:tabs>
          <w:tab w:val="left" w:pos="567"/>
        </w:tabs>
        <w:ind w:left="567" w:hanging="425"/>
        <w:jc w:val="both"/>
        <w:rPr>
          <w:rFonts w:ascii="Arial" w:hAnsi="Arial" w:cs="Arial"/>
          <w:sz w:val="22"/>
          <w:szCs w:val="22"/>
        </w:rPr>
      </w:pPr>
    </w:p>
    <w:p w:rsidR="00D01B8F" w:rsidRDefault="00D01B8F" w:rsidP="00D01B8F">
      <w:pPr>
        <w:numPr>
          <w:ilvl w:val="0"/>
          <w:numId w:val="1"/>
        </w:numPr>
        <w:tabs>
          <w:tab w:val="left" w:pos="567"/>
        </w:tabs>
        <w:ind w:left="567" w:hanging="567"/>
        <w:jc w:val="both"/>
        <w:rPr>
          <w:rFonts w:ascii="Arial" w:hAnsi="Arial" w:cs="Arial"/>
          <w:sz w:val="22"/>
          <w:szCs w:val="22"/>
        </w:rPr>
      </w:pPr>
      <w:r>
        <w:rPr>
          <w:rFonts w:ascii="Arial" w:hAnsi="Arial" w:cs="Arial"/>
          <w:sz w:val="22"/>
          <w:szCs w:val="22"/>
        </w:rPr>
        <w:tab/>
        <w:t>Yenişehir I. Etap 1/1000 ölçekli Revizyon Uygulama İmar Planı ile ilgili teklife ait İmar Komisyonu ile Ekoloji Komisyonu ortak raporunun görüşülmesi.</w:t>
      </w:r>
    </w:p>
    <w:p w:rsidR="00D01B8F" w:rsidRDefault="00D01B8F" w:rsidP="00D01B8F">
      <w:pPr>
        <w:pStyle w:val="ListeParagraf"/>
        <w:tabs>
          <w:tab w:val="left" w:pos="567"/>
        </w:tabs>
        <w:spacing w:before="0" w:beforeAutospacing="0" w:after="0" w:afterAutospacing="0"/>
        <w:ind w:left="567" w:hanging="425"/>
        <w:jc w:val="both"/>
        <w:rPr>
          <w:rFonts w:ascii="Arial" w:hAnsi="Arial" w:cs="Arial"/>
          <w:sz w:val="22"/>
          <w:szCs w:val="22"/>
        </w:rPr>
      </w:pPr>
    </w:p>
    <w:p w:rsidR="00D01B8F" w:rsidRDefault="00D01B8F" w:rsidP="00D01B8F">
      <w:pPr>
        <w:numPr>
          <w:ilvl w:val="0"/>
          <w:numId w:val="1"/>
        </w:numPr>
        <w:tabs>
          <w:tab w:val="left" w:pos="567"/>
        </w:tabs>
        <w:ind w:left="567" w:hanging="567"/>
        <w:jc w:val="both"/>
        <w:rPr>
          <w:rFonts w:ascii="Arial" w:hAnsi="Arial" w:cs="Arial"/>
          <w:sz w:val="22"/>
          <w:szCs w:val="22"/>
        </w:rPr>
      </w:pPr>
      <w:r>
        <w:rPr>
          <w:rFonts w:ascii="Arial" w:hAnsi="Arial" w:cs="Arial"/>
          <w:sz w:val="22"/>
          <w:szCs w:val="22"/>
        </w:rPr>
        <w:tab/>
        <w:t>Yenişehir II. Etap 1/1000 ölçekli Revizyon Uygulama İmar Planı ile ilgili teklife ait İmar Komisyonu ile Ekoloji Komisyonu ortak raporunun görüşülmesi.</w:t>
      </w:r>
    </w:p>
    <w:p w:rsidR="00D01B8F" w:rsidRDefault="00D01B8F" w:rsidP="00D01B8F">
      <w:pPr>
        <w:tabs>
          <w:tab w:val="left" w:pos="567"/>
        </w:tabs>
        <w:ind w:left="567" w:hanging="425"/>
        <w:jc w:val="both"/>
        <w:rPr>
          <w:rFonts w:ascii="Arial" w:hAnsi="Arial" w:cs="Arial"/>
          <w:sz w:val="22"/>
          <w:szCs w:val="22"/>
        </w:rPr>
      </w:pPr>
    </w:p>
    <w:p w:rsidR="00D01B8F" w:rsidRDefault="00D01B8F" w:rsidP="00D01B8F">
      <w:pPr>
        <w:numPr>
          <w:ilvl w:val="0"/>
          <w:numId w:val="1"/>
        </w:numPr>
        <w:tabs>
          <w:tab w:val="left" w:pos="567"/>
        </w:tabs>
        <w:ind w:left="567" w:hanging="567"/>
        <w:jc w:val="both"/>
        <w:rPr>
          <w:rFonts w:ascii="Arial" w:hAnsi="Arial" w:cs="Arial"/>
          <w:sz w:val="22"/>
          <w:szCs w:val="22"/>
        </w:rPr>
      </w:pPr>
      <w:r>
        <w:rPr>
          <w:rFonts w:ascii="Arial" w:hAnsi="Arial" w:cs="Arial"/>
          <w:sz w:val="22"/>
          <w:szCs w:val="22"/>
        </w:rPr>
        <w:tab/>
        <w:t>Yenişehir III. Etap 1/1000 ölçekli Revizyon Uygulama İmar Planı ile ilgili teklife ait İmar Komisyonu ile Ekoloji Komisyonu ortak raporunun görüşülmesi.</w:t>
      </w:r>
    </w:p>
    <w:p w:rsidR="00D01B8F" w:rsidRDefault="00D01B8F" w:rsidP="00D01B8F">
      <w:pPr>
        <w:tabs>
          <w:tab w:val="left" w:pos="567"/>
        </w:tabs>
        <w:ind w:left="567" w:hanging="425"/>
        <w:jc w:val="both"/>
        <w:rPr>
          <w:rFonts w:ascii="Arial" w:hAnsi="Arial" w:cs="Arial"/>
          <w:sz w:val="22"/>
          <w:szCs w:val="22"/>
        </w:rPr>
      </w:pPr>
    </w:p>
    <w:p w:rsidR="00D01B8F" w:rsidRDefault="00D01B8F" w:rsidP="00D01B8F">
      <w:pPr>
        <w:numPr>
          <w:ilvl w:val="0"/>
          <w:numId w:val="1"/>
        </w:numPr>
        <w:tabs>
          <w:tab w:val="left" w:pos="567"/>
        </w:tabs>
        <w:ind w:left="567" w:hanging="567"/>
        <w:jc w:val="both"/>
        <w:rPr>
          <w:rFonts w:ascii="Arial" w:hAnsi="Arial" w:cs="Arial"/>
          <w:sz w:val="22"/>
          <w:szCs w:val="22"/>
        </w:rPr>
      </w:pPr>
      <w:r>
        <w:rPr>
          <w:rFonts w:ascii="Arial" w:hAnsi="Arial" w:cs="Arial"/>
          <w:sz w:val="22"/>
          <w:szCs w:val="22"/>
        </w:rPr>
        <w:tab/>
        <w:t>ÖSYM tarafından yapılan 2021 Yüksek Öğrenim Kurumları sınavına girip (Açıköğretim Programları hariç olmak üzere) 2 yıllık ön lisans programlarını tam burslu olarak kazanan öğrencilere öğrenim yardımı yapılması ile ilgili teklife ait Plan ve Bütçe Komisyonu ile Eğitim, Bilişim, Gençlik ve Spor Komisyonu ortak raporunun görüşülmesi.</w:t>
      </w:r>
    </w:p>
    <w:p w:rsidR="00D01B8F" w:rsidRDefault="00D01B8F" w:rsidP="00D01B8F">
      <w:pPr>
        <w:pStyle w:val="ListeParagraf"/>
        <w:tabs>
          <w:tab w:val="left" w:pos="567"/>
        </w:tabs>
        <w:spacing w:before="0" w:beforeAutospacing="0" w:after="0" w:afterAutospacing="0"/>
        <w:ind w:left="567" w:hanging="567"/>
        <w:jc w:val="both"/>
        <w:rPr>
          <w:rFonts w:ascii="Arial" w:hAnsi="Arial" w:cs="Arial"/>
          <w:sz w:val="22"/>
          <w:szCs w:val="22"/>
        </w:rPr>
      </w:pPr>
    </w:p>
    <w:p w:rsidR="00D01B8F" w:rsidRPr="00D01B8F" w:rsidRDefault="00D01B8F" w:rsidP="00D01B8F">
      <w:pPr>
        <w:widowControl w:val="0"/>
        <w:numPr>
          <w:ilvl w:val="0"/>
          <w:numId w:val="1"/>
        </w:numPr>
        <w:tabs>
          <w:tab w:val="clear" w:pos="360"/>
          <w:tab w:val="left" w:pos="567"/>
        </w:tabs>
        <w:ind w:left="567" w:hanging="567"/>
        <w:jc w:val="both"/>
        <w:rPr>
          <w:rFonts w:cs="Arial"/>
          <w:b/>
          <w:szCs w:val="24"/>
          <w:u w:val="single"/>
        </w:rPr>
      </w:pPr>
      <w:r w:rsidRPr="00D01B8F">
        <w:rPr>
          <w:rFonts w:ascii="Arial" w:hAnsi="Arial" w:cs="Arial"/>
          <w:sz w:val="22"/>
          <w:szCs w:val="22"/>
        </w:rPr>
        <w:t>Öneriler ve Temenniler.</w:t>
      </w:r>
    </w:p>
    <w:p w:rsidR="00267A3E" w:rsidRDefault="00267A3E"/>
    <w:sectPr w:rsidR="00267A3E">
      <w:pgSz w:w="11906" w:h="16838"/>
      <w:pgMar w:top="1134" w:right="1134" w:bottom="851" w:left="1134" w:header="708" w:footer="708"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848CC"/>
    <w:multiLevelType w:val="hybridMultilevel"/>
    <w:tmpl w:val="4DF89934"/>
    <w:lvl w:ilvl="0" w:tplc="EE54A60A">
      <w:start w:val="1"/>
      <w:numFmt w:val="decimal"/>
      <w:lvlText w:val="%1."/>
      <w:lvlJc w:val="left"/>
      <w:pPr>
        <w:tabs>
          <w:tab w:val="num" w:pos="360"/>
        </w:tabs>
        <w:ind w:left="360" w:hanging="360"/>
      </w:pPr>
      <w:rPr>
        <w:rFonts w:ascii="Arial" w:hAnsi="Arial" w:cs="Arial" w:hint="default"/>
        <w:b w:val="0"/>
        <w:color w:val="auto"/>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D701DE"/>
    <w:rsid w:val="00267A3E"/>
    <w:rsid w:val="00343999"/>
    <w:rsid w:val="00707820"/>
    <w:rsid w:val="00891232"/>
    <w:rsid w:val="00A0768B"/>
    <w:rsid w:val="00CE5DFD"/>
    <w:rsid w:val="00CF544E"/>
    <w:rsid w:val="00D01B8F"/>
    <w:rsid w:val="00D701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Girintisi">
    <w:name w:val="Body Text Indent"/>
    <w:basedOn w:val="Normal"/>
    <w:link w:val="GvdeMetniGirintisiChar"/>
    <w:semiHidden/>
    <w:unhideWhenUsed/>
    <w:rsid w:val="00343999"/>
    <w:pPr>
      <w:ind w:firstLine="851"/>
      <w:jc w:val="both"/>
    </w:pPr>
    <w:rPr>
      <w:rFonts w:ascii="Arial" w:hAnsi="Arial"/>
      <w:sz w:val="24"/>
    </w:rPr>
  </w:style>
  <w:style w:type="character" w:customStyle="1" w:styleId="GvdeMetniGirintisiChar">
    <w:name w:val="Gövde Metni Girintisi Char"/>
    <w:basedOn w:val="VarsaylanParagrafYazTipi"/>
    <w:link w:val="GvdeMetniGirintisi"/>
    <w:semiHidden/>
    <w:rsid w:val="00343999"/>
    <w:rPr>
      <w:rFonts w:ascii="Arial" w:hAnsi="Arial"/>
      <w:sz w:val="24"/>
    </w:rPr>
  </w:style>
  <w:style w:type="paragraph" w:styleId="ListeParagraf">
    <w:name w:val="List Paragraph"/>
    <w:basedOn w:val="Normal"/>
    <w:uiPriority w:val="34"/>
    <w:qFormat/>
    <w:rsid w:val="00D01B8F"/>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96708798">
      <w:bodyDiv w:val="1"/>
      <w:marLeft w:val="0"/>
      <w:marRight w:val="0"/>
      <w:marTop w:val="0"/>
      <w:marBottom w:val="0"/>
      <w:divBdr>
        <w:top w:val="none" w:sz="0" w:space="0" w:color="auto"/>
        <w:left w:val="none" w:sz="0" w:space="0" w:color="auto"/>
        <w:bottom w:val="none" w:sz="0" w:space="0" w:color="auto"/>
        <w:right w:val="none" w:sz="0" w:space="0" w:color="auto"/>
      </w:divBdr>
    </w:div>
    <w:div w:id="42083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yazi_bos_2021-10-26_15-56__402148</Template>
  <TotalTime>1</TotalTime>
  <Pages>1</Pages>
  <Words>433</Words>
  <Characters>2469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Teclinn Ltd. Şti.</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YAZIISLERI_2</dc:creator>
  <cp:lastModifiedBy>YAZIISLERI_2</cp:lastModifiedBy>
  <cp:revision>2</cp:revision>
  <dcterms:created xsi:type="dcterms:W3CDTF">2021-10-28T06:33:00Z</dcterms:created>
  <dcterms:modified xsi:type="dcterms:W3CDTF">2021-10-28T06:33:00Z</dcterms:modified>
</cp:coreProperties>
</file>