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Pr="00B27922" w:rsidRDefault="008254E6">
            <w:pPr>
              <w:rPr>
                <w:sz w:val="10"/>
                <w:szCs w:val="10"/>
              </w:rPr>
            </w:pPr>
          </w:p>
        </w:tc>
      </w:tr>
      <w:tr w:rsidR="008254E6">
        <w:tc>
          <w:tcPr>
            <w:tcW w:w="10206" w:type="dxa"/>
            <w:tcBorders>
              <w:top w:val="nil"/>
              <w:left w:val="nil"/>
              <w:bottom w:val="nil"/>
              <w:right w:val="nil"/>
            </w:tcBorders>
          </w:tcPr>
          <w:p w:rsidR="008254E6" w:rsidRPr="00A71C9C" w:rsidRDefault="00A105AA" w:rsidP="00A71C9C">
            <w:pPr>
              <w:ind w:firstLine="885"/>
              <w:jc w:val="both"/>
              <w:rPr>
                <w:rFonts w:ascii="Arial" w:hAnsi="Arial" w:cs="Arial"/>
                <w:sz w:val="22"/>
                <w:szCs w:val="22"/>
              </w:rPr>
            </w:pPr>
            <w:r>
              <w:rPr>
                <w:rFonts w:ascii="Arial" w:hAnsi="Arial" w:cs="Arial"/>
                <w:sz w:val="22"/>
                <w:szCs w:val="22"/>
              </w:rPr>
              <w:t>Emlak ve İstimlak Müdürlüğünün 27.10.2021 tarih ve E-82494908-756.01-24981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71C9C" w:rsidRPr="00A71C9C" w:rsidRDefault="00A71C9C">
            <w:pPr>
              <w:jc w:val="center"/>
              <w:rPr>
                <w:b/>
                <w:sz w:val="10"/>
                <w:szCs w:val="10"/>
                <w:u w:val="single"/>
              </w:rPr>
            </w:pPr>
          </w:p>
          <w:p w:rsidR="00A71C9C" w:rsidRPr="00A71C9C" w:rsidRDefault="00A71C9C" w:rsidP="00A71C9C">
            <w:pPr>
              <w:ind w:firstLine="885"/>
              <w:jc w:val="both"/>
              <w:rPr>
                <w:rFonts w:ascii="Verdana" w:hAnsi="Verdana"/>
                <w:sz w:val="22"/>
                <w:szCs w:val="22"/>
              </w:rPr>
            </w:pPr>
            <w:r w:rsidRPr="00A71C9C">
              <w:rPr>
                <w:rFonts w:ascii="Verdana" w:hAnsi="Verdana"/>
                <w:sz w:val="22"/>
                <w:szCs w:val="22"/>
              </w:rPr>
              <w:t>Mülkiyeti Belediyemize ait  olan Bahçe 11394 ada, 1 nolu 747,00m2'lik  parsel 1/1000 ölçekli imar planında belediye hizmet alanına isabet etmektedir. Mersin Büyükşehir Belediye Başkanlığı Emlak ve İstimlak Daire Başkanlığının 15/10/2021 tarih ve 164387 sayılı yazıları söz konusu parselin amacı doğrultusunda kullanılmak üzere tahsisi talep edilmiştir. </w:t>
            </w:r>
          </w:p>
          <w:p w:rsidR="00A71C9C" w:rsidRPr="00A71C9C" w:rsidRDefault="00A71C9C" w:rsidP="00A71C9C">
            <w:pPr>
              <w:ind w:firstLine="885"/>
              <w:jc w:val="both"/>
              <w:rPr>
                <w:rFonts w:ascii="Verdana" w:hAnsi="Verdana"/>
                <w:sz w:val="12"/>
                <w:szCs w:val="12"/>
              </w:rPr>
            </w:pPr>
          </w:p>
          <w:p w:rsidR="00A71C9C" w:rsidRPr="00A71C9C" w:rsidRDefault="00A71C9C" w:rsidP="00A71C9C">
            <w:pPr>
              <w:ind w:firstLine="885"/>
              <w:jc w:val="both"/>
              <w:rPr>
                <w:rFonts w:ascii="Verdana" w:hAnsi="Verdana"/>
                <w:sz w:val="22"/>
                <w:szCs w:val="22"/>
              </w:rPr>
            </w:pPr>
            <w:r w:rsidRPr="00A71C9C">
              <w:rPr>
                <w:rFonts w:ascii="Verdana" w:hAnsi="Verdana"/>
                <w:sz w:val="22"/>
                <w:szCs w:val="22"/>
              </w:rPr>
              <w:t>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 Kamu mali yönetimi ve kontrol kanununun 45. maddesinin üçüncü paragrafında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denmektedir. 5393 sayılı kanunun75. maddesinin (d) bendinde de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w:t>
            </w:r>
          </w:p>
          <w:p w:rsidR="00A71C9C" w:rsidRPr="00A71C9C" w:rsidRDefault="00A71C9C" w:rsidP="00A71C9C">
            <w:pPr>
              <w:ind w:firstLine="885"/>
              <w:jc w:val="both"/>
              <w:rPr>
                <w:rFonts w:ascii="Verdana" w:hAnsi="Verdana"/>
                <w:sz w:val="12"/>
                <w:szCs w:val="12"/>
              </w:rPr>
            </w:pPr>
          </w:p>
          <w:p w:rsidR="00262A82" w:rsidRDefault="00A71C9C" w:rsidP="00A71C9C">
            <w:pPr>
              <w:ind w:firstLine="885"/>
              <w:jc w:val="both"/>
              <w:rPr>
                <w:rFonts w:ascii="Verdana" w:hAnsi="Verdana"/>
                <w:sz w:val="24"/>
                <w:szCs w:val="24"/>
              </w:rPr>
            </w:pPr>
            <w:r w:rsidRPr="00A71C9C">
              <w:rPr>
                <w:rFonts w:ascii="Verdana" w:hAnsi="Verdana"/>
                <w:sz w:val="22"/>
                <w:szCs w:val="22"/>
              </w:rPr>
              <w:t>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Belediye Meclisinin yetkisi dahilinde olduğundan  mülkiyeti Belediyemize ait  olan ve 1/1000 ölçekli imar planında belediye hizmet alanına isabet eden 747,00m2'lik  parselin amacı doğrultusunda kullanılmak üzere Mersin Büyükşehir Belediye Başkanlığı adına tahsisi ile  süresinin belirlenmesi ve Belediye Encümenine tahsis yetkisinin verilmesi ile ilgi</w:t>
            </w:r>
            <w:r w:rsidR="00B27922">
              <w:rPr>
                <w:rFonts w:ascii="Verdana" w:hAnsi="Verdana"/>
                <w:sz w:val="22"/>
                <w:szCs w:val="22"/>
              </w:rPr>
              <w:t>li teklifin İmar Komisyonu ile S</w:t>
            </w:r>
            <w:r w:rsidRPr="00A71C9C">
              <w:rPr>
                <w:rFonts w:ascii="Verdana" w:hAnsi="Verdana"/>
                <w:sz w:val="22"/>
                <w:szCs w:val="22"/>
              </w:rPr>
              <w:t>osyal Yardım ve Hizmetler Komisyonuna ortak havale edilmesinin kabulüne oy birliği ile karar verildi.</w:t>
            </w:r>
            <w:r>
              <w:rPr>
                <w:rFonts w:ascii="Verdana" w:hAnsi="Verdana"/>
                <w:sz w:val="24"/>
                <w:szCs w:val="24"/>
              </w:rPr>
              <w:t xml:space="preserve"> </w:t>
            </w:r>
          </w:p>
          <w:p w:rsidR="00B27922" w:rsidRPr="00B27922" w:rsidRDefault="00B27922" w:rsidP="00A71C9C">
            <w:pPr>
              <w:ind w:firstLine="885"/>
              <w:jc w:val="both"/>
              <w:rPr>
                <w:sz w:val="16"/>
                <w:szCs w:val="16"/>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rsidTr="00A71C9C">
        <w:trPr>
          <w:cantSplit/>
          <w:trHeight w:hRule="exact" w:val="659"/>
        </w:trPr>
        <w:tc>
          <w:tcPr>
            <w:tcW w:w="3402" w:type="dxa"/>
            <w:tcBorders>
              <w:top w:val="nil"/>
              <w:left w:val="nil"/>
              <w:bottom w:val="nil"/>
              <w:right w:val="nil"/>
            </w:tcBorders>
          </w:tcPr>
          <w:p w:rsidR="00A105AA" w:rsidRDefault="00A105AA">
            <w:pPr>
              <w:pStyle w:val="Balk1"/>
            </w:pPr>
            <w:r>
              <w:t>MECLİS BAŞKANI</w:t>
            </w:r>
          </w:p>
          <w:p w:rsidR="008254E6" w:rsidRDefault="00A105AA">
            <w:pPr>
              <w:pStyle w:val="Balk1"/>
            </w:pPr>
            <w:r>
              <w:t>Abdullah ÖZYİĞİT</w:t>
            </w:r>
          </w:p>
        </w:tc>
        <w:tc>
          <w:tcPr>
            <w:tcW w:w="3402" w:type="dxa"/>
            <w:tcBorders>
              <w:top w:val="nil"/>
              <w:left w:val="nil"/>
              <w:bottom w:val="nil"/>
              <w:right w:val="nil"/>
            </w:tcBorders>
          </w:tcPr>
          <w:p w:rsidR="00A105AA" w:rsidRDefault="00A105AA">
            <w:pPr>
              <w:pStyle w:val="Balk1"/>
            </w:pPr>
            <w:r>
              <w:t>KATİP</w:t>
            </w:r>
          </w:p>
          <w:p w:rsidR="008254E6" w:rsidRDefault="001059B9">
            <w:pPr>
              <w:pStyle w:val="Balk1"/>
            </w:pPr>
            <w:r>
              <w:t>Cevdet YILMAZ</w:t>
            </w:r>
          </w:p>
        </w:tc>
        <w:tc>
          <w:tcPr>
            <w:tcW w:w="3402" w:type="dxa"/>
            <w:tcBorders>
              <w:top w:val="nil"/>
              <w:left w:val="nil"/>
              <w:bottom w:val="nil"/>
              <w:right w:val="nil"/>
            </w:tcBorders>
          </w:tcPr>
          <w:p w:rsidR="00A105AA" w:rsidRDefault="00A105AA">
            <w:pPr>
              <w:pStyle w:val="Balk1"/>
            </w:pPr>
            <w:r>
              <w:t>KATİP</w:t>
            </w:r>
          </w:p>
          <w:p w:rsidR="008254E6" w:rsidRDefault="001059B9">
            <w:pPr>
              <w:pStyle w:val="Balk1"/>
            </w:pPr>
            <w: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A71C9C">
            <w:pPr>
              <w:tabs>
                <w:tab w:val="left" w:pos="4536"/>
              </w:tabs>
            </w:pPr>
            <w:r>
              <w:rPr>
                <w:rFonts w:ascii="Arial" w:hAnsi="Arial" w:cs="Arial"/>
                <w:sz w:val="18"/>
                <w:szCs w:val="18"/>
              </w:rPr>
              <w:t xml:space="preserve">                                                                                           </w:t>
            </w:r>
          </w:p>
        </w:tc>
      </w:tr>
    </w:tbl>
    <w:p w:rsidR="008254E6" w:rsidRDefault="008254E6"/>
    <w:sectPr w:rsidR="008254E6" w:rsidSect="00D771E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B3C" w:rsidRDefault="00953B3C">
      <w:r>
        <w:separator/>
      </w:r>
    </w:p>
  </w:endnote>
  <w:endnote w:type="continuationSeparator" w:id="1">
    <w:p w:rsidR="00953B3C" w:rsidRDefault="00953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B3C" w:rsidRDefault="00953B3C">
      <w:r>
        <w:separator/>
      </w:r>
    </w:p>
  </w:footnote>
  <w:footnote w:type="continuationSeparator" w:id="1">
    <w:p w:rsidR="00953B3C" w:rsidRDefault="00953B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105AA">
          <w:pPr>
            <w:pStyle w:val="Balk2"/>
            <w:jc w:val="left"/>
          </w:pPr>
          <w:r>
            <w:t>184</w:t>
          </w:r>
        </w:p>
      </w:tc>
      <w:tc>
        <w:tcPr>
          <w:tcW w:w="4404" w:type="dxa"/>
          <w:tcBorders>
            <w:top w:val="nil"/>
            <w:left w:val="nil"/>
            <w:bottom w:val="nil"/>
            <w:right w:val="nil"/>
          </w:tcBorders>
        </w:tcPr>
        <w:p w:rsidR="008254E6" w:rsidRDefault="008254E6">
          <w:pPr>
            <w:pStyle w:val="Balk2"/>
            <w:rPr>
              <w:b/>
            </w:rPr>
          </w:pPr>
          <w:r>
            <w:rPr>
              <w:b/>
            </w:rPr>
            <w:t>MERSİN</w:t>
          </w:r>
        </w:p>
      </w:tc>
    </w:tr>
    <w:tr w:rsidR="00225412">
      <w:trPr>
        <w:cantSplit/>
      </w:trPr>
      <w:tc>
        <w:tcPr>
          <w:tcW w:w="942" w:type="dxa"/>
          <w:tcBorders>
            <w:top w:val="nil"/>
            <w:left w:val="nil"/>
            <w:bottom w:val="nil"/>
            <w:right w:val="nil"/>
          </w:tcBorders>
        </w:tcPr>
        <w:p w:rsidR="00225412" w:rsidRDefault="00225412">
          <w:pPr>
            <w:rPr>
              <w:b/>
              <w:sz w:val="24"/>
            </w:rPr>
          </w:pPr>
        </w:p>
      </w:tc>
      <w:tc>
        <w:tcPr>
          <w:tcW w:w="4860" w:type="dxa"/>
          <w:tcBorders>
            <w:top w:val="nil"/>
            <w:left w:val="nil"/>
            <w:bottom w:val="nil"/>
            <w:right w:val="nil"/>
          </w:tcBorders>
        </w:tcPr>
        <w:p w:rsidR="00225412" w:rsidRDefault="00225412">
          <w:pPr>
            <w:pStyle w:val="Balk2"/>
            <w:jc w:val="left"/>
          </w:pPr>
        </w:p>
      </w:tc>
      <w:tc>
        <w:tcPr>
          <w:tcW w:w="4404" w:type="dxa"/>
          <w:tcBorders>
            <w:top w:val="nil"/>
            <w:left w:val="nil"/>
            <w:bottom w:val="nil"/>
            <w:right w:val="nil"/>
          </w:tcBorders>
        </w:tcPr>
        <w:p w:rsidR="00225412" w:rsidRDefault="00A105AA">
          <w:pPr>
            <w:pStyle w:val="Balk2"/>
            <w:rPr>
              <w:b/>
            </w:rPr>
          </w:pPr>
          <w:r>
            <w:rPr>
              <w:b/>
            </w:rPr>
            <w:t>01/11/2021</w:t>
          </w:r>
        </w:p>
      </w:tc>
    </w:tr>
  </w:tbl>
  <w:p w:rsidR="008254E6" w:rsidRPr="00B27922" w:rsidRDefault="008254E6">
    <w:pPr>
      <w:pStyle w:val="stbilgi"/>
      <w:jc w:val="right"/>
      <w:rPr>
        <w:sz w:val="10"/>
        <w:szCs w:val="1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059B9"/>
    <w:rsid w:val="00172E8C"/>
    <w:rsid w:val="00225412"/>
    <w:rsid w:val="002416D3"/>
    <w:rsid w:val="00262A82"/>
    <w:rsid w:val="00481B3D"/>
    <w:rsid w:val="00534478"/>
    <w:rsid w:val="00575CE8"/>
    <w:rsid w:val="008254E6"/>
    <w:rsid w:val="008517C2"/>
    <w:rsid w:val="00953B3C"/>
    <w:rsid w:val="009C7563"/>
    <w:rsid w:val="00A105AA"/>
    <w:rsid w:val="00A71C9C"/>
    <w:rsid w:val="00B27922"/>
    <w:rsid w:val="00C63B2B"/>
    <w:rsid w:val="00CA1F67"/>
    <w:rsid w:val="00D771EE"/>
    <w:rsid w:val="00DF16C8"/>
    <w:rsid w:val="00E6553D"/>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71EE"/>
  </w:style>
  <w:style w:type="paragraph" w:styleId="Balk1">
    <w:name w:val="heading 1"/>
    <w:basedOn w:val="Normal"/>
    <w:next w:val="Normal"/>
    <w:qFormat/>
    <w:rsid w:val="00D771EE"/>
    <w:pPr>
      <w:keepNext/>
      <w:jc w:val="center"/>
      <w:outlineLvl w:val="0"/>
    </w:pPr>
    <w:rPr>
      <w:b/>
      <w:sz w:val="24"/>
    </w:rPr>
  </w:style>
  <w:style w:type="paragraph" w:styleId="Balk2">
    <w:name w:val="heading 2"/>
    <w:basedOn w:val="Normal"/>
    <w:next w:val="Normal"/>
    <w:qFormat/>
    <w:rsid w:val="00D771EE"/>
    <w:pPr>
      <w:keepNext/>
      <w:jc w:val="right"/>
      <w:outlineLvl w:val="1"/>
    </w:pPr>
    <w:rPr>
      <w:sz w:val="24"/>
    </w:rPr>
  </w:style>
  <w:style w:type="paragraph" w:styleId="Balk3">
    <w:name w:val="heading 3"/>
    <w:basedOn w:val="Normal"/>
    <w:next w:val="Normal"/>
    <w:qFormat/>
    <w:rsid w:val="00D771E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D771EE"/>
    <w:pPr>
      <w:tabs>
        <w:tab w:val="center" w:pos="4536"/>
        <w:tab w:val="right" w:pos="9072"/>
      </w:tabs>
    </w:pPr>
  </w:style>
  <w:style w:type="paragraph" w:styleId="Altbilgi">
    <w:name w:val="footer"/>
    <w:basedOn w:val="Normal"/>
    <w:rsid w:val="00D771EE"/>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4569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426</Words>
  <Characters>2429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2021-11-02T08:59:00Z</cp:lastPrinted>
  <dcterms:created xsi:type="dcterms:W3CDTF">2021-11-10T07:43:00Z</dcterms:created>
  <dcterms:modified xsi:type="dcterms:W3CDTF">2021-11-10T07:56:00Z</dcterms:modified>
</cp:coreProperties>
</file>