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C1" w:rsidRDefault="009730C1" w:rsidP="009730C1">
      <w:pPr>
        <w:pStyle w:val="KonuBal"/>
        <w:jc w:val="center"/>
        <w:rPr>
          <w:sz w:val="20"/>
        </w:rPr>
      </w:pPr>
      <w:r>
        <w:rPr>
          <w:sz w:val="20"/>
        </w:rPr>
        <w:t>YENİŞEHİR BELEDİYE BAŞKANLIĞINDAN</w:t>
      </w:r>
    </w:p>
    <w:p w:rsidR="008F42AF" w:rsidRDefault="008F42AF" w:rsidP="008F42AF">
      <w:pPr>
        <w:pStyle w:val="GvdeMetniGirintisi"/>
        <w:rPr>
          <w:rFonts w:cs="Arial"/>
          <w:szCs w:val="24"/>
        </w:rPr>
      </w:pPr>
      <w:r>
        <w:rPr>
          <w:rFonts w:cs="Arial"/>
          <w:szCs w:val="24"/>
        </w:rPr>
        <w:t>Belediye Meclisimiz ekli gündemi görüşmek üzere 5393 sayılı Belediye Kanununun 20. maddesine 5675 sayılı Kanunun 3. maddesi ile eklenen fıkra ile Belediye Meclisinin Çalışma Yönetmeliğinin 6. maddesine göre 05/11/2021 Cuma günü saat 14.00’da Atatürk Kültür Merkezi Özgürlük Salonunda toplanacaktır. Duyurulur.</w:t>
      </w:r>
    </w:p>
    <w:p w:rsidR="009730C1" w:rsidRDefault="009730C1" w:rsidP="009730C1">
      <w:pPr>
        <w:pStyle w:val="GvdeMetniGirintisi"/>
        <w:tabs>
          <w:tab w:val="left" w:pos="708"/>
        </w:tabs>
        <w:rPr>
          <w:sz w:val="22"/>
          <w:szCs w:val="22"/>
        </w:rPr>
      </w:pPr>
    </w:p>
    <w:p w:rsidR="00DC66BD" w:rsidRDefault="00DC66BD" w:rsidP="009730C1">
      <w:pPr>
        <w:pStyle w:val="GvdeMetniGirintisi"/>
        <w:tabs>
          <w:tab w:val="left" w:pos="708"/>
        </w:tabs>
        <w:rPr>
          <w:sz w:val="22"/>
          <w:szCs w:val="22"/>
        </w:rPr>
      </w:pPr>
    </w:p>
    <w:p w:rsidR="009730C1" w:rsidRDefault="009730C1" w:rsidP="009730C1">
      <w:pPr>
        <w:pStyle w:val="GvdeMetniGirintisi"/>
        <w:tabs>
          <w:tab w:val="left" w:pos="708"/>
        </w:tabs>
        <w:ind w:firstLine="567"/>
        <w:rPr>
          <w:sz w:val="6"/>
          <w:szCs w:val="6"/>
        </w:rPr>
      </w:pPr>
    </w:p>
    <w:p w:rsidR="009730C1" w:rsidRDefault="009730C1" w:rsidP="009730C1">
      <w:pPr>
        <w:pStyle w:val="GvdeMetniGirintisi"/>
        <w:tabs>
          <w:tab w:val="left" w:pos="3402"/>
        </w:tabs>
        <w:ind w:firstLine="0"/>
        <w:rPr>
          <w:b/>
          <w:sz w:val="20"/>
          <w:u w:val="single"/>
        </w:rPr>
      </w:pPr>
      <w:r>
        <w:rPr>
          <w:b/>
          <w:sz w:val="20"/>
          <w:u w:val="single"/>
        </w:rPr>
        <w:t>G Ü N D E M</w:t>
      </w:r>
      <w:r>
        <w:rPr>
          <w:b/>
          <w:sz w:val="20"/>
          <w:u w:val="single"/>
        </w:rPr>
        <w:tab/>
        <w:t>:</w:t>
      </w:r>
    </w:p>
    <w:p w:rsidR="00636A4B" w:rsidRDefault="00636A4B" w:rsidP="009730C1">
      <w:pPr>
        <w:pStyle w:val="GvdeMetniGirintisi"/>
        <w:tabs>
          <w:tab w:val="left" w:pos="3402"/>
        </w:tabs>
        <w:ind w:firstLine="0"/>
        <w:rPr>
          <w:b/>
          <w:sz w:val="20"/>
          <w:u w:val="single"/>
        </w:rPr>
      </w:pPr>
    </w:p>
    <w:p w:rsidR="00636A4B" w:rsidRDefault="00636A4B" w:rsidP="00636A4B">
      <w:pPr>
        <w:tabs>
          <w:tab w:val="left" w:pos="567"/>
          <w:tab w:val="left" w:pos="9498"/>
        </w:tabs>
        <w:ind w:left="567" w:hanging="567"/>
        <w:jc w:val="both"/>
        <w:rPr>
          <w:rFonts w:ascii="Arial" w:hAnsi="Arial" w:cs="Arial"/>
          <w:sz w:val="22"/>
          <w:szCs w:val="22"/>
        </w:rPr>
      </w:pPr>
    </w:p>
    <w:p w:rsidR="00636A4B" w:rsidRDefault="00636A4B" w:rsidP="00636A4B">
      <w:pPr>
        <w:numPr>
          <w:ilvl w:val="0"/>
          <w:numId w:val="2"/>
        </w:numPr>
        <w:tabs>
          <w:tab w:val="clear" w:pos="360"/>
          <w:tab w:val="left" w:pos="567"/>
        </w:tabs>
        <w:ind w:left="567" w:hanging="425"/>
        <w:jc w:val="both"/>
        <w:rPr>
          <w:rFonts w:ascii="Arial" w:hAnsi="Arial" w:cs="Arial"/>
          <w:sz w:val="22"/>
          <w:szCs w:val="22"/>
        </w:rPr>
      </w:pPr>
      <w:r>
        <w:rPr>
          <w:rFonts w:ascii="Arial" w:hAnsi="Arial" w:cs="Arial"/>
          <w:sz w:val="22"/>
          <w:szCs w:val="22"/>
        </w:rPr>
        <w:t>Yoklama ve açılış.</w:t>
      </w:r>
    </w:p>
    <w:p w:rsidR="00636A4B" w:rsidRDefault="00636A4B" w:rsidP="00636A4B">
      <w:pPr>
        <w:tabs>
          <w:tab w:val="left" w:pos="567"/>
        </w:tabs>
        <w:ind w:left="567" w:hanging="425"/>
        <w:jc w:val="both"/>
        <w:rPr>
          <w:rFonts w:ascii="Arial" w:hAnsi="Arial" w:cs="Arial"/>
          <w:sz w:val="22"/>
          <w:szCs w:val="22"/>
        </w:rPr>
      </w:pPr>
    </w:p>
    <w:p w:rsidR="00636A4B" w:rsidRDefault="00636A4B" w:rsidP="00636A4B">
      <w:pPr>
        <w:numPr>
          <w:ilvl w:val="0"/>
          <w:numId w:val="2"/>
        </w:numPr>
        <w:tabs>
          <w:tab w:val="clear" w:pos="360"/>
          <w:tab w:val="left" w:pos="567"/>
        </w:tabs>
        <w:ind w:left="567" w:hanging="425"/>
        <w:jc w:val="both"/>
        <w:rPr>
          <w:rFonts w:ascii="Arial" w:hAnsi="Arial" w:cs="Arial"/>
          <w:sz w:val="22"/>
          <w:szCs w:val="22"/>
        </w:rPr>
      </w:pPr>
      <w:r>
        <w:rPr>
          <w:rFonts w:ascii="Arial" w:hAnsi="Arial" w:cs="Arial"/>
          <w:sz w:val="22"/>
          <w:szCs w:val="22"/>
        </w:rPr>
        <w:t>Bir önceki birleşim tutanak özetinin okunması.</w:t>
      </w:r>
    </w:p>
    <w:p w:rsidR="00636A4B" w:rsidRDefault="00636A4B" w:rsidP="00636A4B">
      <w:pPr>
        <w:tabs>
          <w:tab w:val="left" w:pos="567"/>
        </w:tabs>
        <w:ind w:left="567"/>
        <w:jc w:val="both"/>
        <w:rPr>
          <w:rFonts w:ascii="Arial" w:hAnsi="Arial" w:cs="Arial"/>
          <w:sz w:val="22"/>
          <w:szCs w:val="22"/>
        </w:rPr>
      </w:pPr>
    </w:p>
    <w:p w:rsidR="00636A4B" w:rsidRDefault="00636A4B" w:rsidP="00636A4B">
      <w:pPr>
        <w:numPr>
          <w:ilvl w:val="0"/>
          <w:numId w:val="2"/>
        </w:numPr>
        <w:tabs>
          <w:tab w:val="clear" w:pos="360"/>
          <w:tab w:val="left" w:pos="567"/>
        </w:tabs>
        <w:ind w:left="567" w:hanging="425"/>
        <w:jc w:val="both"/>
        <w:rPr>
          <w:rFonts w:ascii="Arial" w:hAnsi="Arial" w:cs="Arial"/>
          <w:sz w:val="22"/>
          <w:szCs w:val="22"/>
        </w:rPr>
      </w:pPr>
      <w:r>
        <w:rPr>
          <w:rFonts w:ascii="Arial" w:hAnsi="Arial" w:cs="Arial"/>
          <w:sz w:val="22"/>
          <w:szCs w:val="22"/>
        </w:rPr>
        <w:t xml:space="preserve">Belediyemiz müdürlüklerinde kullanılmayan ödeneklerden personel maaş ödemelerinin yapılabilmesi için Belediyemiz İnsan Kaynakları ve Eğitim Müdürlüğünün 03.05.01.90-Diğer Müşavir Firma ve Kişilere ödemeler kalemine aktarım yapılması ile ilgili teklife ait Plan ve Bütçe Komisyonu ile Toplumsal Adalet ve Cinsiyet Eşitliği Komisyonu ortak raporunun görüşülmesi. </w:t>
      </w:r>
    </w:p>
    <w:p w:rsidR="00636A4B" w:rsidRDefault="00636A4B" w:rsidP="00636A4B">
      <w:pPr>
        <w:tabs>
          <w:tab w:val="left" w:pos="567"/>
        </w:tabs>
        <w:ind w:left="567"/>
        <w:jc w:val="both"/>
        <w:rPr>
          <w:rFonts w:ascii="Arial" w:hAnsi="Arial" w:cs="Arial"/>
          <w:sz w:val="22"/>
          <w:szCs w:val="22"/>
        </w:rPr>
      </w:pPr>
    </w:p>
    <w:p w:rsidR="00636A4B" w:rsidRDefault="00636A4B" w:rsidP="00636A4B">
      <w:pPr>
        <w:numPr>
          <w:ilvl w:val="0"/>
          <w:numId w:val="2"/>
        </w:numPr>
        <w:tabs>
          <w:tab w:val="clear" w:pos="360"/>
          <w:tab w:val="left" w:pos="567"/>
        </w:tabs>
        <w:ind w:left="567" w:hanging="425"/>
        <w:jc w:val="both"/>
        <w:rPr>
          <w:rFonts w:ascii="Arial" w:hAnsi="Arial" w:cs="Arial"/>
          <w:sz w:val="22"/>
          <w:szCs w:val="22"/>
        </w:rPr>
      </w:pPr>
      <w:r>
        <w:rPr>
          <w:rFonts w:ascii="Arial" w:hAnsi="Arial" w:cs="Arial"/>
          <w:sz w:val="22"/>
          <w:szCs w:val="22"/>
        </w:rPr>
        <w:t>Mülkiyeti Belediyemize ait olan Bahçe 11394 ada, 1 nolu 747,00m2.'</w:t>
      </w:r>
      <w:proofErr w:type="spellStart"/>
      <w:r>
        <w:rPr>
          <w:rFonts w:ascii="Arial" w:hAnsi="Arial" w:cs="Arial"/>
          <w:sz w:val="22"/>
          <w:szCs w:val="22"/>
        </w:rPr>
        <w:t>lik</w:t>
      </w:r>
      <w:proofErr w:type="spellEnd"/>
      <w:r>
        <w:rPr>
          <w:rFonts w:ascii="Arial" w:hAnsi="Arial" w:cs="Arial"/>
          <w:sz w:val="22"/>
          <w:szCs w:val="22"/>
        </w:rPr>
        <w:t xml:space="preserve"> parselin Mersin Büyükşehir Belediye Başkanlığı adına tahsisi ile süresinin belirlenmesi ve Belediye Encümenine tahsis yetkisinin verilmesi ile ilgili teklife ait İmar Komisyonu ile Sosyal  Yardım ve Hizmetler Komisyonu ortak raporunun görüşülmesi.</w:t>
      </w:r>
    </w:p>
    <w:p w:rsidR="00636A4B" w:rsidRDefault="00636A4B" w:rsidP="009730C1">
      <w:pPr>
        <w:pStyle w:val="GvdeMetniGirintisi"/>
        <w:tabs>
          <w:tab w:val="left" w:pos="3402"/>
        </w:tabs>
        <w:ind w:firstLine="0"/>
        <w:rPr>
          <w:b/>
          <w:sz w:val="20"/>
          <w:u w:val="single"/>
        </w:rPr>
      </w:pPr>
    </w:p>
    <w:sectPr w:rsidR="00636A4B">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529A3F66"/>
    <w:lvl w:ilvl="0" w:tplc="7B945572">
      <w:start w:val="1"/>
      <w:numFmt w:val="decimal"/>
      <w:lvlText w:val="%1-"/>
      <w:lvlJc w:val="left"/>
      <w:pPr>
        <w:tabs>
          <w:tab w:val="num" w:pos="644"/>
        </w:tabs>
        <w:ind w:left="644" w:hanging="360"/>
      </w:pPr>
      <w:rPr>
        <w:b w:val="0"/>
        <w:color w:val="auto"/>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21B848CC"/>
    <w:multiLevelType w:val="hybridMultilevel"/>
    <w:tmpl w:val="4DF89934"/>
    <w:lvl w:ilvl="0" w:tplc="EE54A60A">
      <w:start w:val="1"/>
      <w:numFmt w:val="decimal"/>
      <w:lvlText w:val="%1."/>
      <w:lvlJc w:val="left"/>
      <w:pPr>
        <w:tabs>
          <w:tab w:val="num" w:pos="360"/>
        </w:tabs>
        <w:ind w:left="360" w:hanging="360"/>
      </w:pPr>
      <w:rPr>
        <w:rFonts w:ascii="Arial" w:hAnsi="Arial" w:cs="Arial" w:hint="default"/>
        <w:b w:val="0"/>
        <w:color w:val="auto"/>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164881"/>
    <w:rsid w:val="00267A3E"/>
    <w:rsid w:val="00636A4B"/>
    <w:rsid w:val="00684DF2"/>
    <w:rsid w:val="007A6AEB"/>
    <w:rsid w:val="00891232"/>
    <w:rsid w:val="008F42AF"/>
    <w:rsid w:val="009730C1"/>
    <w:rsid w:val="009751A1"/>
    <w:rsid w:val="00CF544E"/>
    <w:rsid w:val="00D701DE"/>
    <w:rsid w:val="00DC66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9730C1"/>
    <w:rPr>
      <w:rFonts w:ascii="Arial" w:hAnsi="Arial" w:cs="Arial"/>
      <w:b/>
      <w:sz w:val="24"/>
    </w:rPr>
  </w:style>
  <w:style w:type="paragraph" w:styleId="GvdeMetniGirintisi">
    <w:name w:val="Body Text Indent"/>
    <w:basedOn w:val="Normal"/>
    <w:link w:val="GvdeMetniGirintisiChar"/>
    <w:semiHidden/>
    <w:unhideWhenUsed/>
    <w:rsid w:val="009730C1"/>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9730C1"/>
    <w:rPr>
      <w:rFonts w:ascii="Arial" w:hAnsi="Arial"/>
      <w:sz w:val="24"/>
    </w:rPr>
  </w:style>
  <w:style w:type="paragraph" w:styleId="KonuBal">
    <w:name w:val="Title"/>
    <w:basedOn w:val="Normal"/>
    <w:link w:val="KonuBalChar"/>
    <w:qFormat/>
    <w:rsid w:val="009730C1"/>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9730C1"/>
    <w:rPr>
      <w:rFonts w:ascii="Cambria" w:eastAsia="Times New Roman" w:hAnsi="Cambria" w:cs="Times New Roman"/>
      <w:b/>
      <w:bCs/>
      <w:kern w:val="28"/>
      <w:sz w:val="32"/>
      <w:szCs w:val="32"/>
    </w:rPr>
  </w:style>
  <w:style w:type="paragraph" w:styleId="ListeParagraf">
    <w:name w:val="List Paragraph"/>
    <w:basedOn w:val="Normal"/>
    <w:uiPriority w:val="34"/>
    <w:qFormat/>
    <w:rsid w:val="009730C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0154930">
      <w:bodyDiv w:val="1"/>
      <w:marLeft w:val="0"/>
      <w:marRight w:val="0"/>
      <w:marTop w:val="0"/>
      <w:marBottom w:val="0"/>
      <w:divBdr>
        <w:top w:val="none" w:sz="0" w:space="0" w:color="auto"/>
        <w:left w:val="none" w:sz="0" w:space="0" w:color="auto"/>
        <w:bottom w:val="none" w:sz="0" w:space="0" w:color="auto"/>
        <w:right w:val="none" w:sz="0" w:space="0" w:color="auto"/>
      </w:divBdr>
    </w:div>
    <w:div w:id="433983968">
      <w:bodyDiv w:val="1"/>
      <w:marLeft w:val="0"/>
      <w:marRight w:val="0"/>
      <w:marTop w:val="0"/>
      <w:marBottom w:val="0"/>
      <w:divBdr>
        <w:top w:val="none" w:sz="0" w:space="0" w:color="auto"/>
        <w:left w:val="none" w:sz="0" w:space="0" w:color="auto"/>
        <w:bottom w:val="none" w:sz="0" w:space="0" w:color="auto"/>
        <w:right w:val="none" w:sz="0" w:space="0" w:color="auto"/>
      </w:divBdr>
    </w:div>
    <w:div w:id="4905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yazi_bos_2021-11-03_12-05__402191</Template>
  <TotalTime>1</TotalTime>
  <Pages>1</Pages>
  <Words>166</Words>
  <Characters>947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2021-11-03T12:41:00Z</dcterms:created>
  <dcterms:modified xsi:type="dcterms:W3CDTF">2021-11-03T12:41:00Z</dcterms:modified>
</cp:coreProperties>
</file>