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69" w:rsidRDefault="007E6369" w:rsidP="007E6369">
      <w:pPr>
        <w:pStyle w:val="KonuBal"/>
        <w:jc w:val="center"/>
        <w:rPr>
          <w:sz w:val="20"/>
        </w:rPr>
      </w:pPr>
      <w:r>
        <w:rPr>
          <w:sz w:val="20"/>
        </w:rPr>
        <w:t>YENİŞEHİR BELEDİYE BAŞKANLIĞINDAN</w:t>
      </w:r>
    </w:p>
    <w:p w:rsidR="007E6369" w:rsidRDefault="007E6369" w:rsidP="007E6369">
      <w:pPr>
        <w:pStyle w:val="GvdeMetniGirintisi"/>
        <w:rPr>
          <w:rFonts w:cs="Arial"/>
          <w:szCs w:val="24"/>
        </w:rPr>
      </w:pPr>
      <w:r>
        <w:rPr>
          <w:rFonts w:cs="Arial"/>
          <w:szCs w:val="24"/>
        </w:rPr>
        <w:t>Belediye Meclisimiz ekli gündemi görüşmek üzere 5393 sayılı Belediye Kanununun 20. maddesine 5675 sayılı Kanunun 3. maddesi ile eklenen fıkra ile Belediye Meclisinin Çalışma Yönetmeliğinin 6. maddesine göre 06/12/2021 Pazartesi günü saat 14.00’da Atatürk Kültür Merkezi Özgürlük Salonunda toplanacaktır. Duyurulur.</w:t>
      </w:r>
    </w:p>
    <w:p w:rsidR="007E6369" w:rsidRDefault="007E6369" w:rsidP="007E6369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7E6369" w:rsidRDefault="007E6369" w:rsidP="007E6369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7E6369" w:rsidRDefault="007E6369" w:rsidP="007E6369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7E6369" w:rsidRDefault="007E6369" w:rsidP="007E6369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9B69FF" w:rsidRDefault="009B69FF" w:rsidP="009B69FF">
      <w:pPr>
        <w:tabs>
          <w:tab w:val="left" w:pos="567"/>
          <w:tab w:val="left" w:pos="9498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Yoklama ve açılış.</w:t>
      </w:r>
    </w:p>
    <w:p w:rsidR="009B69FF" w:rsidRDefault="009B69FF" w:rsidP="009B69FF">
      <w:pPr>
        <w:tabs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 önceki birleşim tutanak özetinin okunması.</w:t>
      </w:r>
    </w:p>
    <w:p w:rsidR="009B69FF" w:rsidRDefault="009B69FF" w:rsidP="009B69FF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Belediyemiz 657 sayılı yasaya tabii memur statüsünde çalışanlar için hazırlanan dolu kadro değişikliği cetveli (III Sayılı Cetvel) ile ilgili teklifin görüşülmesi.</w:t>
      </w:r>
    </w:p>
    <w:p w:rsidR="009B69FF" w:rsidRDefault="009B69FF" w:rsidP="009B69FF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5393 Sayılı Belediye Kanununun 20. maddesi ve Belediye Meclisi Çalışma Yönetmeliğinin 6. maddesine göre 2022 Yılı Meclis Toplantı Günlerinin belirlenmesi ile ilgili teklifin görüşülmesi.</w:t>
      </w:r>
    </w:p>
    <w:p w:rsidR="009B69FF" w:rsidRDefault="009B69FF" w:rsidP="009B69FF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Hizmetlerin aksatılmadan yürütülmesi için Belediyemizin ihtiyacı olan, ekte sunulan T1 cetvelindeki taşıtların satın alınması ile ilgili teklifin görüşülmesi.</w:t>
      </w: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</w:t>
      </w:r>
      <w:r>
        <w:rPr>
          <w:rFonts w:ascii="Arial" w:hAnsi="Arial" w:cs="Arial"/>
          <w:sz w:val="24"/>
          <w:szCs w:val="24"/>
        </w:rPr>
        <w:tab/>
        <w:t>Belediyemize ait Yenişehir Temiz Çevre Atık ve Danışmanlık A.Ş.'</w:t>
      </w:r>
      <w:proofErr w:type="spellStart"/>
      <w:r>
        <w:rPr>
          <w:rFonts w:ascii="Arial" w:hAnsi="Arial" w:cs="Arial"/>
          <w:sz w:val="24"/>
          <w:szCs w:val="24"/>
        </w:rPr>
        <w:t>nin</w:t>
      </w:r>
      <w:proofErr w:type="spellEnd"/>
      <w:r>
        <w:rPr>
          <w:rFonts w:ascii="Arial" w:hAnsi="Arial" w:cs="Arial"/>
          <w:sz w:val="24"/>
          <w:szCs w:val="24"/>
        </w:rPr>
        <w:t xml:space="preserve"> sermaye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arttırımı</w:t>
      </w:r>
      <w:proofErr w:type="spellEnd"/>
      <w:r>
        <w:rPr>
          <w:rFonts w:ascii="Arial" w:hAnsi="Arial" w:cs="Arial"/>
          <w:sz w:val="24"/>
          <w:szCs w:val="24"/>
        </w:rPr>
        <w:t xml:space="preserve"> ile ilgili teklifin görüşülmesi.</w:t>
      </w: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</w:t>
      </w:r>
      <w:r>
        <w:rPr>
          <w:rFonts w:ascii="Arial" w:hAnsi="Arial" w:cs="Arial"/>
          <w:sz w:val="24"/>
          <w:szCs w:val="24"/>
        </w:rPr>
        <w:tab/>
        <w:t xml:space="preserve">05.04.2021 tarih ve 72 sayılı Meclis kararı ile kabul edilen 1902 Sokak İyileştirme ve </w:t>
      </w:r>
      <w:r>
        <w:rPr>
          <w:rFonts w:ascii="Arial" w:hAnsi="Arial" w:cs="Arial"/>
          <w:sz w:val="24"/>
          <w:szCs w:val="24"/>
        </w:rPr>
        <w:tab/>
        <w:t xml:space="preserve">Yayalaştırma </w:t>
      </w:r>
      <w:r>
        <w:rPr>
          <w:rFonts w:ascii="Arial" w:hAnsi="Arial" w:cs="Arial"/>
          <w:sz w:val="24"/>
          <w:szCs w:val="24"/>
        </w:rPr>
        <w:tab/>
        <w:t xml:space="preserve">projesi kapsamında hazırlanan yönetmeliğin revize edilmesi ile ilgili </w:t>
      </w:r>
      <w:r>
        <w:rPr>
          <w:rFonts w:ascii="Arial" w:hAnsi="Arial" w:cs="Arial"/>
          <w:sz w:val="24"/>
          <w:szCs w:val="24"/>
        </w:rPr>
        <w:tab/>
        <w:t xml:space="preserve">teklifin </w:t>
      </w:r>
      <w:r>
        <w:rPr>
          <w:rFonts w:ascii="Arial" w:hAnsi="Arial" w:cs="Arial"/>
          <w:sz w:val="24"/>
          <w:szCs w:val="24"/>
        </w:rPr>
        <w:tab/>
        <w:t>görüşülmesi.</w:t>
      </w: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8.   Belediyemiz sınırları içerisinde bulunan Adnan Menderes Bulvarından başlayan ve </w:t>
      </w:r>
      <w:r>
        <w:rPr>
          <w:rFonts w:ascii="Arial" w:hAnsi="Arial" w:cs="Arial"/>
          <w:sz w:val="24"/>
          <w:szCs w:val="24"/>
        </w:rPr>
        <w:tab/>
        <w:t xml:space="preserve">Gazi Mustafa Kemal Bulvarında son bulan 10. Caddenin sağlı sollu olmak üzere </w:t>
      </w:r>
      <w:r>
        <w:rPr>
          <w:rFonts w:ascii="Arial" w:hAnsi="Arial" w:cs="Arial"/>
          <w:sz w:val="24"/>
          <w:szCs w:val="24"/>
        </w:rPr>
        <w:tab/>
        <w:t xml:space="preserve">Belediye İçkili Yer Bölgesine dahil edilip edilmemesi ile ilgili teklife ait İmar </w:t>
      </w:r>
      <w:r>
        <w:rPr>
          <w:rFonts w:ascii="Arial" w:hAnsi="Arial" w:cs="Arial"/>
          <w:sz w:val="24"/>
          <w:szCs w:val="24"/>
        </w:rPr>
        <w:tab/>
        <w:t xml:space="preserve">Komisyonu, Ekoloji Komisyonu ile Gıda, Tarım ve Sağlık Komisyonu ortak raporunun </w:t>
      </w:r>
      <w:r>
        <w:rPr>
          <w:rFonts w:ascii="Arial" w:hAnsi="Arial" w:cs="Arial"/>
          <w:sz w:val="24"/>
          <w:szCs w:val="24"/>
        </w:rPr>
        <w:tab/>
        <w:t>görüşülmesi.</w:t>
      </w:r>
    </w:p>
    <w:p w:rsidR="009B69FF" w:rsidRDefault="009B69FF" w:rsidP="009B69FF">
      <w:pPr>
        <w:tabs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9.</w:t>
      </w:r>
      <w:r>
        <w:rPr>
          <w:rFonts w:ascii="Arial" w:hAnsi="Arial" w:cs="Arial"/>
          <w:sz w:val="24"/>
          <w:szCs w:val="24"/>
        </w:rPr>
        <w:tab/>
        <w:t xml:space="preserve">Belediyemiz sınırları içerisinde bulunan </w:t>
      </w:r>
      <w:proofErr w:type="spellStart"/>
      <w:r>
        <w:rPr>
          <w:rFonts w:ascii="Arial" w:hAnsi="Arial" w:cs="Arial"/>
          <w:sz w:val="24"/>
          <w:szCs w:val="24"/>
        </w:rPr>
        <w:t>Nevit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Kodallı</w:t>
      </w:r>
      <w:proofErr w:type="spellEnd"/>
      <w:r>
        <w:rPr>
          <w:rFonts w:ascii="Arial" w:hAnsi="Arial" w:cs="Arial"/>
          <w:sz w:val="24"/>
          <w:szCs w:val="24"/>
        </w:rPr>
        <w:t xml:space="preserve"> Caddesinden başlayan, 13. </w:t>
      </w:r>
      <w:r>
        <w:rPr>
          <w:rFonts w:ascii="Arial" w:hAnsi="Arial" w:cs="Arial"/>
          <w:sz w:val="24"/>
          <w:szCs w:val="24"/>
        </w:rPr>
        <w:tab/>
        <w:t xml:space="preserve">Cadde kavşağından (Ali Kaya Mutlu Caddesi) başlayan ve 17. Cadde kavşağında </w:t>
      </w:r>
      <w:r>
        <w:rPr>
          <w:rFonts w:ascii="Arial" w:hAnsi="Arial" w:cs="Arial"/>
          <w:sz w:val="24"/>
          <w:szCs w:val="24"/>
        </w:rPr>
        <w:tab/>
        <w:t xml:space="preserve">son bulan Vali Hüseyin Aksoy Caddesinin  Belediye İçkili Yer Bölgesine dahil edilip </w:t>
      </w:r>
      <w:r>
        <w:rPr>
          <w:rFonts w:ascii="Arial" w:hAnsi="Arial" w:cs="Arial"/>
          <w:sz w:val="24"/>
          <w:szCs w:val="24"/>
        </w:rPr>
        <w:tab/>
        <w:t xml:space="preserve">edilmemesi ile ilgili teklife ait İmar Komisyonu, Ekonomik Hayatın Geliştirilmesi </w:t>
      </w:r>
      <w:r>
        <w:rPr>
          <w:rFonts w:ascii="Arial" w:hAnsi="Arial" w:cs="Arial"/>
          <w:sz w:val="24"/>
          <w:szCs w:val="24"/>
        </w:rPr>
        <w:tab/>
        <w:t>Komisyonu ile Kültür Sanat ve Turizm Komisyonu ortak raporunun görüşülmesi.</w:t>
      </w:r>
    </w:p>
    <w:p w:rsidR="009B69FF" w:rsidRDefault="009B69FF" w:rsidP="009B69FF">
      <w:pPr>
        <w:tabs>
          <w:tab w:val="left" w:pos="567"/>
        </w:tabs>
        <w:ind w:left="567" w:hanging="425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10.</w:t>
      </w:r>
      <w:r>
        <w:rPr>
          <w:rFonts w:ascii="Arial" w:hAnsi="Arial" w:cs="Arial"/>
          <w:sz w:val="24"/>
          <w:szCs w:val="24"/>
        </w:rPr>
        <w:tab/>
        <w:t xml:space="preserve">ÖSYM tarafından yapılan 2021 Yüksek Öğrenim Kurumları sınavına girip </w:t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Açıköğretim</w:t>
      </w:r>
      <w:proofErr w:type="spellEnd"/>
      <w:r>
        <w:rPr>
          <w:rFonts w:ascii="Arial" w:hAnsi="Arial" w:cs="Arial"/>
          <w:sz w:val="24"/>
          <w:szCs w:val="24"/>
        </w:rPr>
        <w:t xml:space="preserve"> Programları hariç olmak üzere) 2 yıllık ön lisans programlarını tam </w:t>
      </w:r>
      <w:r>
        <w:rPr>
          <w:rFonts w:ascii="Arial" w:hAnsi="Arial" w:cs="Arial"/>
          <w:sz w:val="24"/>
          <w:szCs w:val="24"/>
        </w:rPr>
        <w:tab/>
        <w:t xml:space="preserve">burslu olarak kazanan öğrencilere öğrenim yardımı yapılması ile ilgili teklife ait Plan </w:t>
      </w:r>
      <w:r>
        <w:rPr>
          <w:rFonts w:ascii="Arial" w:hAnsi="Arial" w:cs="Arial"/>
          <w:sz w:val="24"/>
          <w:szCs w:val="24"/>
        </w:rPr>
        <w:tab/>
        <w:t xml:space="preserve">ve Bütçe Komisyonu ile Eğitim, Bilişim, Gençlik ve Spor Komisyonu ortak raporunun </w:t>
      </w:r>
      <w:r>
        <w:rPr>
          <w:rFonts w:ascii="Arial" w:hAnsi="Arial" w:cs="Arial"/>
          <w:sz w:val="24"/>
          <w:szCs w:val="24"/>
        </w:rPr>
        <w:tab/>
        <w:t>görüşülmesi.</w:t>
      </w:r>
    </w:p>
    <w:p w:rsidR="009B69FF" w:rsidRDefault="009B69FF" w:rsidP="009B69FF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9B69FF" w:rsidRDefault="009B69FF" w:rsidP="009B69F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11.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Efrenk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(Müftü) Vadisi Planlama Alanı Yenişehir kesimi I. Etap 1/1000 Ölçekli İlave ve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Revizyon Uygulama İmar Planı teklifine ait İmar Komisyonu ile Proje Geliştirme, </w:t>
      </w:r>
      <w:r>
        <w:rPr>
          <w:rFonts w:ascii="Arial" w:hAnsi="Arial" w:cs="Arial"/>
          <w:color w:val="000000"/>
          <w:sz w:val="24"/>
          <w:szCs w:val="24"/>
        </w:rPr>
        <w:tab/>
        <w:t>Avrupa Birliği ve Dış İlişkiler Komisyonu ortak raporunun görüşülmesi.</w:t>
      </w:r>
    </w:p>
    <w:p w:rsidR="009B69FF" w:rsidRDefault="009B69FF" w:rsidP="009B69FF">
      <w:pPr>
        <w:pStyle w:val="ListeParagraf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="Arial" w:hAnsi="Arial" w:cs="Arial"/>
        </w:rPr>
      </w:pPr>
    </w:p>
    <w:p w:rsidR="00267A3E" w:rsidRDefault="009B69FF" w:rsidP="009B69FF">
      <w:pPr>
        <w:widowControl w:val="0"/>
        <w:tabs>
          <w:tab w:val="left" w:pos="567"/>
        </w:tabs>
        <w:jc w:val="both"/>
      </w:pPr>
      <w:r>
        <w:rPr>
          <w:rFonts w:ascii="Arial" w:hAnsi="Arial" w:cs="Arial"/>
          <w:sz w:val="24"/>
          <w:szCs w:val="24"/>
        </w:rPr>
        <w:t xml:space="preserve">  12.</w:t>
      </w:r>
      <w:r>
        <w:rPr>
          <w:rFonts w:ascii="Arial" w:hAnsi="Arial" w:cs="Arial"/>
          <w:sz w:val="24"/>
          <w:szCs w:val="24"/>
        </w:rPr>
        <w:tab/>
        <w:t>Öneriler ve Temenniler.</w:t>
      </w: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8C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267A3E"/>
    <w:rsid w:val="007C7FE4"/>
    <w:rsid w:val="007E6369"/>
    <w:rsid w:val="00891232"/>
    <w:rsid w:val="009B69FF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69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7E6369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7E6369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E6369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7E6369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7E63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9B69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yazi_bos_2021-12-02_15-26__402319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2021-12-02T14:00:00Z</dcterms:created>
  <dcterms:modified xsi:type="dcterms:W3CDTF">2021-12-02T14:00:00Z</dcterms:modified>
</cp:coreProperties>
</file>