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20DC5" w:rsidRDefault="00BD2020" w:rsidP="00D20DC5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Adıyaman Yaylakonak Belediyesine tahsis edilen çöp kamyonunun 2 yıl süre ile uzatılması talepleri ile ilgili Temizlik İşleri  Müdürlüğünün 03.02.2022 tarih ve E-71971373-110.03-35813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Meclisimizin 06/07/2020 tarih ve 85 sayılı kararı ile 5393 sayılı Belediye Kanunu 18 (p) maddesine göre </w:t>
            </w:r>
            <w:r>
              <w:rPr>
                <w:rFonts w:ascii="Arial" w:hAnsi="Arial" w:cs="Arial"/>
                <w:sz w:val="24"/>
              </w:rPr>
              <w:t xml:space="preserve">Belediyemizin Adıyaman ili Yaylakonak Belediyesi ile kardeşşehir olunması kabul edilmiş ve Yaylakonak Belediyesinin talepleri üzerine   01/03/2021 tarih ve 41 sayılı meclis kararı ile   </w:t>
            </w:r>
            <w:r>
              <w:rPr>
                <w:rFonts w:ascii="Arial" w:hAnsi="Arial" w:cs="Arial"/>
                <w:sz w:val="24"/>
                <w:szCs w:val="24"/>
              </w:rPr>
              <w:t>Yaylakonak Belediyesi temizlik hizmetlerinin yürütebilmesi için Belediyemizden 1 adet çöp kamyonunun 12 ay süre ile tahsis edilmesinin kabulüne karar verilmişti.</w:t>
            </w: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Ancak</w:t>
            </w:r>
            <w:r w:rsidR="00817B93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Adıyaman İli Yaylakonak Belediyesi 02/02/2022 tarih ve 66 sayılı yazıları ile süresi biten çöp toplama aracının </w:t>
            </w:r>
            <w:r w:rsidR="00817B93">
              <w:rPr>
                <w:rFonts w:ascii="Arial" w:hAnsi="Arial" w:cs="Arial"/>
                <w:sz w:val="24"/>
                <w:szCs w:val="24"/>
              </w:rPr>
              <w:t>iki</w:t>
            </w:r>
            <w:r>
              <w:rPr>
                <w:rFonts w:ascii="Arial" w:hAnsi="Arial" w:cs="Arial"/>
                <w:sz w:val="24"/>
                <w:szCs w:val="24"/>
              </w:rPr>
              <w:t xml:space="preserve"> yıl süre ile uzatılmasını talep etmektedirler.</w:t>
            </w: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Taşınır Mal Yönetmeliğinin 'Kamu idareleri arasında bedelsiz devir ve tahsis' başlıklı 31'nci maddesinin "</w:t>
            </w:r>
            <w:r>
              <w:rPr>
                <w:rFonts w:ascii="Arial" w:hAnsi="Arial" w:cs="Arial"/>
                <w:sz w:val="24"/>
                <w:szCs w:val="24"/>
              </w:rPr>
              <w:t xml:space="preserve"> 4. fıkrası (Değişik: 4/5/2010-2010/504 K.) İdareler, sahip oldukları taşınırları (taşıt ve iş makineleri dahil) birinci fıkrada belirtilen beş yıl şartı aranmaksızın ihtiyacı bulunan diğer idarelere geçici olarak tahsis edebilir.</w:t>
            </w: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5. fıkrasında (Ek: 14/2/2012-2012/2842 K.) Başbakanlıkça kamu idarelerine ve kamu idarelerince Başbakanlığa yapılacak devir ve tahsisler herhangi bir şarta bağlı olmaksızın gerçekleştirilir, denilmektedir. </w:t>
            </w:r>
          </w:p>
          <w:p w:rsidR="00D20DC5" w:rsidRDefault="00D20DC5" w:rsidP="00D20D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0DC5" w:rsidRDefault="00D20DC5" w:rsidP="00D20DC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Bu nedenle; Belediyemiz demirbaşına kayıtlı çalışır vaziyette, 33 BTP 69 plakalı, 2012 model, Isuzu marka 1 adet 6m3 kapasiteli çöp kamyonunun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Taşınır Mal Yönetmeliği'nin 'Kamu idareleri arasında bedelsiz devir ve tahsis başlıklı 31'nci maddesi gereğince </w:t>
            </w:r>
            <w:r>
              <w:rPr>
                <w:rFonts w:ascii="Arial" w:hAnsi="Arial" w:cs="Arial"/>
                <w:sz w:val="24"/>
                <w:szCs w:val="24"/>
              </w:rPr>
              <w:t xml:space="preserve">Adıyaman Yaylakonak Belediyesine </w:t>
            </w:r>
            <w:r w:rsidR="00817B93">
              <w:rPr>
                <w:rFonts w:ascii="Arial" w:hAnsi="Arial" w:cs="Arial"/>
                <w:sz w:val="24"/>
                <w:szCs w:val="24"/>
              </w:rPr>
              <w:t>2 yıl</w:t>
            </w:r>
            <w:r>
              <w:rPr>
                <w:rFonts w:ascii="Arial" w:hAnsi="Arial" w:cs="Arial"/>
                <w:sz w:val="24"/>
                <w:szCs w:val="24"/>
              </w:rPr>
              <w:t xml:space="preserve"> süre ile tahsis edilmesinin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6739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739F" w:rsidRDefault="0016739F">
            <w:pPr>
              <w:pStyle w:val="Balk1"/>
            </w:pPr>
            <w:r>
              <w:t>MECLİS BAŞKANI</w:t>
            </w:r>
          </w:p>
          <w:p w:rsidR="0016739F" w:rsidRDefault="00167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739F" w:rsidRDefault="0016739F">
            <w:pPr>
              <w:pStyle w:val="Balk1"/>
            </w:pPr>
            <w:r>
              <w:t>KATİP</w:t>
            </w:r>
          </w:p>
          <w:p w:rsidR="0016739F" w:rsidRDefault="00167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739F" w:rsidRDefault="0016739F">
            <w:pPr>
              <w:pStyle w:val="Balk1"/>
            </w:pPr>
            <w:r>
              <w:t>KATİP</w:t>
            </w:r>
          </w:p>
          <w:p w:rsidR="0016739F" w:rsidRDefault="00167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65B41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565B41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65B4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C1" w:rsidRDefault="00076CC1">
      <w:r>
        <w:separator/>
      </w:r>
    </w:p>
  </w:endnote>
  <w:endnote w:type="continuationSeparator" w:id="1">
    <w:p w:rsidR="00076CC1" w:rsidRDefault="0007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C1" w:rsidRDefault="00076CC1">
      <w:r>
        <w:separator/>
      </w:r>
    </w:p>
  </w:footnote>
  <w:footnote w:type="continuationSeparator" w:id="1">
    <w:p w:rsidR="00076CC1" w:rsidRDefault="0007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20DC5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20DC5" w:rsidRDefault="00D20DC5">
          <w:pPr>
            <w:pStyle w:val="Balk3"/>
          </w:pPr>
          <w:r>
            <w:t>MERSİN YENİŞEHİR</w:t>
          </w:r>
        </w:p>
        <w:p w:rsidR="00D20DC5" w:rsidRDefault="00D20DC5">
          <w:r>
            <w:rPr>
              <w:b/>
              <w:sz w:val="24"/>
            </w:rPr>
            <w:t>BELEDİYE MECLİSİ</w:t>
          </w:r>
        </w:p>
      </w:tc>
    </w:tr>
    <w:tr w:rsidR="00D20DC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pStyle w:val="Balk2"/>
            <w:rPr>
              <w:b/>
              <w:u w:val="single"/>
            </w:rPr>
          </w:pPr>
        </w:p>
      </w:tc>
    </w:tr>
    <w:tr w:rsidR="00D20DC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20DC5" w:rsidRDefault="00BD2020">
          <w:pPr>
            <w:pStyle w:val="Balk2"/>
            <w:jc w:val="left"/>
          </w:pPr>
          <w:r>
            <w:t>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20DC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20DC5" w:rsidRDefault="00D20DC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20DC5" w:rsidRDefault="00BD2020">
          <w:pPr>
            <w:pStyle w:val="Balk2"/>
            <w:rPr>
              <w:b/>
            </w:rPr>
          </w:pPr>
          <w:r>
            <w:rPr>
              <w:b/>
            </w:rPr>
            <w:t>07/02/2022</w:t>
          </w:r>
        </w:p>
      </w:tc>
    </w:tr>
  </w:tbl>
  <w:p w:rsidR="00D20DC5" w:rsidRDefault="00D20DC5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6CC1"/>
    <w:rsid w:val="000E6710"/>
    <w:rsid w:val="0016739F"/>
    <w:rsid w:val="002416D3"/>
    <w:rsid w:val="0041517F"/>
    <w:rsid w:val="00481B3D"/>
    <w:rsid w:val="004A1E77"/>
    <w:rsid w:val="005144CF"/>
    <w:rsid w:val="00534478"/>
    <w:rsid w:val="00565B41"/>
    <w:rsid w:val="00575CE8"/>
    <w:rsid w:val="00601EF8"/>
    <w:rsid w:val="006A4DDB"/>
    <w:rsid w:val="00817B93"/>
    <w:rsid w:val="008254E6"/>
    <w:rsid w:val="008517C2"/>
    <w:rsid w:val="008940D9"/>
    <w:rsid w:val="00BD2020"/>
    <w:rsid w:val="00BF0177"/>
    <w:rsid w:val="00C63B2B"/>
    <w:rsid w:val="00D20DC5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6739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yazi_meclis_256_2022-02-09_8-25_402654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2022-02-09T13:25:00Z</cp:lastPrinted>
  <dcterms:created xsi:type="dcterms:W3CDTF">2022-02-15T08:14:00Z</dcterms:created>
  <dcterms:modified xsi:type="dcterms:W3CDTF">2022-02-15T08:14:00Z</dcterms:modified>
</cp:coreProperties>
</file>