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2E" w:rsidRDefault="0080552E" w:rsidP="00000DF5">
      <w:pPr>
        <w:tabs>
          <w:tab w:val="left" w:pos="3402"/>
          <w:tab w:val="left" w:pos="3686"/>
        </w:tabs>
        <w:spacing w:after="120" w:line="240" w:lineRule="auto"/>
        <w:jc w:val="both"/>
        <w:rPr>
          <w:rFonts w:ascii="Arial" w:hAnsi="Arial" w:cs="Arial"/>
          <w:b/>
          <w:color w:val="FF0000"/>
          <w:sz w:val="24"/>
          <w:szCs w:val="24"/>
        </w:rPr>
      </w:pP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4F0148" w:rsidRPr="008F1CAE">
        <w:rPr>
          <w:rFonts w:ascii="Arial" w:hAnsi="Arial" w:cs="Arial"/>
          <w:color w:val="000000" w:themeColor="text1"/>
          <w:sz w:val="24"/>
          <w:szCs w:val="24"/>
        </w:rPr>
        <w:t>1</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1F040D" w:rsidRPr="008F1CAE">
        <w:rPr>
          <w:rFonts w:ascii="Arial" w:hAnsi="Arial" w:cs="Arial"/>
          <w:color w:val="000000" w:themeColor="text1"/>
          <w:sz w:val="24"/>
          <w:szCs w:val="24"/>
        </w:rPr>
        <w:t>0</w:t>
      </w:r>
      <w:r w:rsidR="00536C60">
        <w:rPr>
          <w:rFonts w:ascii="Arial" w:hAnsi="Arial" w:cs="Arial"/>
          <w:color w:val="000000" w:themeColor="text1"/>
          <w:sz w:val="24"/>
          <w:szCs w:val="24"/>
        </w:rPr>
        <w:t>7</w:t>
      </w:r>
      <w:r w:rsidR="00A3315B">
        <w:rPr>
          <w:rFonts w:ascii="Arial" w:hAnsi="Arial" w:cs="Arial"/>
          <w:color w:val="000000" w:themeColor="text1"/>
          <w:sz w:val="24"/>
          <w:szCs w:val="24"/>
        </w:rPr>
        <w:t>/01</w:t>
      </w:r>
      <w:r w:rsidRPr="008F1CAE">
        <w:rPr>
          <w:rFonts w:ascii="Arial" w:hAnsi="Arial" w:cs="Arial"/>
          <w:color w:val="000000" w:themeColor="text1"/>
          <w:sz w:val="24"/>
          <w:szCs w:val="24"/>
        </w:rPr>
        <w:t>/202</w:t>
      </w:r>
      <w:r w:rsidR="00A3315B">
        <w:rPr>
          <w:rFonts w:ascii="Arial" w:hAnsi="Arial" w:cs="Arial"/>
          <w:color w:val="000000" w:themeColor="text1"/>
          <w:sz w:val="24"/>
          <w:szCs w:val="24"/>
        </w:rPr>
        <w:t>2</w:t>
      </w:r>
    </w:p>
    <w:p w:rsidR="00000DF5" w:rsidRPr="008F1CAE" w:rsidRDefault="00000DF5" w:rsidP="00000DF5">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536C60">
        <w:rPr>
          <w:rFonts w:ascii="Arial" w:hAnsi="Arial" w:cs="Arial"/>
          <w:color w:val="000000" w:themeColor="text1"/>
          <w:sz w:val="24"/>
          <w:szCs w:val="24"/>
        </w:rPr>
        <w:t>3</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sidR="00B51D1B">
        <w:rPr>
          <w:rFonts w:ascii="Arial" w:hAnsi="Arial" w:cs="Arial"/>
          <w:color w:val="000000" w:themeColor="text1"/>
          <w:sz w:val="24"/>
          <w:szCs w:val="24"/>
        </w:rPr>
        <w:t>4/01</w:t>
      </w:r>
      <w:r w:rsidRPr="008F1CAE">
        <w:rPr>
          <w:rFonts w:ascii="Arial" w:hAnsi="Arial" w:cs="Arial"/>
          <w:color w:val="000000" w:themeColor="text1"/>
          <w:sz w:val="24"/>
          <w:szCs w:val="24"/>
        </w:rPr>
        <w:t>/202</w:t>
      </w:r>
      <w:r w:rsidR="00B51D1B">
        <w:rPr>
          <w:rFonts w:ascii="Arial" w:hAnsi="Arial" w:cs="Arial"/>
          <w:color w:val="000000" w:themeColor="text1"/>
          <w:sz w:val="24"/>
          <w:szCs w:val="24"/>
        </w:rPr>
        <w:t>2</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B51D1B">
        <w:rPr>
          <w:rFonts w:ascii="Arial" w:hAnsi="Arial" w:cs="Arial"/>
          <w:color w:val="000000" w:themeColor="text1"/>
          <w:sz w:val="24"/>
          <w:szCs w:val="24"/>
        </w:rPr>
        <w:t>2</w:t>
      </w:r>
    </w:p>
    <w:p w:rsidR="00A3315B" w:rsidRDefault="000F13D4" w:rsidP="000F13D4">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A3315B">
        <w:rPr>
          <w:color w:val="000000" w:themeColor="text1"/>
          <w:sz w:val="24"/>
          <w:szCs w:val="24"/>
        </w:rPr>
        <w:t>Plan ve Bütçe Komisyonu</w:t>
      </w:r>
    </w:p>
    <w:p w:rsidR="00000DF5" w:rsidRPr="008F1CAE" w:rsidRDefault="000F13D4" w:rsidP="00377AE2">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sidR="00377AE2">
        <w:rPr>
          <w:b/>
          <w:sz w:val="24"/>
          <w:szCs w:val="24"/>
        </w:rPr>
        <w:t xml:space="preserve">Plan ve Bütçe Komisyonu: </w:t>
      </w:r>
      <w:r w:rsidR="00377AE2">
        <w:rPr>
          <w:sz w:val="24"/>
          <w:szCs w:val="24"/>
        </w:rPr>
        <w:t xml:space="preserve">Cevdet YILMAZ(Kom. Başk), </w:t>
      </w:r>
      <w:r w:rsidR="00377AE2">
        <w:rPr>
          <w:sz w:val="24"/>
          <w:szCs w:val="24"/>
        </w:rPr>
        <w:tab/>
      </w:r>
      <w:r w:rsidR="00377AE2">
        <w:rPr>
          <w:sz w:val="24"/>
          <w:szCs w:val="24"/>
        </w:rPr>
        <w:tab/>
      </w:r>
      <w:r w:rsidR="00377AE2">
        <w:rPr>
          <w:sz w:val="24"/>
          <w:szCs w:val="24"/>
        </w:rPr>
        <w:tab/>
        <w:t xml:space="preserve">Güney Nihat GEDİK (Kom.Başk. V.), Metin SOLUNOĞLU, </w:t>
      </w:r>
      <w:r w:rsidR="00377AE2">
        <w:rPr>
          <w:sz w:val="24"/>
          <w:szCs w:val="24"/>
        </w:rPr>
        <w:tab/>
      </w:r>
      <w:r w:rsidR="00377AE2">
        <w:rPr>
          <w:sz w:val="24"/>
          <w:szCs w:val="24"/>
        </w:rPr>
        <w:tab/>
      </w:r>
      <w:r w:rsidR="00377AE2">
        <w:rPr>
          <w:sz w:val="24"/>
          <w:szCs w:val="24"/>
        </w:rPr>
        <w:tab/>
        <w:t>Özkan ÖZDEMİR,Mehmet Ali AYDENİZ</w:t>
      </w:r>
      <w:r w:rsidR="00377AE2">
        <w:rPr>
          <w:sz w:val="24"/>
          <w:szCs w:val="24"/>
        </w:rPr>
        <w:tab/>
      </w:r>
    </w:p>
    <w:p w:rsidR="0002398F" w:rsidRDefault="00000DF5" w:rsidP="0002398F">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B51D1B">
        <w:rPr>
          <w:color w:val="000000" w:themeColor="text1"/>
          <w:sz w:val="24"/>
          <w:szCs w:val="24"/>
        </w:rPr>
        <w:t>06</w:t>
      </w:r>
      <w:r w:rsidR="007C06B4" w:rsidRPr="00377AE2">
        <w:rPr>
          <w:color w:val="000000" w:themeColor="text1"/>
          <w:sz w:val="24"/>
          <w:szCs w:val="24"/>
        </w:rPr>
        <w:t>/</w:t>
      </w:r>
      <w:r w:rsidR="00B51D1B">
        <w:rPr>
          <w:color w:val="000000" w:themeColor="text1"/>
          <w:sz w:val="24"/>
          <w:szCs w:val="24"/>
        </w:rPr>
        <w:t>01</w:t>
      </w:r>
      <w:r w:rsidRPr="008F1CAE">
        <w:rPr>
          <w:color w:val="000000" w:themeColor="text1"/>
          <w:sz w:val="24"/>
          <w:szCs w:val="24"/>
        </w:rPr>
        <w:t>/202</w:t>
      </w:r>
      <w:r w:rsidR="00B51D1B">
        <w:rPr>
          <w:color w:val="000000" w:themeColor="text1"/>
          <w:sz w:val="24"/>
          <w:szCs w:val="24"/>
        </w:rPr>
        <w:t>2</w:t>
      </w:r>
    </w:p>
    <w:p w:rsidR="0002398F" w:rsidRDefault="00000DF5" w:rsidP="0002398F">
      <w:pPr>
        <w:tabs>
          <w:tab w:val="left" w:pos="3402"/>
          <w:tab w:val="left" w:pos="3686"/>
        </w:tabs>
        <w:spacing w:after="120" w:line="240" w:lineRule="auto"/>
        <w:jc w:val="both"/>
        <w:rPr>
          <w:rFonts w:ascii="Arial" w:hAnsi="Arial" w:cs="Arial"/>
          <w:sz w:val="20"/>
          <w:szCs w:val="20"/>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02398F">
        <w:rPr>
          <w:rFonts w:ascii="Arial" w:hAnsi="Arial" w:cs="Arial"/>
          <w:sz w:val="24"/>
          <w:szCs w:val="24"/>
        </w:rPr>
        <w:t>Belediye Meclisinin 04/01/2022 tarih ve 2 sayılı ara kararı ile komisyonumuza havale edilen 2022 yılında meclis ve komisyon toplantılarına katıldıkları her gün için Meclis Başkan ve üyelerine verilecek huzur hakkının tespiti ile ilgili teklifin incelenmesi sonucunda;</w:t>
      </w:r>
    </w:p>
    <w:p w:rsidR="0002398F" w:rsidRDefault="0002398F" w:rsidP="0002398F">
      <w:pPr>
        <w:ind w:firstLine="851"/>
        <w:jc w:val="both"/>
        <w:rPr>
          <w:rFonts w:ascii="Arial" w:hAnsi="Arial" w:cs="Arial"/>
          <w:sz w:val="20"/>
        </w:rPr>
      </w:pPr>
      <w:r>
        <w:rPr>
          <w:rFonts w:ascii="Arial" w:hAnsi="Arial" w:cs="Arial"/>
          <w:sz w:val="24"/>
        </w:rPr>
        <w:t>5393 sayılı Belediye Kanununun 32. maddesine göre; Meclis Başkan ve üyelerine, meclis toplantılarına ve ihtisas komisyonları toplantılarına katıldıkları her gün için, 39’uncu madde uyarınca belediye başkanına ödenmekte olan aylık brüt ödeneğin günlük tutarının üçte birini geçmemek üzere meclis tarafından belirlenecek miktarda huzur hakkı ödenir. Huzur hakkı ödenecek gün sayısı, 20. Maddenin ikinci fıkrasında ve 24. Maddenin üçüncü fıkrasında belirtilen toplantı günü sayısından fazla olamaz.</w:t>
      </w:r>
    </w:p>
    <w:p w:rsidR="0002398F" w:rsidRDefault="0002398F" w:rsidP="0002398F">
      <w:pPr>
        <w:ind w:firstLine="851"/>
        <w:jc w:val="both"/>
        <w:rPr>
          <w:rFonts w:ascii="Arial" w:hAnsi="Arial" w:cs="Arial"/>
          <w:sz w:val="20"/>
        </w:rPr>
      </w:pPr>
      <w:r>
        <w:rPr>
          <w:rFonts w:ascii="Arial" w:hAnsi="Arial" w:cs="Arial"/>
          <w:sz w:val="24"/>
        </w:rPr>
        <w:t xml:space="preserve">Kanunun 39. maddesine göre Belediye Başkanının maaşına esas gösterge rakamı 137.280 dir. </w:t>
      </w:r>
    </w:p>
    <w:p w:rsidR="0002398F" w:rsidRDefault="0002398F" w:rsidP="0002398F">
      <w:pPr>
        <w:ind w:firstLine="851"/>
        <w:jc w:val="both"/>
        <w:rPr>
          <w:rFonts w:ascii="Arial" w:hAnsi="Arial" w:cs="Arial"/>
          <w:sz w:val="20"/>
        </w:rPr>
      </w:pPr>
      <w:r>
        <w:rPr>
          <w:rFonts w:ascii="Arial" w:hAnsi="Arial" w:cs="Arial"/>
          <w:sz w:val="24"/>
        </w:rPr>
        <w:t>Yukarıda yapılan açıklamalar doğrultusunda komisyonumuzca;</w:t>
      </w:r>
    </w:p>
    <w:p w:rsidR="0002398F" w:rsidRDefault="0002398F" w:rsidP="0002398F">
      <w:pPr>
        <w:ind w:firstLine="851"/>
        <w:jc w:val="both"/>
        <w:rPr>
          <w:rFonts w:ascii="Arial" w:hAnsi="Arial" w:cs="Arial"/>
          <w:sz w:val="24"/>
        </w:rPr>
      </w:pPr>
      <w:r>
        <w:rPr>
          <w:rFonts w:ascii="Arial" w:hAnsi="Arial" w:cs="Arial"/>
          <w:sz w:val="24"/>
        </w:rPr>
        <w:t xml:space="preserve">2022 yılı için (01/01/2022 – 31/12/2022)  meclis başkan ve üyelerine meclis ve ihtisas komisyonları toplantılarına katıldıkları her gün için “2022 yılı Devlet Memurları için açıklanan yeni kat sayıya göre belirlenen Belediye Başkanının maaşının günlük brüt  tutarının 1/3’ü kadar “ brüt  huzur hakkı ödenmesinin kabulüne oy birliği ile  karar verildi. </w:t>
      </w:r>
    </w:p>
    <w:p w:rsidR="00B51D1B" w:rsidRDefault="00B51D1B" w:rsidP="0002398F">
      <w:pPr>
        <w:tabs>
          <w:tab w:val="left" w:pos="3402"/>
          <w:tab w:val="left" w:pos="3686"/>
        </w:tabs>
        <w:spacing w:after="120" w:line="240" w:lineRule="auto"/>
        <w:jc w:val="both"/>
        <w:rPr>
          <w:rFonts w:ascii="Arial" w:hAnsi="Arial" w:cs="Arial"/>
          <w:sz w:val="24"/>
          <w:szCs w:val="24"/>
        </w:rPr>
      </w:pPr>
    </w:p>
    <w:p w:rsidR="0002398F" w:rsidRDefault="0002398F" w:rsidP="0002398F">
      <w:pPr>
        <w:tabs>
          <w:tab w:val="left" w:pos="3402"/>
          <w:tab w:val="left" w:pos="3686"/>
        </w:tabs>
        <w:spacing w:after="120" w:line="240" w:lineRule="auto"/>
        <w:jc w:val="both"/>
        <w:rPr>
          <w:rFonts w:ascii="Arial" w:hAnsi="Arial" w:cs="Arial"/>
          <w:sz w:val="24"/>
          <w:szCs w:val="24"/>
        </w:rPr>
      </w:pPr>
    </w:p>
    <w:p w:rsidR="0002398F" w:rsidRDefault="0002398F" w:rsidP="0002398F">
      <w:pPr>
        <w:tabs>
          <w:tab w:val="left" w:pos="3402"/>
          <w:tab w:val="left" w:pos="3686"/>
        </w:tabs>
        <w:spacing w:after="120" w:line="240" w:lineRule="auto"/>
        <w:jc w:val="both"/>
        <w:rPr>
          <w:rFonts w:ascii="Arial" w:hAnsi="Arial" w:cs="Arial"/>
          <w:sz w:val="24"/>
          <w:szCs w:val="24"/>
        </w:rPr>
      </w:pPr>
    </w:p>
    <w:p w:rsidR="00B51D1B" w:rsidRDefault="00B51D1B" w:rsidP="00407FD4">
      <w:pPr>
        <w:tabs>
          <w:tab w:val="left" w:pos="3402"/>
          <w:tab w:val="left" w:pos="3686"/>
        </w:tabs>
        <w:spacing w:after="120" w:line="240" w:lineRule="auto"/>
        <w:jc w:val="both"/>
        <w:rPr>
          <w:rFonts w:ascii="Arial" w:hAnsi="Arial" w:cs="Arial"/>
          <w:sz w:val="24"/>
          <w:szCs w:val="24"/>
        </w:rPr>
      </w:pPr>
    </w:p>
    <w:p w:rsidR="00B51D1B" w:rsidRDefault="00B51D1B" w:rsidP="00407FD4">
      <w:pPr>
        <w:tabs>
          <w:tab w:val="left" w:pos="3402"/>
          <w:tab w:val="left" w:pos="3686"/>
        </w:tabs>
        <w:spacing w:after="120" w:line="240" w:lineRule="auto"/>
        <w:jc w:val="both"/>
        <w:rPr>
          <w:rFonts w:ascii="Arial" w:hAnsi="Arial" w:cs="Arial"/>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F442E6" w:rsidRDefault="00F442E6" w:rsidP="0002398F">
      <w:pPr>
        <w:tabs>
          <w:tab w:val="left" w:pos="3402"/>
          <w:tab w:val="left" w:pos="3686"/>
        </w:tabs>
        <w:spacing w:after="120" w:line="240" w:lineRule="auto"/>
        <w:jc w:val="both"/>
        <w:rPr>
          <w:rFonts w:ascii="Arial" w:hAnsi="Arial" w:cs="Arial"/>
          <w:b/>
          <w:color w:val="000000" w:themeColor="text1"/>
          <w:sz w:val="24"/>
          <w:szCs w:val="24"/>
        </w:rPr>
      </w:pPr>
    </w:p>
    <w:p w:rsidR="0002398F" w:rsidRPr="008F1CAE" w:rsidRDefault="0002398F" w:rsidP="0002398F">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02398F">
        <w:rPr>
          <w:rFonts w:ascii="Arial" w:hAnsi="Arial" w:cs="Arial"/>
          <w:color w:val="000000" w:themeColor="text1"/>
          <w:sz w:val="24"/>
          <w:szCs w:val="24"/>
        </w:rPr>
        <w:t>2</w:t>
      </w:r>
    </w:p>
    <w:p w:rsidR="0002398F" w:rsidRPr="008F1CAE" w:rsidRDefault="0002398F" w:rsidP="0002398F">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02398F" w:rsidRPr="008F1CAE" w:rsidRDefault="0002398F" w:rsidP="0002398F">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4</w:t>
      </w:r>
    </w:p>
    <w:p w:rsidR="0002398F" w:rsidRPr="008F1CAE" w:rsidRDefault="0002398F" w:rsidP="0002398F">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02398F" w:rsidRPr="0002398F" w:rsidRDefault="0002398F" w:rsidP="0002398F">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02398F">
        <w:rPr>
          <w:rFonts w:ascii="Arial" w:hAnsi="Arial" w:cs="Arial"/>
          <w:color w:val="000000" w:themeColor="text1"/>
          <w:sz w:val="24"/>
          <w:szCs w:val="24"/>
        </w:rPr>
        <w:t>4</w:t>
      </w:r>
    </w:p>
    <w:p w:rsidR="0002398F" w:rsidRDefault="0002398F" w:rsidP="0002398F">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Pr>
          <w:color w:val="000000" w:themeColor="text1"/>
          <w:sz w:val="24"/>
          <w:szCs w:val="24"/>
        </w:rPr>
        <w:t>Plan ve Bütçe Komisyonu</w:t>
      </w:r>
    </w:p>
    <w:p w:rsidR="0002398F" w:rsidRPr="008F1CAE" w:rsidRDefault="0002398F" w:rsidP="0002398F">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p>
    <w:p w:rsidR="0065076E" w:rsidRDefault="0002398F" w:rsidP="0065076E">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06</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65076E" w:rsidRDefault="0002398F" w:rsidP="0065076E">
      <w:pPr>
        <w:tabs>
          <w:tab w:val="left" w:pos="3402"/>
          <w:tab w:val="left" w:pos="3686"/>
        </w:tabs>
        <w:spacing w:after="120" w:line="240" w:lineRule="auto"/>
        <w:jc w:val="both"/>
        <w:rPr>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65076E" w:rsidRPr="0065076E">
        <w:rPr>
          <w:rFonts w:ascii="Arial" w:hAnsi="Arial" w:cs="Arial"/>
          <w:sz w:val="24"/>
          <w:szCs w:val="24"/>
        </w:rPr>
        <w:t>22 Şubat 2007 tarihinde yürürlüğe giren Norm kadro İlke ve standartlarına göre Kurumumuz için gerekli kadrolar oluşturulmuştur. 5393 sayılı Belediye Kanununun 49. maddesi gereği 2021 yılı içerisinde kadro karşılığı Tam Zamanlı Sözleşmeli Personel olarak çalıştırılan 7 tekniker, 1 Teknisyen, 3 Mühendis, 1 Peyzaj Mimarı ve 1 Avukat olmak üzere toplam 13 personelin 2022 yılında da Tam Zamanlı Sözleşmeli Personel olarak çalıştırılması uygun görülmüştür.5393 sayılı Belediye Kanununun 49. maddesine göre Tam Zamanlı olarak çalıştırılacak olan Tekniker, Mimar,Mühendis ve Avukat personellere ödenecek net ücret, aynı unvanlı kadronun birinci derecesinin birinci kademesi, teknisyen ünvanlı personel için ise üçüncü derecenin 1. kademesi için yapılması gereken bütün ödemeler toplamının net tutarının yüzde 25 fazlasını geçmemek üzere Belediye Meclisi tarafından belirlenir” denilmektedir.</w:t>
      </w:r>
      <w:r w:rsidR="0065076E" w:rsidRPr="0065076E">
        <w:rPr>
          <w:rFonts w:ascii="Arial" w:hAnsi="Arial" w:cs="Arial"/>
          <w:b/>
          <w:sz w:val="24"/>
          <w:szCs w:val="24"/>
        </w:rPr>
        <w:t>Komisyonumuza havale edilen ücret Tam Zamanlı Sözleşmeli Personel</w:t>
      </w:r>
      <w:r w:rsidR="0065076E" w:rsidRPr="0065076E">
        <w:rPr>
          <w:rFonts w:ascii="Arial" w:hAnsi="Arial" w:cs="Arial"/>
          <w:sz w:val="24"/>
          <w:szCs w:val="24"/>
        </w:rPr>
        <w:t xml:space="preserve"> </w:t>
      </w:r>
      <w:r w:rsidR="0065076E" w:rsidRPr="0065076E">
        <w:rPr>
          <w:rFonts w:ascii="Arial" w:hAnsi="Arial" w:cs="Arial"/>
          <w:b/>
          <w:sz w:val="24"/>
          <w:szCs w:val="24"/>
        </w:rPr>
        <w:t>tespiti ile ilgili teklifin incelenmesi sonucunda</w:t>
      </w:r>
      <w:r w:rsidR="0065076E" w:rsidRPr="0065076E">
        <w:rPr>
          <w:rFonts w:ascii="Arial" w:hAnsi="Arial" w:cs="Arial"/>
          <w:sz w:val="24"/>
          <w:szCs w:val="24"/>
        </w:rPr>
        <w:t>; 5393 sayılı Belediye Kanununun 49. maddesine göre 2022 yılında çalıştırılacak olan ve aşağıda kadro ünvanı ile sayısı belirtilen tam zamanlı sözleşmeli personellere ödenecek aylık net ücretin</w:t>
      </w:r>
      <w:r w:rsidR="0065076E" w:rsidRPr="0065076E">
        <w:rPr>
          <w:rFonts w:ascii="Arial" w:hAnsi="Arial" w:cs="Arial"/>
          <w:b/>
          <w:sz w:val="24"/>
          <w:szCs w:val="24"/>
        </w:rPr>
        <w:t xml:space="preserve"> (Bakanlar Kurulu Kararı ile açıklanan memur kat sayısındaki değişiklikler ile Maliye Bakanlığınca belirlenen sözleşmeli ücret cetvelindeki değişikliklerin uygulanması şartıyla)</w:t>
      </w:r>
      <w:r w:rsidR="0065076E" w:rsidRPr="0065076E">
        <w:rPr>
          <w:rFonts w:ascii="Arial" w:hAnsi="Arial" w:cs="Arial"/>
          <w:sz w:val="24"/>
          <w:szCs w:val="24"/>
        </w:rPr>
        <w:t xml:space="preserve"> karşılarında belirtilen şekliyle uygulanmasının kabulüne komisyonumuzca oy birliği ile karar verildi</w:t>
      </w:r>
      <w:r w:rsidR="0065076E">
        <w:rPr>
          <w:sz w:val="24"/>
          <w:szCs w:val="24"/>
        </w:rPr>
        <w:t xml:space="preserve">. </w:t>
      </w:r>
    </w:p>
    <w:p w:rsidR="0065076E" w:rsidRDefault="0065076E" w:rsidP="0065076E">
      <w:pPr>
        <w:tabs>
          <w:tab w:val="left" w:pos="3402"/>
          <w:tab w:val="left" w:pos="3686"/>
        </w:tabs>
        <w:spacing w:after="120" w:line="240" w:lineRule="auto"/>
        <w:jc w:val="both"/>
        <w:rPr>
          <w:sz w:val="24"/>
          <w:szCs w:val="24"/>
        </w:rPr>
      </w:pPr>
    </w:p>
    <w:p w:rsidR="0065076E" w:rsidRDefault="0065076E" w:rsidP="0065076E">
      <w:pPr>
        <w:tabs>
          <w:tab w:val="left" w:pos="318"/>
          <w:tab w:val="left" w:pos="2444"/>
          <w:tab w:val="right" w:pos="4428"/>
          <w:tab w:val="left" w:pos="6555"/>
        </w:tabs>
        <w:rPr>
          <w:b/>
          <w:sz w:val="24"/>
        </w:rPr>
      </w:pPr>
      <w:r>
        <w:rPr>
          <w:sz w:val="24"/>
        </w:rPr>
        <w:tab/>
      </w:r>
      <w:r>
        <w:rPr>
          <w:b/>
          <w:sz w:val="24"/>
        </w:rPr>
        <w:tab/>
        <w:t>Tam Zamanlı Çalıştırılacak</w:t>
      </w:r>
      <w:r>
        <w:rPr>
          <w:b/>
          <w:sz w:val="24"/>
        </w:rPr>
        <w:tab/>
        <w:t xml:space="preserve">2022 Yılı Ödenecek </w:t>
      </w:r>
    </w:p>
    <w:p w:rsidR="0065076E" w:rsidRDefault="0065076E" w:rsidP="0065076E">
      <w:pPr>
        <w:tabs>
          <w:tab w:val="left" w:pos="318"/>
          <w:tab w:val="left" w:pos="2160"/>
          <w:tab w:val="left" w:pos="2444"/>
          <w:tab w:val="right" w:pos="4428"/>
          <w:tab w:val="left" w:pos="6129"/>
          <w:tab w:val="left" w:pos="6555"/>
          <w:tab w:val="right" w:pos="9815"/>
        </w:tabs>
        <w:rPr>
          <w:rFonts w:ascii="Arial" w:hAnsi="Arial" w:cs="Arial"/>
          <w:b/>
          <w:sz w:val="24"/>
        </w:rPr>
      </w:pPr>
      <w:r>
        <w:rPr>
          <w:b/>
          <w:sz w:val="24"/>
          <w:u w:val="single"/>
        </w:rPr>
        <w:t>Kadro Unvanı</w:t>
      </w:r>
      <w:r>
        <w:rPr>
          <w:b/>
          <w:sz w:val="24"/>
          <w:u w:val="single"/>
        </w:rPr>
        <w:tab/>
        <w:t>:</w:t>
      </w:r>
      <w:r>
        <w:rPr>
          <w:b/>
          <w:sz w:val="24"/>
        </w:rPr>
        <w:tab/>
      </w:r>
      <w:r>
        <w:rPr>
          <w:b/>
          <w:sz w:val="24"/>
          <w:u w:val="single"/>
        </w:rPr>
        <w:t>Sözleşmeli Personel Sayısı</w:t>
      </w:r>
      <w:r>
        <w:rPr>
          <w:b/>
          <w:sz w:val="24"/>
          <w:u w:val="single"/>
        </w:rPr>
        <w:tab/>
        <w:t>:</w:t>
      </w:r>
      <w:r>
        <w:rPr>
          <w:b/>
          <w:sz w:val="24"/>
        </w:rPr>
        <w:tab/>
      </w:r>
      <w:r>
        <w:rPr>
          <w:b/>
          <w:sz w:val="24"/>
          <w:u w:val="single"/>
        </w:rPr>
        <w:t xml:space="preserve">Aylık Net Ücret                      </w:t>
      </w:r>
      <w:r>
        <w:rPr>
          <w:rFonts w:ascii="Arial" w:hAnsi="Arial" w:cs="Arial"/>
          <w:b/>
          <w:sz w:val="24"/>
          <w:u w:val="single"/>
        </w:rPr>
        <w:t xml:space="preserve">: </w:t>
      </w:r>
    </w:p>
    <w:p w:rsidR="0065076E" w:rsidRDefault="0065076E" w:rsidP="0065076E">
      <w:pPr>
        <w:tabs>
          <w:tab w:val="left" w:pos="318"/>
          <w:tab w:val="left" w:pos="2812"/>
          <w:tab w:val="right" w:pos="4428"/>
        </w:tabs>
        <w:rPr>
          <w:rFonts w:ascii="Arial" w:hAnsi="Arial" w:cs="Arial"/>
          <w:b/>
          <w:sz w:val="8"/>
          <w:szCs w:val="8"/>
        </w:rPr>
      </w:pPr>
    </w:p>
    <w:p w:rsidR="0065076E" w:rsidRDefault="0065076E" w:rsidP="0065076E">
      <w:pPr>
        <w:rPr>
          <w:rFonts w:ascii="Times New Roman" w:hAnsi="Times New Roman" w:cs="Times New Roman"/>
          <w:sz w:val="24"/>
          <w:szCs w:val="24"/>
        </w:rPr>
      </w:pPr>
      <w:r>
        <w:rPr>
          <w:sz w:val="24"/>
        </w:rPr>
        <w:t>Avukat                                          1</w:t>
      </w:r>
      <w:r>
        <w:rPr>
          <w:rFonts w:ascii="Arial" w:hAnsi="Arial" w:cs="Arial"/>
          <w:sz w:val="24"/>
        </w:rPr>
        <w:t xml:space="preserve">                                                 A</w:t>
      </w:r>
      <w:r>
        <w:rPr>
          <w:sz w:val="24"/>
          <w:szCs w:val="24"/>
        </w:rPr>
        <w:t xml:space="preserve">ynı unvanlı kadronun birinci </w:t>
      </w:r>
      <w:r>
        <w:rPr>
          <w:sz w:val="24"/>
          <w:szCs w:val="24"/>
        </w:rPr>
        <w:tab/>
        <w:t xml:space="preserve">                                                                                                  </w:t>
      </w:r>
      <w:r w:rsidR="00D8798D">
        <w:rPr>
          <w:sz w:val="24"/>
          <w:szCs w:val="24"/>
        </w:rPr>
        <w:tab/>
      </w:r>
      <w:r>
        <w:rPr>
          <w:sz w:val="24"/>
          <w:szCs w:val="24"/>
        </w:rPr>
        <w:t xml:space="preserve">derecesinin birinci kademesi  </w:t>
      </w:r>
    </w:p>
    <w:p w:rsidR="0065076E" w:rsidRDefault="0065076E" w:rsidP="0065076E">
      <w:pPr>
        <w:ind w:left="6600"/>
        <w:rPr>
          <w:rFonts w:ascii="Arial" w:hAnsi="Arial" w:cs="Arial"/>
          <w:sz w:val="24"/>
          <w:szCs w:val="20"/>
        </w:rPr>
      </w:pPr>
      <w:r>
        <w:rPr>
          <w:sz w:val="24"/>
          <w:szCs w:val="24"/>
        </w:rPr>
        <w:lastRenderedPageBreak/>
        <w:t xml:space="preserve">İçin yapılması gereken bütün     ödemeler toplamının net tutarı kadar.               </w:t>
      </w:r>
      <w:r>
        <w:rPr>
          <w:sz w:val="24"/>
          <w:szCs w:val="24"/>
        </w:rPr>
        <w:tab/>
        <w:t xml:space="preserve">                                                                                                                                                                           </w:t>
      </w:r>
    </w:p>
    <w:p w:rsidR="00D8798D" w:rsidRDefault="0065076E" w:rsidP="00D8798D">
      <w:pPr>
        <w:tabs>
          <w:tab w:val="left" w:pos="318"/>
          <w:tab w:val="right" w:pos="4995"/>
          <w:tab w:val="right" w:pos="8681"/>
        </w:tabs>
        <w:rPr>
          <w:sz w:val="24"/>
          <w:szCs w:val="24"/>
        </w:rPr>
      </w:pPr>
      <w:r>
        <w:rPr>
          <w:rFonts w:ascii="Arial" w:hAnsi="Arial" w:cs="Arial"/>
          <w:sz w:val="8"/>
          <w:szCs w:val="8"/>
        </w:rPr>
        <w:t xml:space="preserve">    </w:t>
      </w:r>
      <w:r>
        <w:rPr>
          <w:sz w:val="24"/>
        </w:rPr>
        <w:t xml:space="preserve">Tekniker     </w:t>
      </w:r>
      <w:r w:rsidR="00D8798D">
        <w:rPr>
          <w:rFonts w:ascii="Arial" w:hAnsi="Arial" w:cs="Arial"/>
          <w:sz w:val="24"/>
        </w:rPr>
        <w:t xml:space="preserve">                      </w:t>
      </w:r>
      <w:r>
        <w:rPr>
          <w:rFonts w:ascii="Arial" w:hAnsi="Arial" w:cs="Arial"/>
          <w:sz w:val="24"/>
        </w:rPr>
        <w:t xml:space="preserve">     </w:t>
      </w:r>
      <w:r>
        <w:rPr>
          <w:sz w:val="24"/>
        </w:rPr>
        <w:t xml:space="preserve">7  </w:t>
      </w:r>
      <w:r>
        <w:rPr>
          <w:rFonts w:ascii="Arial" w:hAnsi="Arial" w:cs="Arial"/>
          <w:sz w:val="24"/>
        </w:rPr>
        <w:tab/>
        <w:t xml:space="preserve">                     </w:t>
      </w:r>
      <w:r w:rsidR="00D8798D">
        <w:rPr>
          <w:rFonts w:ascii="Arial" w:hAnsi="Arial" w:cs="Arial"/>
          <w:sz w:val="24"/>
        </w:rPr>
        <w:t xml:space="preserve">                                               </w:t>
      </w:r>
      <w:r>
        <w:rPr>
          <w:rFonts w:ascii="Arial" w:hAnsi="Arial" w:cs="Arial"/>
          <w:sz w:val="24"/>
        </w:rPr>
        <w:t xml:space="preserve">   “</w:t>
      </w:r>
      <w:r>
        <w:rPr>
          <w:sz w:val="24"/>
          <w:szCs w:val="24"/>
        </w:rPr>
        <w:tab/>
      </w:r>
    </w:p>
    <w:p w:rsidR="0065076E" w:rsidRDefault="0065076E" w:rsidP="00D8798D">
      <w:pPr>
        <w:tabs>
          <w:tab w:val="left" w:pos="318"/>
          <w:tab w:val="right" w:pos="4995"/>
          <w:tab w:val="right" w:pos="8681"/>
        </w:tabs>
        <w:rPr>
          <w:rFonts w:ascii="Times New Roman" w:hAnsi="Times New Roman" w:cs="Times New Roman"/>
          <w:sz w:val="24"/>
          <w:szCs w:val="20"/>
        </w:rPr>
      </w:pPr>
      <w:r>
        <w:rPr>
          <w:sz w:val="24"/>
        </w:rPr>
        <w:t xml:space="preserve">Mühendis                                   3 </w:t>
      </w:r>
      <w:r>
        <w:rPr>
          <w:sz w:val="24"/>
        </w:rPr>
        <w:tab/>
      </w:r>
      <w:r w:rsidR="00D8798D">
        <w:rPr>
          <w:sz w:val="24"/>
        </w:rPr>
        <w:t xml:space="preserve">                                                                                          </w:t>
      </w:r>
      <w:r>
        <w:rPr>
          <w:sz w:val="24"/>
        </w:rPr>
        <w:t>“</w:t>
      </w:r>
    </w:p>
    <w:p w:rsidR="0065076E" w:rsidRDefault="0065076E" w:rsidP="00D8798D">
      <w:pPr>
        <w:tabs>
          <w:tab w:val="left" w:pos="318"/>
          <w:tab w:val="left" w:pos="2835"/>
          <w:tab w:val="right" w:pos="7972"/>
        </w:tabs>
        <w:rPr>
          <w:rFonts w:ascii="Arial" w:hAnsi="Arial" w:cs="Arial"/>
          <w:sz w:val="10"/>
          <w:szCs w:val="10"/>
        </w:rPr>
      </w:pPr>
      <w:r>
        <w:rPr>
          <w:sz w:val="24"/>
        </w:rPr>
        <w:t xml:space="preserve">Peyzaj Mimarı                           1 </w:t>
      </w:r>
      <w:r>
        <w:rPr>
          <w:rFonts w:ascii="Arial" w:hAnsi="Arial" w:cs="Arial"/>
          <w:sz w:val="24"/>
        </w:rPr>
        <w:tab/>
        <w:t>“</w:t>
      </w:r>
      <w:r>
        <w:rPr>
          <w:rFonts w:ascii="Arial" w:hAnsi="Arial" w:cs="Arial"/>
          <w:sz w:val="24"/>
        </w:rPr>
        <w:tab/>
      </w:r>
    </w:p>
    <w:p w:rsidR="0065076E" w:rsidRDefault="0065076E" w:rsidP="00D8798D">
      <w:pPr>
        <w:tabs>
          <w:tab w:val="left" w:pos="318"/>
          <w:tab w:val="right" w:pos="3119"/>
          <w:tab w:val="left" w:pos="6521"/>
          <w:tab w:val="right" w:pos="9639"/>
        </w:tabs>
        <w:rPr>
          <w:rFonts w:ascii="Times New Roman" w:hAnsi="Times New Roman" w:cs="Times New Roman"/>
          <w:sz w:val="24"/>
          <w:szCs w:val="24"/>
        </w:rPr>
      </w:pPr>
      <w:r>
        <w:rPr>
          <w:sz w:val="24"/>
        </w:rPr>
        <w:t xml:space="preserve">Teknisyen          </w:t>
      </w:r>
      <w:r>
        <w:rPr>
          <w:sz w:val="24"/>
        </w:rPr>
        <w:tab/>
        <w:t xml:space="preserve">     1 </w:t>
      </w:r>
      <w:r>
        <w:rPr>
          <w:sz w:val="24"/>
        </w:rPr>
        <w:tab/>
        <w:t xml:space="preserve">  </w:t>
      </w:r>
      <w:r>
        <w:rPr>
          <w:rFonts w:ascii="Arial" w:hAnsi="Arial" w:cs="Arial"/>
          <w:sz w:val="24"/>
        </w:rPr>
        <w:t>A</w:t>
      </w:r>
      <w:r>
        <w:rPr>
          <w:sz w:val="24"/>
          <w:szCs w:val="24"/>
        </w:rPr>
        <w:t>ynı unvanlı kadronun üçüncü</w:t>
      </w:r>
    </w:p>
    <w:p w:rsidR="0065076E" w:rsidRDefault="0065076E" w:rsidP="0065076E">
      <w:pPr>
        <w:tabs>
          <w:tab w:val="left" w:pos="318"/>
        </w:tabs>
        <w:rPr>
          <w:rFonts w:ascii="Arial" w:hAnsi="Arial" w:cs="Arial"/>
          <w:sz w:val="10"/>
          <w:szCs w:val="10"/>
        </w:rPr>
      </w:pPr>
      <w:r>
        <w:rPr>
          <w:sz w:val="24"/>
          <w:szCs w:val="24"/>
        </w:rPr>
        <w:tab/>
      </w:r>
      <w:r>
        <w:rPr>
          <w:sz w:val="24"/>
          <w:szCs w:val="24"/>
        </w:rPr>
        <w:tab/>
      </w:r>
      <w:r w:rsidR="00D8798D">
        <w:rPr>
          <w:sz w:val="24"/>
          <w:szCs w:val="24"/>
        </w:rPr>
        <w:tab/>
      </w:r>
      <w:r w:rsidR="00D8798D">
        <w:rPr>
          <w:sz w:val="24"/>
          <w:szCs w:val="24"/>
        </w:rPr>
        <w:tab/>
      </w:r>
      <w:r w:rsidR="00D8798D">
        <w:rPr>
          <w:sz w:val="24"/>
          <w:szCs w:val="24"/>
        </w:rPr>
        <w:tab/>
      </w:r>
      <w:r w:rsidR="00D8798D">
        <w:rPr>
          <w:sz w:val="24"/>
          <w:szCs w:val="24"/>
        </w:rPr>
        <w:tab/>
      </w:r>
      <w:r w:rsidR="00D8798D">
        <w:rPr>
          <w:sz w:val="24"/>
          <w:szCs w:val="24"/>
        </w:rPr>
        <w:tab/>
      </w:r>
      <w:r w:rsidR="00D8798D">
        <w:rPr>
          <w:sz w:val="24"/>
          <w:szCs w:val="24"/>
        </w:rPr>
        <w:tab/>
        <w:t xml:space="preserve">                    </w:t>
      </w:r>
      <w:r w:rsidR="00D8798D">
        <w:rPr>
          <w:sz w:val="24"/>
          <w:szCs w:val="24"/>
        </w:rPr>
        <w:tab/>
        <w:t xml:space="preserve">     </w:t>
      </w:r>
      <w:r>
        <w:rPr>
          <w:sz w:val="24"/>
          <w:szCs w:val="24"/>
        </w:rPr>
        <w:t xml:space="preserve">derecesinin birinci kademesi </w:t>
      </w:r>
    </w:p>
    <w:p w:rsidR="0065076E" w:rsidRDefault="0065076E" w:rsidP="0065076E">
      <w:pPr>
        <w:tabs>
          <w:tab w:val="center" w:pos="2268"/>
          <w:tab w:val="center" w:pos="7513"/>
        </w:tabs>
        <w:jc w:val="center"/>
        <w:rPr>
          <w:rFonts w:ascii="Times New Roman" w:hAnsi="Times New Roman" w:cs="Times New Roman"/>
          <w:sz w:val="24"/>
          <w:szCs w:val="24"/>
        </w:rPr>
      </w:pPr>
      <w:r>
        <w:rPr>
          <w:sz w:val="24"/>
          <w:szCs w:val="24"/>
        </w:rPr>
        <w:t xml:space="preserve">                                                                                                          </w:t>
      </w:r>
      <w:r w:rsidR="00D8798D">
        <w:rPr>
          <w:sz w:val="24"/>
          <w:szCs w:val="24"/>
        </w:rPr>
        <w:t xml:space="preserve"> </w:t>
      </w:r>
      <w:r>
        <w:rPr>
          <w:sz w:val="24"/>
          <w:szCs w:val="24"/>
        </w:rPr>
        <w:t xml:space="preserve">İçin yapılması gereken bütün  </w:t>
      </w:r>
    </w:p>
    <w:p w:rsidR="0065076E" w:rsidRDefault="0065076E" w:rsidP="0065076E">
      <w:pPr>
        <w:tabs>
          <w:tab w:val="center" w:pos="2268"/>
          <w:tab w:val="center" w:pos="7513"/>
        </w:tabs>
        <w:jc w:val="center"/>
        <w:rPr>
          <w:sz w:val="24"/>
          <w:szCs w:val="24"/>
        </w:rPr>
      </w:pPr>
      <w:r>
        <w:rPr>
          <w:sz w:val="24"/>
          <w:szCs w:val="24"/>
        </w:rPr>
        <w:t xml:space="preserve">                                                                                                            </w:t>
      </w:r>
      <w:r w:rsidR="00D8798D">
        <w:rPr>
          <w:sz w:val="24"/>
          <w:szCs w:val="24"/>
        </w:rPr>
        <w:t xml:space="preserve">   </w:t>
      </w:r>
      <w:r>
        <w:rPr>
          <w:sz w:val="24"/>
          <w:szCs w:val="24"/>
        </w:rPr>
        <w:t>ödemeler toplamının net tutarı</w:t>
      </w:r>
    </w:p>
    <w:p w:rsidR="0002398F" w:rsidRDefault="0065076E" w:rsidP="0065076E">
      <w:pPr>
        <w:tabs>
          <w:tab w:val="left" w:pos="3402"/>
          <w:tab w:val="left" w:pos="3686"/>
        </w:tabs>
        <w:spacing w:after="120" w:line="240" w:lineRule="auto"/>
        <w:jc w:val="both"/>
        <w:rPr>
          <w:rFonts w:ascii="Arial" w:hAnsi="Arial" w:cs="Arial"/>
          <w:b/>
          <w:color w:val="FF0000"/>
          <w:sz w:val="24"/>
          <w:szCs w:val="24"/>
        </w:rPr>
      </w:pPr>
      <w:r>
        <w:rPr>
          <w:sz w:val="24"/>
          <w:szCs w:val="24"/>
        </w:rPr>
        <w:t xml:space="preserve">                                                                                          </w:t>
      </w:r>
      <w:r w:rsidR="00D8798D">
        <w:rPr>
          <w:sz w:val="24"/>
          <w:szCs w:val="24"/>
        </w:rPr>
        <w:t xml:space="preserve">                    </w:t>
      </w:r>
      <w:r>
        <w:rPr>
          <w:sz w:val="24"/>
          <w:szCs w:val="24"/>
        </w:rPr>
        <w:t xml:space="preserve">kadar.                      </w:t>
      </w: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F442E6" w:rsidRPr="008F1CAE" w:rsidRDefault="00F442E6" w:rsidP="00F442E6">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b/>
          <w:color w:val="000000" w:themeColor="text1"/>
          <w:sz w:val="24"/>
          <w:szCs w:val="24"/>
        </w:rPr>
        <w:t>3</w:t>
      </w:r>
    </w:p>
    <w:p w:rsidR="00F442E6" w:rsidRPr="008F1CAE" w:rsidRDefault="00F442E6" w:rsidP="00F442E6">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F442E6" w:rsidRPr="008F1CAE" w:rsidRDefault="00F442E6" w:rsidP="00F442E6">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5</w:t>
      </w:r>
    </w:p>
    <w:p w:rsidR="00F442E6" w:rsidRPr="008F1CAE" w:rsidRDefault="00F442E6" w:rsidP="00F442E6">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F442E6" w:rsidRPr="00F442E6" w:rsidRDefault="00F442E6" w:rsidP="00F442E6">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F442E6">
        <w:rPr>
          <w:rFonts w:ascii="Arial" w:hAnsi="Arial" w:cs="Arial"/>
          <w:color w:val="000000" w:themeColor="text1"/>
          <w:sz w:val="24"/>
          <w:szCs w:val="24"/>
        </w:rPr>
        <w:t>5</w:t>
      </w:r>
    </w:p>
    <w:p w:rsidR="00F442E6" w:rsidRDefault="00F442E6" w:rsidP="00F442E6">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Pr>
          <w:color w:val="000000" w:themeColor="text1"/>
          <w:sz w:val="24"/>
          <w:szCs w:val="24"/>
        </w:rPr>
        <w:t>Plan ve Bütçe Komisyonu</w:t>
      </w:r>
    </w:p>
    <w:p w:rsidR="00F442E6" w:rsidRPr="008F1CAE" w:rsidRDefault="00F442E6" w:rsidP="00F442E6">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p>
    <w:p w:rsidR="00F442E6" w:rsidRDefault="00F442E6" w:rsidP="00F442E6">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06</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D27E9F" w:rsidRPr="00D27E9F" w:rsidRDefault="00F442E6" w:rsidP="00D27E9F">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D27E9F" w:rsidRPr="00D27E9F">
        <w:rPr>
          <w:rFonts w:ascii="Arial" w:hAnsi="Arial" w:cs="Arial"/>
          <w:sz w:val="24"/>
          <w:szCs w:val="24"/>
        </w:rPr>
        <w:t>Belediye Meclisinin 04/01/2022 tarih ve 5 sayılı ara kararı ile komisyonumuza havale edilen 2022 yılında Belediyemiz Zabıta Memurlarına verilecek aylık maktu fazla çalışma ücretinin tespiti ile ilgili teklifin incelenmesi sonucunda;</w:t>
      </w:r>
    </w:p>
    <w:p w:rsidR="00D27E9F" w:rsidRPr="00D27E9F" w:rsidRDefault="00D27E9F" w:rsidP="00D27E9F">
      <w:pPr>
        <w:tabs>
          <w:tab w:val="left" w:pos="3402"/>
          <w:tab w:val="left" w:pos="3686"/>
        </w:tabs>
        <w:spacing w:after="120" w:line="240" w:lineRule="auto"/>
        <w:jc w:val="both"/>
        <w:rPr>
          <w:rFonts w:ascii="Arial" w:hAnsi="Arial" w:cs="Arial"/>
          <w:sz w:val="24"/>
          <w:szCs w:val="24"/>
        </w:rPr>
      </w:pPr>
      <w:r w:rsidRPr="00D27E9F">
        <w:rPr>
          <w:rFonts w:ascii="Arial" w:hAnsi="Arial" w:cs="Arial"/>
          <w:sz w:val="24"/>
          <w:szCs w:val="24"/>
        </w:rPr>
        <w:t>2022 yılı için; 2022 yılı Bütçe Kanununda “K Cetveli III-B” kısmında belirlenecek olan Belediyemiz nüfus ve statülerine uygun aylık maktu fazla çalışma ücreti brüt 667,00-TL’dir.</w:t>
      </w:r>
    </w:p>
    <w:p w:rsidR="0002398F" w:rsidRDefault="00D27E9F" w:rsidP="00D27E9F">
      <w:pPr>
        <w:tabs>
          <w:tab w:val="left" w:pos="3402"/>
          <w:tab w:val="left" w:pos="3686"/>
        </w:tabs>
        <w:spacing w:after="120" w:line="240" w:lineRule="auto"/>
        <w:jc w:val="both"/>
        <w:rPr>
          <w:rFonts w:ascii="Arial" w:hAnsi="Arial" w:cs="Arial"/>
          <w:b/>
          <w:color w:val="FF0000"/>
          <w:sz w:val="24"/>
          <w:szCs w:val="24"/>
        </w:rPr>
      </w:pPr>
      <w:r w:rsidRPr="00D27E9F">
        <w:rPr>
          <w:rFonts w:ascii="Arial" w:hAnsi="Arial" w:cs="Arial"/>
          <w:sz w:val="24"/>
          <w:szCs w:val="24"/>
        </w:rPr>
        <w:t>Bu nedenle komisyonlarımızca (Destek hizmeti yürüten personel hariç) unvan ayrımı yapılmaksızın belediyemiz zabıta memurlarına aylık maktu fazla çalışma ücreti olarak 2022 yılı Bütçe Kanununda “K Cetveli III-B” kısmında belirlenen brüt üst limitin (667,00-TL) uygulanmasının kabulüne oy birliği ile karar verildi.06/01/2022</w:t>
      </w: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Pr="008F1CAE" w:rsidRDefault="00D27E9F" w:rsidP="00D27E9F">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lastRenderedPageBreak/>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D27E9F">
        <w:rPr>
          <w:rFonts w:ascii="Arial" w:hAnsi="Arial" w:cs="Arial"/>
          <w:color w:val="000000" w:themeColor="text1"/>
          <w:sz w:val="24"/>
          <w:szCs w:val="24"/>
        </w:rPr>
        <w:t>4</w:t>
      </w:r>
    </w:p>
    <w:p w:rsidR="00D27E9F" w:rsidRPr="008F1CAE" w:rsidRDefault="00D27E9F" w:rsidP="00D27E9F">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D27E9F" w:rsidRPr="008F1CAE" w:rsidRDefault="00D27E9F" w:rsidP="00D27E9F">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D27E9F">
        <w:rPr>
          <w:rFonts w:ascii="Arial" w:hAnsi="Arial" w:cs="Arial"/>
          <w:color w:val="000000" w:themeColor="text1"/>
          <w:sz w:val="24"/>
          <w:szCs w:val="24"/>
        </w:rPr>
        <w:t>6</w:t>
      </w:r>
    </w:p>
    <w:p w:rsidR="00D27E9F" w:rsidRPr="008F1CAE" w:rsidRDefault="00D27E9F" w:rsidP="00D27E9F">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D27E9F" w:rsidRPr="00F442E6" w:rsidRDefault="00D27E9F" w:rsidP="00D27E9F">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D27E9F">
        <w:rPr>
          <w:rFonts w:ascii="Arial" w:hAnsi="Arial" w:cs="Arial"/>
          <w:color w:val="000000" w:themeColor="text1"/>
          <w:sz w:val="24"/>
          <w:szCs w:val="24"/>
        </w:rPr>
        <w:t>12</w:t>
      </w:r>
    </w:p>
    <w:p w:rsidR="00D27E9F" w:rsidRDefault="00D27E9F" w:rsidP="00D27E9F">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Pr>
          <w:color w:val="000000" w:themeColor="text1"/>
          <w:sz w:val="24"/>
          <w:szCs w:val="24"/>
        </w:rPr>
        <w:t>Plan ve Bütçe Komisyonu</w:t>
      </w:r>
    </w:p>
    <w:p w:rsidR="00D27E9F" w:rsidRPr="008F1CAE" w:rsidRDefault="00D27E9F" w:rsidP="00D27E9F">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p>
    <w:p w:rsidR="00421D34" w:rsidRDefault="00D27E9F" w:rsidP="00421D3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06</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421D34" w:rsidRPr="00421D34" w:rsidRDefault="00D27E9F" w:rsidP="00421D34">
      <w:pPr>
        <w:tabs>
          <w:tab w:val="left" w:pos="3402"/>
          <w:tab w:val="left" w:pos="3686"/>
        </w:tabs>
        <w:spacing w:after="120" w:line="240" w:lineRule="auto"/>
        <w:jc w:val="both"/>
        <w:rPr>
          <w:rFonts w:ascii="Times New Roman" w:hAnsi="Times New Roman" w:cs="Times New Roman"/>
          <w:sz w:val="10"/>
          <w:szCs w:val="10"/>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421D34" w:rsidRPr="00421D34">
        <w:rPr>
          <w:rFonts w:ascii="Times New Roman" w:hAnsi="Times New Roman" w:cs="Times New Roman"/>
        </w:rPr>
        <w:t>Davacılar Emir Zeki GÖK, Faruk GÖK, Fatma Deniz GÖK, Filiz BİLGİN, Mehmet Yaşar GÖK, Mustafa Evren GÖK ve Ülkü GÖK vekillerince Mersin 5. Asliye Hukuk Mahkemesinin 2016/126 E. sayılı dosyası ile açılan tapu iptali ve tescil davası 14/09/2021 tarih 2021/305 K. sayılı ilam ile davanın kabulü ile sonuçlanmış olup davacılar lehine tazminat ve dava tarihinden itibaren işleyecek yasal faizi, yargılama giderleri ve vekalet ücretine hükmedilmiştir.</w:t>
      </w:r>
    </w:p>
    <w:p w:rsidR="00421D34" w:rsidRPr="00421D34" w:rsidRDefault="00421D34" w:rsidP="00421D34">
      <w:pPr>
        <w:ind w:firstLine="885"/>
        <w:jc w:val="both"/>
        <w:rPr>
          <w:rFonts w:ascii="Times New Roman" w:hAnsi="Times New Roman" w:cs="Times New Roman"/>
          <w:sz w:val="20"/>
          <w:szCs w:val="20"/>
        </w:rPr>
      </w:pPr>
      <w:r w:rsidRPr="00421D34">
        <w:rPr>
          <w:rFonts w:ascii="Times New Roman" w:hAnsi="Times New Roman" w:cs="Times New Roman"/>
        </w:rPr>
        <w:t>Dava dosyası incelendiğinde; davacılar tarafından Mersin ili, Yenişehir ilçesi Bahçe mah. 2212 ada 1 parselde davalı Belediyeye hibe karşılığında 2340 ada 1 parsel ve 2282 ada 3 parselde inşaat yoğunluğunun artması taahhüdü ile hisselerini hibe ettiklerini ancak davalı Belediyenin bu edimi yerine getirmemesi ile hibe edilen paylarının 2212 ada 1 parselde iptal edilerek davacılar adına tescili talep edilmiş olup; söz konusu edimin yerine getirilememesi ve artık taşınmazın iadesinin de mümkün olmaması nedeniyle bedelinin ödenmesi gerektiği açık olduğundan davanın kabulüne karar verildiği görülmüştür. Her ne kadar yukarıda anılan karara karşı Bölge Adliye Mahkemesinde istinaf yolu açık ise de; söz konusu kararı üst mahkemeye taşımakta hukuki yarar yoktur. Zira; “Tapu İptal ve Tescil” davaları adı altında karara bağlanan dosyalarda; vatandaş tarafından inşaat yoğunluğunda kullanılmak üzere hibe edilen taşınmazlarda edimin yerine getirilememesi ve hibe edilen taşınmazın da malikine iadesinin mümkün olmadığı hallerde Yargıtay’ın yerleşik içtihatlarında tazminata hükmedildiği açıktır. Bu bağlamda, Belediyemizin taraf olduğu ve yerel mahkeme kararına karşı istinaf ve temyiz yollarına başvurduğumuz davaların aleyhte sonuçlandığı örnekleri mevcuttur. Bununla birlikte; yargı yolunda geçen sürede işleyecek faiz ve artacak yargılama giderinin kararda hükmolunan tazminat bedelinin üzerine ekleneceği ve kamu zararına yol açacağı hususlarının da göz önünde bulundurulması gerekmektedir. Öte yandan; davacılar vekilince 20/12/2021 tarih ve 42211 sayılı dilekçe ile uzlaşma talebinde bulunulmuş; kamu yararı ve hukuki menfaat görüldüğünden 21/12/2021 tarihinde sulha yetkili vekil Av. Ali Cudi Küçükalpelli ile faiz yükümlülüğünden kurtulmak ve kamu zararına yol açmamak adına protokol imzalanmıştır. Bu Protokolün 3. Maddesinin 5. bendinde “</w:t>
      </w:r>
      <w:r w:rsidRPr="00421D34">
        <w:rPr>
          <w:rFonts w:ascii="Times New Roman" w:hAnsi="Times New Roman" w:cs="Times New Roman"/>
          <w:i/>
        </w:rPr>
        <w:t>protokolün taraflarca imzalanmasıyla birlikte; İdare, yüksek mahkemeye başvurma hakkından vazgeçerek ilamı kesinleştirecektir.”</w:t>
      </w:r>
      <w:r w:rsidRPr="00421D34">
        <w:rPr>
          <w:rFonts w:ascii="Times New Roman" w:hAnsi="Times New Roman" w:cs="Times New Roman"/>
        </w:rPr>
        <w:t xml:space="preserve"> Denilmiş olup, 5393 Sayılı Belediye Kanunu’nun Meclisin görev ve yetkileri kenar başlıklı 18. Maddesinin h bendinde “</w:t>
      </w:r>
      <w:r w:rsidRPr="00421D34">
        <w:rPr>
          <w:rFonts w:ascii="Times New Roman" w:hAnsi="Times New Roman" w:cs="Times New Roman"/>
          <w:i/>
        </w:rPr>
        <w:t>Vergi, resim ve harçlar dışında kalan ve miktarı beşbin YTL'den fazla dava konusu olan belediye uyuşmazlıklarını sulh ile tasfiyeye, kabul ve feragate karar vermek.”</w:t>
      </w:r>
      <w:r w:rsidRPr="00421D34">
        <w:rPr>
          <w:rFonts w:ascii="Times New Roman" w:hAnsi="Times New Roman" w:cs="Times New Roman"/>
        </w:rPr>
        <w:t xml:space="preserve"> Meclisin görevleri arasında sayılmıştır. Yukarıda yapınla açıklamalar nedeniyle Komisyonumuzca teklifin incelenmesi ve değerlendirilmesi neticesinde; 5393 Sayılı Belediye Kanunu’nun Meclisin görev ve yetkileri kenar başlıklı 18. Maddesinin h bendine göre;  yapılan protokol doğrultusunda kanun yolundan feragat edilmesinin kabulüne  Komisyonumuzca oybirliği ile karar verildi.</w:t>
      </w: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421D34" w:rsidRPr="008F1CAE" w:rsidRDefault="00421D34" w:rsidP="00421D3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421D34">
        <w:rPr>
          <w:rFonts w:ascii="Arial" w:hAnsi="Arial" w:cs="Arial"/>
          <w:color w:val="000000" w:themeColor="text1"/>
          <w:sz w:val="24"/>
          <w:szCs w:val="24"/>
        </w:rPr>
        <w:t>5</w:t>
      </w:r>
    </w:p>
    <w:p w:rsidR="00421D34" w:rsidRPr="008F1CAE" w:rsidRDefault="00421D34" w:rsidP="00421D3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421D34" w:rsidRPr="008F1CAE" w:rsidRDefault="00421D34" w:rsidP="00421D34">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421D34">
        <w:rPr>
          <w:rFonts w:ascii="Arial" w:hAnsi="Arial" w:cs="Arial"/>
          <w:color w:val="000000" w:themeColor="text1"/>
          <w:sz w:val="24"/>
          <w:szCs w:val="24"/>
        </w:rPr>
        <w:t>7</w:t>
      </w:r>
    </w:p>
    <w:p w:rsidR="00421D34" w:rsidRPr="008F1CAE" w:rsidRDefault="00421D34" w:rsidP="00421D3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421D34" w:rsidRPr="00F442E6" w:rsidRDefault="00421D34" w:rsidP="00421D34">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D27E9F">
        <w:rPr>
          <w:rFonts w:ascii="Arial" w:hAnsi="Arial" w:cs="Arial"/>
          <w:color w:val="000000" w:themeColor="text1"/>
          <w:sz w:val="24"/>
          <w:szCs w:val="24"/>
        </w:rPr>
        <w:t>12</w:t>
      </w:r>
    </w:p>
    <w:p w:rsidR="00421D34" w:rsidRDefault="00421D34" w:rsidP="00421D34">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Pr>
          <w:color w:val="000000" w:themeColor="text1"/>
          <w:sz w:val="24"/>
          <w:szCs w:val="24"/>
        </w:rPr>
        <w:t>Plan ve Bütçe Komisyonu</w:t>
      </w:r>
    </w:p>
    <w:p w:rsidR="00421D34" w:rsidRPr="008F1CAE" w:rsidRDefault="00421D34" w:rsidP="00421D3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p>
    <w:p w:rsidR="00421D34" w:rsidRDefault="00421D34" w:rsidP="00421D3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06</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421D34" w:rsidRPr="00421D34" w:rsidRDefault="00421D34" w:rsidP="00421D34">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Pr="00421D34">
        <w:rPr>
          <w:rFonts w:ascii="Arial" w:hAnsi="Arial" w:cs="Arial"/>
          <w:sz w:val="24"/>
          <w:szCs w:val="24"/>
        </w:rPr>
        <w:t>Yenişehir Belediyesi ve Kültür İşleri Müdürlüğüne bağlı Salonların 2022 tarifesinin belirlenmesi, Akademi salonunun, nikah salonunun ve Yenişehir Atatürk Kültür Merkezi Barış Salonu ile  Mersin'de bulunan yerel tiyatrolara %50 indirimli yapılması ile ilgili teklife ait Belediye Meclisinin 04/01/2022 tarih ve 30 sayılı ara kararı ile komisyonumuza havale  edilmiştir.</w:t>
      </w:r>
    </w:p>
    <w:p w:rsidR="00421D34" w:rsidRPr="00421D34" w:rsidRDefault="00421D34" w:rsidP="00421D34">
      <w:pPr>
        <w:ind w:firstLine="601"/>
        <w:jc w:val="both"/>
        <w:rPr>
          <w:rFonts w:ascii="Arial" w:hAnsi="Arial" w:cs="Arial"/>
          <w:sz w:val="24"/>
          <w:szCs w:val="20"/>
        </w:rPr>
      </w:pPr>
      <w:r w:rsidRPr="00421D34">
        <w:rPr>
          <w:rFonts w:ascii="Arial" w:hAnsi="Arial" w:cs="Arial"/>
          <w:sz w:val="24"/>
          <w:szCs w:val="24"/>
        </w:rPr>
        <w:t>Komisyonumuzca teklifin incelenmesi ve değerlendirilmesi neticesinde; Kültür İşleri Müdürlüğüne bağlı Salonların 2022 ücret tarifesinin belirlenmesi, Akademi salonunun, nikah salonunun ve Yenişehir Atatürk Kültür Merkezi Barış Salonlarının 2022</w:t>
      </w:r>
      <w:r w:rsidRPr="00421D34">
        <w:rPr>
          <w:rFonts w:ascii="Arial" w:hAnsi="Arial" w:cs="Arial"/>
          <w:color w:val="000000"/>
          <w:sz w:val="24"/>
          <w:szCs w:val="24"/>
        </w:rPr>
        <w:t xml:space="preserve"> yılı ücretinin aşağıdaki şekliyle </w:t>
      </w:r>
      <w:r w:rsidRPr="00421D34">
        <w:rPr>
          <w:rFonts w:ascii="Arial" w:hAnsi="Arial" w:cs="Arial"/>
          <w:sz w:val="24"/>
          <w:szCs w:val="24"/>
        </w:rPr>
        <w:t xml:space="preserve">kabulüne Komisyonumuzca oy birliği ile karar verildi. </w:t>
      </w:r>
    </w:p>
    <w:p w:rsidR="00421D34" w:rsidRPr="00421D34" w:rsidRDefault="00421D34" w:rsidP="00421D34">
      <w:pPr>
        <w:pStyle w:val="ListeParagraf"/>
        <w:numPr>
          <w:ilvl w:val="0"/>
          <w:numId w:val="17"/>
        </w:numPr>
        <w:spacing w:before="100" w:beforeAutospacing="1" w:after="100" w:afterAutospacing="1" w:line="240" w:lineRule="auto"/>
        <w:contextualSpacing w:val="0"/>
        <w:jc w:val="both"/>
        <w:rPr>
          <w:rFonts w:ascii="Arial" w:hAnsi="Arial" w:cs="Arial"/>
        </w:rPr>
      </w:pPr>
      <w:r w:rsidRPr="00421D34">
        <w:rPr>
          <w:rFonts w:ascii="Arial" w:hAnsi="Arial" w:cs="Arial"/>
        </w:rPr>
        <w:t>Kamu kurum ve kuruluşlarına, kamu yararına çalışan dernek ve vakıflara Belediye Meclisince belirlenen ücret tarifesi üzerinden %50 indirim uygulanacaktır.</w:t>
      </w:r>
    </w:p>
    <w:p w:rsidR="00421D34" w:rsidRPr="00421D34" w:rsidRDefault="00421D34" w:rsidP="00421D34">
      <w:pPr>
        <w:pStyle w:val="ListeParagraf"/>
        <w:numPr>
          <w:ilvl w:val="0"/>
          <w:numId w:val="17"/>
        </w:numPr>
        <w:spacing w:before="100" w:beforeAutospacing="1" w:after="100" w:afterAutospacing="1" w:line="240" w:lineRule="auto"/>
        <w:contextualSpacing w:val="0"/>
        <w:jc w:val="both"/>
        <w:rPr>
          <w:rFonts w:ascii="Arial" w:hAnsi="Arial" w:cs="Arial"/>
        </w:rPr>
      </w:pPr>
      <w:r w:rsidRPr="00421D34">
        <w:rPr>
          <w:rFonts w:ascii="Arial" w:hAnsi="Arial" w:cs="Arial"/>
        </w:rPr>
        <w:t>Dernek ve vakıfların bilet satılmak suretiyle gelir elde edilen organizasyonları için indirim uygulanmayacaktır.</w:t>
      </w:r>
    </w:p>
    <w:p w:rsidR="00421D34" w:rsidRPr="00421D34" w:rsidRDefault="00421D34" w:rsidP="00421D34">
      <w:pPr>
        <w:pStyle w:val="ListeParagraf"/>
        <w:numPr>
          <w:ilvl w:val="0"/>
          <w:numId w:val="17"/>
        </w:numPr>
        <w:spacing w:before="100" w:beforeAutospacing="1" w:after="100" w:afterAutospacing="1" w:line="240" w:lineRule="auto"/>
        <w:contextualSpacing w:val="0"/>
        <w:jc w:val="both"/>
        <w:rPr>
          <w:rFonts w:ascii="Arial" w:hAnsi="Arial" w:cs="Arial"/>
        </w:rPr>
      </w:pPr>
      <w:r w:rsidRPr="00421D34">
        <w:rPr>
          <w:rFonts w:ascii="Arial" w:hAnsi="Arial" w:cs="Arial"/>
        </w:rPr>
        <w:t>Valilik Makamı ve Emniyet Müdürlüğünün bizzat yapacağı programlardan ücret alınmayacaktır.</w:t>
      </w:r>
    </w:p>
    <w:p w:rsidR="00421D34" w:rsidRPr="00421D34" w:rsidRDefault="00421D34" w:rsidP="00421D34">
      <w:pPr>
        <w:pStyle w:val="ListeParagraf"/>
        <w:numPr>
          <w:ilvl w:val="0"/>
          <w:numId w:val="17"/>
        </w:numPr>
        <w:spacing w:before="100" w:beforeAutospacing="1" w:after="100" w:afterAutospacing="1" w:line="240" w:lineRule="auto"/>
        <w:contextualSpacing w:val="0"/>
        <w:jc w:val="both"/>
        <w:rPr>
          <w:rFonts w:ascii="Arial" w:hAnsi="Arial" w:cs="Arial"/>
        </w:rPr>
      </w:pPr>
      <w:r w:rsidRPr="00421D34">
        <w:rPr>
          <w:rFonts w:ascii="Arial" w:hAnsi="Arial" w:cs="Arial"/>
        </w:rPr>
        <w:t>Yerel tiyatrolara Atatürk Kültür Merkezi Barış Salonu için  %50 indirim Nikah Salonu ve Akademi Salonu için %75 indirim uygulanacaktır.</w:t>
      </w:r>
    </w:p>
    <w:p w:rsidR="00421D34" w:rsidRPr="00421D34" w:rsidRDefault="00421D34" w:rsidP="00421D34">
      <w:pPr>
        <w:pStyle w:val="ListeParagraf"/>
        <w:numPr>
          <w:ilvl w:val="0"/>
          <w:numId w:val="17"/>
        </w:numPr>
        <w:spacing w:before="100" w:beforeAutospacing="1" w:after="100" w:afterAutospacing="1" w:line="240" w:lineRule="auto"/>
        <w:contextualSpacing w:val="0"/>
        <w:rPr>
          <w:rFonts w:ascii="Arial" w:hAnsi="Arial" w:cs="Arial"/>
        </w:rPr>
      </w:pPr>
      <w:r w:rsidRPr="00421D34">
        <w:rPr>
          <w:rFonts w:ascii="Arial" w:hAnsi="Arial" w:cs="Arial"/>
        </w:rPr>
        <w:t>Provalar için %50 ücret tarifesi uygulanacaktır.</w:t>
      </w:r>
    </w:p>
    <w:p w:rsidR="00421D34" w:rsidRPr="00421D34" w:rsidRDefault="00421D34" w:rsidP="00421D34">
      <w:pPr>
        <w:pStyle w:val="ListeParagraf"/>
        <w:numPr>
          <w:ilvl w:val="0"/>
          <w:numId w:val="17"/>
        </w:numPr>
        <w:spacing w:before="100" w:beforeAutospacing="1" w:after="100" w:afterAutospacing="1" w:line="240" w:lineRule="auto"/>
        <w:contextualSpacing w:val="0"/>
        <w:rPr>
          <w:rFonts w:ascii="Arial" w:hAnsi="Arial" w:cs="Arial"/>
        </w:rPr>
      </w:pPr>
      <w:r w:rsidRPr="00421D34">
        <w:rPr>
          <w:rFonts w:ascii="Arial" w:hAnsi="Arial" w:cs="Arial"/>
        </w:rPr>
        <w:t>Nikah salonunda nikah organizasyonları için %75 indirimli tarife uygulanacaktır.</w:t>
      </w:r>
    </w:p>
    <w:p w:rsidR="00421D34" w:rsidRPr="00421D34" w:rsidRDefault="00421D34" w:rsidP="00421D34">
      <w:pPr>
        <w:pStyle w:val="ListeParagraf"/>
        <w:numPr>
          <w:ilvl w:val="0"/>
          <w:numId w:val="17"/>
        </w:numPr>
        <w:spacing w:before="100" w:beforeAutospacing="1" w:after="100" w:afterAutospacing="1" w:line="240" w:lineRule="auto"/>
        <w:contextualSpacing w:val="0"/>
        <w:jc w:val="both"/>
        <w:rPr>
          <w:rFonts w:ascii="Arial" w:hAnsi="Arial" w:cs="Arial"/>
        </w:rPr>
      </w:pPr>
      <w:r w:rsidRPr="00421D34">
        <w:rPr>
          <w:rFonts w:ascii="Arial" w:hAnsi="Arial" w:cs="Arial"/>
        </w:rPr>
        <w:t xml:space="preserve">Birden fazla seans gösterimlerinde sergilenecek ekstra her seans için ücret tarifesinin %50 si tahsil edilecektir. </w:t>
      </w: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sectPr w:rsidR="00D27E9F"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896" w:rsidRDefault="00D30896" w:rsidP="00C30551">
      <w:pPr>
        <w:spacing w:after="0" w:line="240" w:lineRule="auto"/>
      </w:pPr>
      <w:r>
        <w:separator/>
      </w:r>
    </w:p>
  </w:endnote>
  <w:endnote w:type="continuationSeparator" w:id="1">
    <w:p w:rsidR="00D30896" w:rsidRDefault="00D30896"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896" w:rsidRDefault="00D30896" w:rsidP="00C30551">
      <w:pPr>
        <w:spacing w:after="0" w:line="240" w:lineRule="auto"/>
      </w:pPr>
      <w:r>
        <w:separator/>
      </w:r>
    </w:p>
  </w:footnote>
  <w:footnote w:type="continuationSeparator" w:id="1">
    <w:p w:rsidR="00D30896" w:rsidRDefault="00D30896"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77253F">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699394"/>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40E7"/>
    <w:rsid w:val="000049EB"/>
    <w:rsid w:val="00005648"/>
    <w:rsid w:val="000062BA"/>
    <w:rsid w:val="00007B47"/>
    <w:rsid w:val="00013A28"/>
    <w:rsid w:val="00014824"/>
    <w:rsid w:val="00015A15"/>
    <w:rsid w:val="000162F1"/>
    <w:rsid w:val="000165FC"/>
    <w:rsid w:val="00016771"/>
    <w:rsid w:val="0001740F"/>
    <w:rsid w:val="00017EA9"/>
    <w:rsid w:val="00020557"/>
    <w:rsid w:val="00021FC2"/>
    <w:rsid w:val="00021FF5"/>
    <w:rsid w:val="00022185"/>
    <w:rsid w:val="00023259"/>
    <w:rsid w:val="0002398F"/>
    <w:rsid w:val="000242D6"/>
    <w:rsid w:val="00024F71"/>
    <w:rsid w:val="00026C7F"/>
    <w:rsid w:val="00026EDA"/>
    <w:rsid w:val="00031108"/>
    <w:rsid w:val="000317BA"/>
    <w:rsid w:val="00031908"/>
    <w:rsid w:val="000405D9"/>
    <w:rsid w:val="00041F7A"/>
    <w:rsid w:val="000438BF"/>
    <w:rsid w:val="00047CFA"/>
    <w:rsid w:val="00050D29"/>
    <w:rsid w:val="00051BC6"/>
    <w:rsid w:val="000538D1"/>
    <w:rsid w:val="0005425D"/>
    <w:rsid w:val="000565B0"/>
    <w:rsid w:val="000565C4"/>
    <w:rsid w:val="00056D35"/>
    <w:rsid w:val="00065C9F"/>
    <w:rsid w:val="000668F6"/>
    <w:rsid w:val="00067C4D"/>
    <w:rsid w:val="00073350"/>
    <w:rsid w:val="000765E6"/>
    <w:rsid w:val="00077994"/>
    <w:rsid w:val="00077A84"/>
    <w:rsid w:val="00077FE3"/>
    <w:rsid w:val="00080B79"/>
    <w:rsid w:val="000827FF"/>
    <w:rsid w:val="00083328"/>
    <w:rsid w:val="00086706"/>
    <w:rsid w:val="000923E1"/>
    <w:rsid w:val="00092FA7"/>
    <w:rsid w:val="00093358"/>
    <w:rsid w:val="000964E4"/>
    <w:rsid w:val="000A1FFA"/>
    <w:rsid w:val="000A2128"/>
    <w:rsid w:val="000A2455"/>
    <w:rsid w:val="000A356D"/>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EEE"/>
    <w:rsid w:val="000E20E9"/>
    <w:rsid w:val="000E4987"/>
    <w:rsid w:val="000E5ED2"/>
    <w:rsid w:val="000E5F31"/>
    <w:rsid w:val="000E66FB"/>
    <w:rsid w:val="000E6B34"/>
    <w:rsid w:val="000F13D4"/>
    <w:rsid w:val="000F514D"/>
    <w:rsid w:val="000F58D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6553"/>
    <w:rsid w:val="0011669E"/>
    <w:rsid w:val="00116B01"/>
    <w:rsid w:val="00121259"/>
    <w:rsid w:val="00123702"/>
    <w:rsid w:val="00124696"/>
    <w:rsid w:val="00126C93"/>
    <w:rsid w:val="0013125C"/>
    <w:rsid w:val="00131363"/>
    <w:rsid w:val="0013314A"/>
    <w:rsid w:val="00133A2A"/>
    <w:rsid w:val="00134711"/>
    <w:rsid w:val="00134BB8"/>
    <w:rsid w:val="0013593E"/>
    <w:rsid w:val="00135B66"/>
    <w:rsid w:val="00135E3C"/>
    <w:rsid w:val="001409BB"/>
    <w:rsid w:val="00142E18"/>
    <w:rsid w:val="001431FC"/>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C2"/>
    <w:rsid w:val="00175FD6"/>
    <w:rsid w:val="001766AB"/>
    <w:rsid w:val="00176774"/>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B3A8A"/>
    <w:rsid w:val="001C05FB"/>
    <w:rsid w:val="001C3AA3"/>
    <w:rsid w:val="001C4783"/>
    <w:rsid w:val="001C51E1"/>
    <w:rsid w:val="001C59C9"/>
    <w:rsid w:val="001C64EF"/>
    <w:rsid w:val="001D1D71"/>
    <w:rsid w:val="001D1F3C"/>
    <w:rsid w:val="001D277B"/>
    <w:rsid w:val="001D2E87"/>
    <w:rsid w:val="001D5B31"/>
    <w:rsid w:val="001E2C79"/>
    <w:rsid w:val="001E3324"/>
    <w:rsid w:val="001E50F6"/>
    <w:rsid w:val="001E6335"/>
    <w:rsid w:val="001E65D5"/>
    <w:rsid w:val="001E7568"/>
    <w:rsid w:val="001E7997"/>
    <w:rsid w:val="001F040D"/>
    <w:rsid w:val="001F12D9"/>
    <w:rsid w:val="001F2045"/>
    <w:rsid w:val="001F2722"/>
    <w:rsid w:val="001F2CE1"/>
    <w:rsid w:val="001F4E20"/>
    <w:rsid w:val="001F5EF9"/>
    <w:rsid w:val="001F6375"/>
    <w:rsid w:val="0020296B"/>
    <w:rsid w:val="00202EAA"/>
    <w:rsid w:val="00206AC5"/>
    <w:rsid w:val="00206FCD"/>
    <w:rsid w:val="0020793A"/>
    <w:rsid w:val="00210A90"/>
    <w:rsid w:val="002113B7"/>
    <w:rsid w:val="002120B5"/>
    <w:rsid w:val="002125F5"/>
    <w:rsid w:val="00214772"/>
    <w:rsid w:val="00214DEA"/>
    <w:rsid w:val="002151B1"/>
    <w:rsid w:val="0021675E"/>
    <w:rsid w:val="00220F42"/>
    <w:rsid w:val="002241BB"/>
    <w:rsid w:val="00227264"/>
    <w:rsid w:val="002303A5"/>
    <w:rsid w:val="00231FDF"/>
    <w:rsid w:val="002322A8"/>
    <w:rsid w:val="00236420"/>
    <w:rsid w:val="002372FA"/>
    <w:rsid w:val="00237B01"/>
    <w:rsid w:val="002405E2"/>
    <w:rsid w:val="00241F10"/>
    <w:rsid w:val="00242864"/>
    <w:rsid w:val="002433F1"/>
    <w:rsid w:val="002472B7"/>
    <w:rsid w:val="0025030D"/>
    <w:rsid w:val="00250C9A"/>
    <w:rsid w:val="00251EE8"/>
    <w:rsid w:val="0025425D"/>
    <w:rsid w:val="002556CE"/>
    <w:rsid w:val="0026003E"/>
    <w:rsid w:val="0026141C"/>
    <w:rsid w:val="00261DB1"/>
    <w:rsid w:val="00262215"/>
    <w:rsid w:val="00263AAB"/>
    <w:rsid w:val="00263EBD"/>
    <w:rsid w:val="002679F3"/>
    <w:rsid w:val="00270CF8"/>
    <w:rsid w:val="0027182C"/>
    <w:rsid w:val="00275EB6"/>
    <w:rsid w:val="00281C35"/>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0D3B"/>
    <w:rsid w:val="002D107C"/>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F8F"/>
    <w:rsid w:val="002F6D5F"/>
    <w:rsid w:val="003005A4"/>
    <w:rsid w:val="003046D9"/>
    <w:rsid w:val="00305FCA"/>
    <w:rsid w:val="003111C5"/>
    <w:rsid w:val="003117A7"/>
    <w:rsid w:val="00311B33"/>
    <w:rsid w:val="00314132"/>
    <w:rsid w:val="00314B24"/>
    <w:rsid w:val="00317183"/>
    <w:rsid w:val="003173F9"/>
    <w:rsid w:val="00317887"/>
    <w:rsid w:val="00321568"/>
    <w:rsid w:val="003223CD"/>
    <w:rsid w:val="00322425"/>
    <w:rsid w:val="00322F72"/>
    <w:rsid w:val="003245F6"/>
    <w:rsid w:val="00324BEE"/>
    <w:rsid w:val="00325177"/>
    <w:rsid w:val="0032741E"/>
    <w:rsid w:val="00327639"/>
    <w:rsid w:val="00327BC4"/>
    <w:rsid w:val="00331609"/>
    <w:rsid w:val="00332D6D"/>
    <w:rsid w:val="00335A08"/>
    <w:rsid w:val="003361F7"/>
    <w:rsid w:val="003372AF"/>
    <w:rsid w:val="00337FBA"/>
    <w:rsid w:val="00337FF6"/>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4D13"/>
    <w:rsid w:val="003660E6"/>
    <w:rsid w:val="00366D4B"/>
    <w:rsid w:val="00370BD5"/>
    <w:rsid w:val="0037121E"/>
    <w:rsid w:val="0037296D"/>
    <w:rsid w:val="00373C18"/>
    <w:rsid w:val="003756F2"/>
    <w:rsid w:val="00377AE2"/>
    <w:rsid w:val="00380B3A"/>
    <w:rsid w:val="00381678"/>
    <w:rsid w:val="00384770"/>
    <w:rsid w:val="00384CD9"/>
    <w:rsid w:val="003878E0"/>
    <w:rsid w:val="00392FB2"/>
    <w:rsid w:val="003957F4"/>
    <w:rsid w:val="00395AC5"/>
    <w:rsid w:val="00396F66"/>
    <w:rsid w:val="00396F8F"/>
    <w:rsid w:val="00397893"/>
    <w:rsid w:val="003A482F"/>
    <w:rsid w:val="003A7498"/>
    <w:rsid w:val="003B048C"/>
    <w:rsid w:val="003B06AC"/>
    <w:rsid w:val="003B3A18"/>
    <w:rsid w:val="003C0570"/>
    <w:rsid w:val="003C0C42"/>
    <w:rsid w:val="003C178F"/>
    <w:rsid w:val="003C21EB"/>
    <w:rsid w:val="003C2569"/>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160"/>
    <w:rsid w:val="0040293D"/>
    <w:rsid w:val="004030A4"/>
    <w:rsid w:val="004030B9"/>
    <w:rsid w:val="00407C62"/>
    <w:rsid w:val="00407FD4"/>
    <w:rsid w:val="00410D5D"/>
    <w:rsid w:val="00413927"/>
    <w:rsid w:val="004144FA"/>
    <w:rsid w:val="00414ABB"/>
    <w:rsid w:val="0041789B"/>
    <w:rsid w:val="00417D5F"/>
    <w:rsid w:val="00421D34"/>
    <w:rsid w:val="0042293B"/>
    <w:rsid w:val="00423384"/>
    <w:rsid w:val="00423C1B"/>
    <w:rsid w:val="004257E3"/>
    <w:rsid w:val="00426B35"/>
    <w:rsid w:val="004270DA"/>
    <w:rsid w:val="00427532"/>
    <w:rsid w:val="00430E72"/>
    <w:rsid w:val="00431915"/>
    <w:rsid w:val="00431997"/>
    <w:rsid w:val="00432935"/>
    <w:rsid w:val="00432A03"/>
    <w:rsid w:val="004378CD"/>
    <w:rsid w:val="004412A6"/>
    <w:rsid w:val="004419A8"/>
    <w:rsid w:val="00443B18"/>
    <w:rsid w:val="0045069C"/>
    <w:rsid w:val="00453712"/>
    <w:rsid w:val="00456759"/>
    <w:rsid w:val="0046046C"/>
    <w:rsid w:val="004612F9"/>
    <w:rsid w:val="00467DD8"/>
    <w:rsid w:val="00470B3E"/>
    <w:rsid w:val="00471584"/>
    <w:rsid w:val="00475E0E"/>
    <w:rsid w:val="00475E6C"/>
    <w:rsid w:val="00480222"/>
    <w:rsid w:val="00480A4F"/>
    <w:rsid w:val="00481042"/>
    <w:rsid w:val="00482F84"/>
    <w:rsid w:val="00483468"/>
    <w:rsid w:val="00483EB1"/>
    <w:rsid w:val="004842BC"/>
    <w:rsid w:val="00490667"/>
    <w:rsid w:val="00490C02"/>
    <w:rsid w:val="0049426E"/>
    <w:rsid w:val="00494BAA"/>
    <w:rsid w:val="00494C08"/>
    <w:rsid w:val="004966D2"/>
    <w:rsid w:val="004A1BB2"/>
    <w:rsid w:val="004A4FC8"/>
    <w:rsid w:val="004A5FAE"/>
    <w:rsid w:val="004B03B9"/>
    <w:rsid w:val="004B05FC"/>
    <w:rsid w:val="004B165D"/>
    <w:rsid w:val="004B22F3"/>
    <w:rsid w:val="004B5951"/>
    <w:rsid w:val="004B598E"/>
    <w:rsid w:val="004B6EFC"/>
    <w:rsid w:val="004C45AC"/>
    <w:rsid w:val="004C49D9"/>
    <w:rsid w:val="004C61A0"/>
    <w:rsid w:val="004C76DA"/>
    <w:rsid w:val="004C7A47"/>
    <w:rsid w:val="004D046D"/>
    <w:rsid w:val="004D1BB8"/>
    <w:rsid w:val="004D705A"/>
    <w:rsid w:val="004D73E4"/>
    <w:rsid w:val="004E2509"/>
    <w:rsid w:val="004E29D8"/>
    <w:rsid w:val="004E2DE3"/>
    <w:rsid w:val="004E538A"/>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D5"/>
    <w:rsid w:val="0052464D"/>
    <w:rsid w:val="00524C94"/>
    <w:rsid w:val="00525D04"/>
    <w:rsid w:val="00526179"/>
    <w:rsid w:val="00527746"/>
    <w:rsid w:val="00531ADE"/>
    <w:rsid w:val="0053381F"/>
    <w:rsid w:val="00535B2B"/>
    <w:rsid w:val="00536BD4"/>
    <w:rsid w:val="00536C60"/>
    <w:rsid w:val="005402B0"/>
    <w:rsid w:val="0054043A"/>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AE9"/>
    <w:rsid w:val="00561BF7"/>
    <w:rsid w:val="005632DB"/>
    <w:rsid w:val="005637EF"/>
    <w:rsid w:val="005644DB"/>
    <w:rsid w:val="00565542"/>
    <w:rsid w:val="00567B17"/>
    <w:rsid w:val="005700A1"/>
    <w:rsid w:val="005720C1"/>
    <w:rsid w:val="005725D6"/>
    <w:rsid w:val="005736C9"/>
    <w:rsid w:val="005739A4"/>
    <w:rsid w:val="00574F88"/>
    <w:rsid w:val="00580C7E"/>
    <w:rsid w:val="0058197D"/>
    <w:rsid w:val="0058209F"/>
    <w:rsid w:val="00582183"/>
    <w:rsid w:val="00582231"/>
    <w:rsid w:val="00583308"/>
    <w:rsid w:val="005840C5"/>
    <w:rsid w:val="0058489C"/>
    <w:rsid w:val="005861F8"/>
    <w:rsid w:val="00592578"/>
    <w:rsid w:val="005935FD"/>
    <w:rsid w:val="00596BD6"/>
    <w:rsid w:val="005978F6"/>
    <w:rsid w:val="005A0212"/>
    <w:rsid w:val="005A07A9"/>
    <w:rsid w:val="005A1B89"/>
    <w:rsid w:val="005A1E3F"/>
    <w:rsid w:val="005A2777"/>
    <w:rsid w:val="005A55FD"/>
    <w:rsid w:val="005A6789"/>
    <w:rsid w:val="005B218E"/>
    <w:rsid w:val="005B39EE"/>
    <w:rsid w:val="005B43F5"/>
    <w:rsid w:val="005B56FE"/>
    <w:rsid w:val="005B5E5F"/>
    <w:rsid w:val="005B708E"/>
    <w:rsid w:val="005C1457"/>
    <w:rsid w:val="005C28E5"/>
    <w:rsid w:val="005C3619"/>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F032F"/>
    <w:rsid w:val="005F0B7F"/>
    <w:rsid w:val="005F0B85"/>
    <w:rsid w:val="005F1A96"/>
    <w:rsid w:val="005F2E2A"/>
    <w:rsid w:val="005F3B28"/>
    <w:rsid w:val="0060552D"/>
    <w:rsid w:val="00605EF6"/>
    <w:rsid w:val="0060603D"/>
    <w:rsid w:val="006070E1"/>
    <w:rsid w:val="00607B5B"/>
    <w:rsid w:val="006100C7"/>
    <w:rsid w:val="00610FBF"/>
    <w:rsid w:val="00613B30"/>
    <w:rsid w:val="00613D57"/>
    <w:rsid w:val="00614056"/>
    <w:rsid w:val="00617F40"/>
    <w:rsid w:val="006212E6"/>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7B32"/>
    <w:rsid w:val="00657EEF"/>
    <w:rsid w:val="00661872"/>
    <w:rsid w:val="006631C5"/>
    <w:rsid w:val="006656E6"/>
    <w:rsid w:val="00665DDA"/>
    <w:rsid w:val="0066601C"/>
    <w:rsid w:val="00666050"/>
    <w:rsid w:val="0067037A"/>
    <w:rsid w:val="00670CDD"/>
    <w:rsid w:val="00670E40"/>
    <w:rsid w:val="00672C9F"/>
    <w:rsid w:val="00674044"/>
    <w:rsid w:val="00675F27"/>
    <w:rsid w:val="00682AE0"/>
    <w:rsid w:val="006922F9"/>
    <w:rsid w:val="006933CF"/>
    <w:rsid w:val="006954EF"/>
    <w:rsid w:val="00696D09"/>
    <w:rsid w:val="006A1276"/>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7750"/>
    <w:rsid w:val="006D0339"/>
    <w:rsid w:val="006D07BB"/>
    <w:rsid w:val="006D0EFE"/>
    <w:rsid w:val="006D2E49"/>
    <w:rsid w:val="006D303A"/>
    <w:rsid w:val="006D39F0"/>
    <w:rsid w:val="006D5A47"/>
    <w:rsid w:val="006D649C"/>
    <w:rsid w:val="006D78B1"/>
    <w:rsid w:val="006E087A"/>
    <w:rsid w:val="006E0952"/>
    <w:rsid w:val="006E310A"/>
    <w:rsid w:val="006E427A"/>
    <w:rsid w:val="006E461C"/>
    <w:rsid w:val="006E5904"/>
    <w:rsid w:val="006E7405"/>
    <w:rsid w:val="006F04C7"/>
    <w:rsid w:val="006F09F6"/>
    <w:rsid w:val="006F32DC"/>
    <w:rsid w:val="006F4BD7"/>
    <w:rsid w:val="006F53AD"/>
    <w:rsid w:val="006F53F6"/>
    <w:rsid w:val="006F5CF5"/>
    <w:rsid w:val="006F7F53"/>
    <w:rsid w:val="00700079"/>
    <w:rsid w:val="007012C2"/>
    <w:rsid w:val="0070153A"/>
    <w:rsid w:val="00701E3C"/>
    <w:rsid w:val="007026FF"/>
    <w:rsid w:val="00702972"/>
    <w:rsid w:val="00703815"/>
    <w:rsid w:val="00703B19"/>
    <w:rsid w:val="007050F0"/>
    <w:rsid w:val="00706A0C"/>
    <w:rsid w:val="00711BF7"/>
    <w:rsid w:val="00712506"/>
    <w:rsid w:val="00712615"/>
    <w:rsid w:val="0071332E"/>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65E3"/>
    <w:rsid w:val="007369E6"/>
    <w:rsid w:val="0073794B"/>
    <w:rsid w:val="00737B21"/>
    <w:rsid w:val="0074052E"/>
    <w:rsid w:val="007421A9"/>
    <w:rsid w:val="00745D49"/>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70517"/>
    <w:rsid w:val="0077253F"/>
    <w:rsid w:val="0077624E"/>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06B4"/>
    <w:rsid w:val="007C381F"/>
    <w:rsid w:val="007C4142"/>
    <w:rsid w:val="007C75A3"/>
    <w:rsid w:val="007D31E8"/>
    <w:rsid w:val="007D57DD"/>
    <w:rsid w:val="007D6DF8"/>
    <w:rsid w:val="007D7D87"/>
    <w:rsid w:val="007E4B6E"/>
    <w:rsid w:val="007E4D72"/>
    <w:rsid w:val="007E668E"/>
    <w:rsid w:val="007E6D5D"/>
    <w:rsid w:val="007F0753"/>
    <w:rsid w:val="007F0A0A"/>
    <w:rsid w:val="007F37BF"/>
    <w:rsid w:val="007F3C82"/>
    <w:rsid w:val="007F6072"/>
    <w:rsid w:val="00801A37"/>
    <w:rsid w:val="00802665"/>
    <w:rsid w:val="008041DE"/>
    <w:rsid w:val="0080552E"/>
    <w:rsid w:val="008057ED"/>
    <w:rsid w:val="008058B0"/>
    <w:rsid w:val="008068BE"/>
    <w:rsid w:val="00807158"/>
    <w:rsid w:val="00807DAC"/>
    <w:rsid w:val="00811397"/>
    <w:rsid w:val="00812A17"/>
    <w:rsid w:val="00813584"/>
    <w:rsid w:val="008155E6"/>
    <w:rsid w:val="0081742A"/>
    <w:rsid w:val="0082025C"/>
    <w:rsid w:val="00820EED"/>
    <w:rsid w:val="008210B2"/>
    <w:rsid w:val="00826600"/>
    <w:rsid w:val="00830860"/>
    <w:rsid w:val="00830C4B"/>
    <w:rsid w:val="00832AD4"/>
    <w:rsid w:val="00832F48"/>
    <w:rsid w:val="008337EB"/>
    <w:rsid w:val="00833D15"/>
    <w:rsid w:val="008358FA"/>
    <w:rsid w:val="00837BAA"/>
    <w:rsid w:val="00837FE1"/>
    <w:rsid w:val="00841A67"/>
    <w:rsid w:val="00855F08"/>
    <w:rsid w:val="00860C1D"/>
    <w:rsid w:val="00860C85"/>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57EA"/>
    <w:rsid w:val="008E7F70"/>
    <w:rsid w:val="008F1CAE"/>
    <w:rsid w:val="008F2F7C"/>
    <w:rsid w:val="008F3336"/>
    <w:rsid w:val="008F4D96"/>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386"/>
    <w:rsid w:val="00931B4A"/>
    <w:rsid w:val="00936BB1"/>
    <w:rsid w:val="0094308C"/>
    <w:rsid w:val="00943ADB"/>
    <w:rsid w:val="00943F61"/>
    <w:rsid w:val="00944343"/>
    <w:rsid w:val="00944688"/>
    <w:rsid w:val="00946DB8"/>
    <w:rsid w:val="00951A63"/>
    <w:rsid w:val="00951D0C"/>
    <w:rsid w:val="009536A1"/>
    <w:rsid w:val="00953CF1"/>
    <w:rsid w:val="00956AFF"/>
    <w:rsid w:val="00956C01"/>
    <w:rsid w:val="00960722"/>
    <w:rsid w:val="00962227"/>
    <w:rsid w:val="0096462A"/>
    <w:rsid w:val="00964F62"/>
    <w:rsid w:val="00970B84"/>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E39"/>
    <w:rsid w:val="009D5364"/>
    <w:rsid w:val="009D761D"/>
    <w:rsid w:val="009E07B4"/>
    <w:rsid w:val="009E4741"/>
    <w:rsid w:val="009E5CE6"/>
    <w:rsid w:val="009E770B"/>
    <w:rsid w:val="009E7CD4"/>
    <w:rsid w:val="009F02CE"/>
    <w:rsid w:val="009F0503"/>
    <w:rsid w:val="009F0929"/>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275F0"/>
    <w:rsid w:val="00A30692"/>
    <w:rsid w:val="00A309C6"/>
    <w:rsid w:val="00A30EDD"/>
    <w:rsid w:val="00A31020"/>
    <w:rsid w:val="00A32171"/>
    <w:rsid w:val="00A32663"/>
    <w:rsid w:val="00A3315B"/>
    <w:rsid w:val="00A33318"/>
    <w:rsid w:val="00A37785"/>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6F06"/>
    <w:rsid w:val="00A8715F"/>
    <w:rsid w:val="00A87960"/>
    <w:rsid w:val="00A905C4"/>
    <w:rsid w:val="00A909C8"/>
    <w:rsid w:val="00A90D3E"/>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D17F8"/>
    <w:rsid w:val="00AD204B"/>
    <w:rsid w:val="00AD3B3B"/>
    <w:rsid w:val="00AD4EFF"/>
    <w:rsid w:val="00AD748F"/>
    <w:rsid w:val="00AE0420"/>
    <w:rsid w:val="00AE3C61"/>
    <w:rsid w:val="00AE4A8E"/>
    <w:rsid w:val="00AE6536"/>
    <w:rsid w:val="00AF0960"/>
    <w:rsid w:val="00AF1384"/>
    <w:rsid w:val="00AF1894"/>
    <w:rsid w:val="00AF3FBC"/>
    <w:rsid w:val="00AF7339"/>
    <w:rsid w:val="00B01408"/>
    <w:rsid w:val="00B022A4"/>
    <w:rsid w:val="00B04D49"/>
    <w:rsid w:val="00B05142"/>
    <w:rsid w:val="00B0627A"/>
    <w:rsid w:val="00B07AB3"/>
    <w:rsid w:val="00B11C44"/>
    <w:rsid w:val="00B11F53"/>
    <w:rsid w:val="00B121F3"/>
    <w:rsid w:val="00B13D61"/>
    <w:rsid w:val="00B14269"/>
    <w:rsid w:val="00B14EBB"/>
    <w:rsid w:val="00B15F6C"/>
    <w:rsid w:val="00B16099"/>
    <w:rsid w:val="00B16996"/>
    <w:rsid w:val="00B172E9"/>
    <w:rsid w:val="00B21D8A"/>
    <w:rsid w:val="00B223C0"/>
    <w:rsid w:val="00B232F1"/>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506EF"/>
    <w:rsid w:val="00B51D1B"/>
    <w:rsid w:val="00B51F5F"/>
    <w:rsid w:val="00B523A1"/>
    <w:rsid w:val="00B52711"/>
    <w:rsid w:val="00B52795"/>
    <w:rsid w:val="00B52F23"/>
    <w:rsid w:val="00B53979"/>
    <w:rsid w:val="00B56320"/>
    <w:rsid w:val="00B5681F"/>
    <w:rsid w:val="00B56ABE"/>
    <w:rsid w:val="00B62583"/>
    <w:rsid w:val="00B636C0"/>
    <w:rsid w:val="00B63A5D"/>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E00EB"/>
    <w:rsid w:val="00BE0324"/>
    <w:rsid w:val="00BE2649"/>
    <w:rsid w:val="00BE3981"/>
    <w:rsid w:val="00BE3D12"/>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16AF"/>
    <w:rsid w:val="00C04E0F"/>
    <w:rsid w:val="00C06951"/>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64A1"/>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6861"/>
    <w:rsid w:val="00C774F3"/>
    <w:rsid w:val="00C80213"/>
    <w:rsid w:val="00C803C2"/>
    <w:rsid w:val="00C8074B"/>
    <w:rsid w:val="00C85C66"/>
    <w:rsid w:val="00C8613F"/>
    <w:rsid w:val="00C8738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6702"/>
    <w:rsid w:val="00CD02F6"/>
    <w:rsid w:val="00CD0C0C"/>
    <w:rsid w:val="00CD2DA6"/>
    <w:rsid w:val="00CD54FB"/>
    <w:rsid w:val="00CD7643"/>
    <w:rsid w:val="00CE3D77"/>
    <w:rsid w:val="00CE605C"/>
    <w:rsid w:val="00CE6F42"/>
    <w:rsid w:val="00CE7F28"/>
    <w:rsid w:val="00CF07AD"/>
    <w:rsid w:val="00CF0E0E"/>
    <w:rsid w:val="00CF6DB7"/>
    <w:rsid w:val="00CF7A4A"/>
    <w:rsid w:val="00D00835"/>
    <w:rsid w:val="00D00A6F"/>
    <w:rsid w:val="00D02B64"/>
    <w:rsid w:val="00D0501C"/>
    <w:rsid w:val="00D05259"/>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6499"/>
    <w:rsid w:val="00D472B5"/>
    <w:rsid w:val="00D506A4"/>
    <w:rsid w:val="00D52B23"/>
    <w:rsid w:val="00D53357"/>
    <w:rsid w:val="00D53E2B"/>
    <w:rsid w:val="00D55B21"/>
    <w:rsid w:val="00D57195"/>
    <w:rsid w:val="00D61903"/>
    <w:rsid w:val="00D6214E"/>
    <w:rsid w:val="00D63EBB"/>
    <w:rsid w:val="00D64406"/>
    <w:rsid w:val="00D65C81"/>
    <w:rsid w:val="00D67787"/>
    <w:rsid w:val="00D703FC"/>
    <w:rsid w:val="00D71176"/>
    <w:rsid w:val="00D72641"/>
    <w:rsid w:val="00D736DF"/>
    <w:rsid w:val="00D75B89"/>
    <w:rsid w:val="00D825E3"/>
    <w:rsid w:val="00D86BB7"/>
    <w:rsid w:val="00D87629"/>
    <w:rsid w:val="00D8798D"/>
    <w:rsid w:val="00D87B72"/>
    <w:rsid w:val="00D90C16"/>
    <w:rsid w:val="00D90E1F"/>
    <w:rsid w:val="00D96BB1"/>
    <w:rsid w:val="00DA0B82"/>
    <w:rsid w:val="00DA2072"/>
    <w:rsid w:val="00DA21C1"/>
    <w:rsid w:val="00DA6376"/>
    <w:rsid w:val="00DA797F"/>
    <w:rsid w:val="00DA7E13"/>
    <w:rsid w:val="00DB48BB"/>
    <w:rsid w:val="00DB4F3D"/>
    <w:rsid w:val="00DB5577"/>
    <w:rsid w:val="00DB5C00"/>
    <w:rsid w:val="00DB7C5F"/>
    <w:rsid w:val="00DC005E"/>
    <w:rsid w:val="00DC0615"/>
    <w:rsid w:val="00DC0AE4"/>
    <w:rsid w:val="00DC0D53"/>
    <w:rsid w:val="00DC10C3"/>
    <w:rsid w:val="00DC1EE8"/>
    <w:rsid w:val="00DC3DC0"/>
    <w:rsid w:val="00DC6079"/>
    <w:rsid w:val="00DD03C8"/>
    <w:rsid w:val="00DD0734"/>
    <w:rsid w:val="00DD0D64"/>
    <w:rsid w:val="00DD3DAC"/>
    <w:rsid w:val="00DD455C"/>
    <w:rsid w:val="00DE02F9"/>
    <w:rsid w:val="00DE0D14"/>
    <w:rsid w:val="00DE19C4"/>
    <w:rsid w:val="00DE1A0D"/>
    <w:rsid w:val="00DE2131"/>
    <w:rsid w:val="00DE2B12"/>
    <w:rsid w:val="00DE4F9F"/>
    <w:rsid w:val="00DE53CF"/>
    <w:rsid w:val="00DE54D0"/>
    <w:rsid w:val="00DE6052"/>
    <w:rsid w:val="00DE7F0D"/>
    <w:rsid w:val="00DF13DE"/>
    <w:rsid w:val="00DF2944"/>
    <w:rsid w:val="00DF297A"/>
    <w:rsid w:val="00DF2EB3"/>
    <w:rsid w:val="00DF32AD"/>
    <w:rsid w:val="00DF4089"/>
    <w:rsid w:val="00DF54DC"/>
    <w:rsid w:val="00E01B54"/>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37DCD"/>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246C"/>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39FA"/>
    <w:rsid w:val="00EB5398"/>
    <w:rsid w:val="00EB5C8B"/>
    <w:rsid w:val="00EB62CE"/>
    <w:rsid w:val="00EC0535"/>
    <w:rsid w:val="00EC0605"/>
    <w:rsid w:val="00EC11D8"/>
    <w:rsid w:val="00EC1352"/>
    <w:rsid w:val="00EC3B6C"/>
    <w:rsid w:val="00EC5707"/>
    <w:rsid w:val="00EC75E3"/>
    <w:rsid w:val="00ED3947"/>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1BC"/>
    <w:rsid w:val="00F25902"/>
    <w:rsid w:val="00F25F97"/>
    <w:rsid w:val="00F26717"/>
    <w:rsid w:val="00F26A82"/>
    <w:rsid w:val="00F26FF5"/>
    <w:rsid w:val="00F278C3"/>
    <w:rsid w:val="00F321CF"/>
    <w:rsid w:val="00F32211"/>
    <w:rsid w:val="00F329F7"/>
    <w:rsid w:val="00F336DC"/>
    <w:rsid w:val="00F34807"/>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6003D"/>
    <w:rsid w:val="00F609D4"/>
    <w:rsid w:val="00F61D13"/>
    <w:rsid w:val="00F62628"/>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47A2"/>
    <w:rsid w:val="00F85826"/>
    <w:rsid w:val="00F8585A"/>
    <w:rsid w:val="00F900D1"/>
    <w:rsid w:val="00F9013A"/>
    <w:rsid w:val="00F91B40"/>
    <w:rsid w:val="00F94C52"/>
    <w:rsid w:val="00F960E5"/>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3D68"/>
    <w:rsid w:val="00FB65BA"/>
    <w:rsid w:val="00FC2508"/>
    <w:rsid w:val="00FC2F1E"/>
    <w:rsid w:val="00FC4311"/>
    <w:rsid w:val="00FC5EF0"/>
    <w:rsid w:val="00FC737B"/>
    <w:rsid w:val="00FD11CA"/>
    <w:rsid w:val="00FD1C05"/>
    <w:rsid w:val="00FD22C5"/>
    <w:rsid w:val="00FD670F"/>
    <w:rsid w:val="00FE0371"/>
    <w:rsid w:val="00FE1A6E"/>
    <w:rsid w:val="00FE1D78"/>
    <w:rsid w:val="00FE20E4"/>
    <w:rsid w:val="00FE5878"/>
    <w:rsid w:val="00FE6420"/>
    <w:rsid w:val="00FE6481"/>
    <w:rsid w:val="00FE6770"/>
    <w:rsid w:val="00FE6B0D"/>
    <w:rsid w:val="00FF10CE"/>
    <w:rsid w:val="00FF18CE"/>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9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88B3-EC2F-4B3A-AC51-F701184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6446</TotalTime>
  <Pages>1</Pages>
  <Words>1704</Words>
  <Characters>9716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1025</cp:revision>
  <cp:lastPrinted>2022-03-22T07:42:00Z</cp:lastPrinted>
  <dcterms:created xsi:type="dcterms:W3CDTF">2018-12-28T06:43:00Z</dcterms:created>
  <dcterms:modified xsi:type="dcterms:W3CDTF">2022-03-22T07:42:00Z</dcterms:modified>
</cp:coreProperties>
</file>