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972A6" w:rsidRDefault="00C4156C" w:rsidP="006E189B">
            <w:pPr>
              <w:ind w:firstLine="885"/>
              <w:jc w:val="both"/>
              <w:rPr>
                <w:rFonts w:ascii="Arial" w:hAnsi="Arial" w:cs="Arial"/>
                <w:sz w:val="24"/>
              </w:rPr>
            </w:pPr>
            <w:r>
              <w:rPr>
                <w:rFonts w:ascii="Arial" w:hAnsi="Arial" w:cs="Arial"/>
                <w:sz w:val="24"/>
              </w:rPr>
              <w:t>Belediye Meclisinin 06.06.2022 tarih ve 149 sayılı ara kararı ile Plan ve Bütçe Komisyonuna havale edilen Belediyemizin ihtiyaç duyduğu alanlarda çalıştırılmak üzere, meslekleri belirtilen branşlarda toplam 16 adet sözleşmeli personelin belediyemizde istihdam edilmek üzere kadro tahsis edilmesi ile ilgili  09.06.2022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45F1D" w:rsidRDefault="00C45F1D">
            <w:pPr>
              <w:jc w:val="center"/>
              <w:rPr>
                <w:b/>
                <w:sz w:val="24"/>
                <w:u w:val="single"/>
              </w:rPr>
            </w:pPr>
          </w:p>
          <w:p w:rsidR="00C45F1D" w:rsidRDefault="00C45F1D" w:rsidP="00C45F1D">
            <w:pPr>
              <w:ind w:firstLine="885"/>
              <w:jc w:val="both"/>
              <w:rPr>
                <w:rFonts w:ascii="Arial" w:hAnsi="Arial" w:cs="Arial"/>
                <w:sz w:val="24"/>
                <w:szCs w:val="24"/>
              </w:rPr>
            </w:pPr>
            <w:r>
              <w:rPr>
                <w:rFonts w:ascii="Arial" w:hAnsi="Arial" w:cs="Arial"/>
                <w:sz w:val="24"/>
                <w:szCs w:val="24"/>
              </w:rPr>
              <w:t>Belediyemiz Meclis Üyeleri tarafından imzalı öneri doğrultusunda; Belediyemizin ihtiyaç duyduğu alanlarda çalıştırılmak üzere toplam 16 sözleşmeli personelin belediyemizde istihdam edilmek üzere kadro tahsis edilmesi ile ilgili teklif Belediye Meclisinin 06.06.2022 tarih ve 149 sayılı ara kararı ile Plan ve Bütçe Komisyonuna havale edilmiştir.</w:t>
            </w:r>
          </w:p>
          <w:p w:rsidR="00C45F1D" w:rsidRDefault="00C45F1D" w:rsidP="00C45F1D">
            <w:pPr>
              <w:ind w:firstLine="885"/>
              <w:jc w:val="both"/>
              <w:rPr>
                <w:rFonts w:ascii="Arial" w:hAnsi="Arial" w:cs="Arial"/>
                <w:sz w:val="24"/>
                <w:szCs w:val="24"/>
              </w:rPr>
            </w:pPr>
          </w:p>
          <w:p w:rsidR="00C45F1D" w:rsidRDefault="00C45F1D" w:rsidP="00C45F1D">
            <w:pPr>
              <w:ind w:firstLine="885"/>
              <w:jc w:val="both"/>
              <w:rPr>
                <w:rFonts w:ascii="Arial" w:hAnsi="Arial" w:cs="Arial"/>
                <w:sz w:val="24"/>
                <w:szCs w:val="24"/>
              </w:rPr>
            </w:pPr>
            <w:r>
              <w:rPr>
                <w:rFonts w:ascii="Arial" w:hAnsi="Arial" w:cs="Arial"/>
                <w:sz w:val="24"/>
                <w:szCs w:val="24"/>
              </w:rPr>
              <w:t xml:space="preserve">Komisyon raporu doğrultusunda; </w:t>
            </w:r>
            <w:r w:rsidRPr="00C45F1D">
              <w:rPr>
                <w:rFonts w:ascii="Arial" w:hAnsi="Arial" w:cs="Arial"/>
                <w:sz w:val="24"/>
                <w:szCs w:val="24"/>
              </w:rPr>
              <w:t>5393 Sayılı Belediye Kanununun 49. Maddesi:</w:t>
            </w:r>
            <w:r>
              <w:rPr>
                <w:rFonts w:ascii="Arial" w:hAnsi="Arial" w:cs="Arial"/>
                <w:sz w:val="24"/>
                <w:szCs w:val="24"/>
              </w:rPr>
              <w:t xml:space="preserve"> “Norm kadro ilke ve standartları Çevre ve Şehircilik Bakanlığı ve Devlet Personel Başkanlığı tarafından müştereken belirlenir. Belediyenin ve bağlı kuruluşlarının norm kadroları, bu ilke ve standartlar çerçevesinde belediye meclisi kararıyla belirlenir. Belediye personeli, belediye başkanı tarafından atanır. Tespit edilecek her türlü ödemeler toplamının net tutarının yüzde 25 fazlasını geçmemek üzere belediye meclisi kararıyla belirlenir.” Hükmü yer almaktadır.</w:t>
            </w:r>
          </w:p>
          <w:p w:rsidR="00C45F1D" w:rsidRDefault="00C45F1D" w:rsidP="00C45F1D">
            <w:pPr>
              <w:ind w:firstLine="885"/>
              <w:jc w:val="both"/>
              <w:rPr>
                <w:rFonts w:ascii="Arial" w:hAnsi="Arial" w:cs="Arial"/>
                <w:sz w:val="24"/>
                <w:szCs w:val="24"/>
              </w:rPr>
            </w:pPr>
          </w:p>
          <w:p w:rsidR="00C45F1D" w:rsidRDefault="00C45F1D" w:rsidP="00C45F1D">
            <w:pPr>
              <w:ind w:firstLine="885"/>
              <w:jc w:val="both"/>
              <w:rPr>
                <w:rFonts w:ascii="Arial" w:hAnsi="Arial" w:cs="Arial"/>
                <w:sz w:val="24"/>
                <w:szCs w:val="24"/>
              </w:rPr>
            </w:pPr>
            <w:r>
              <w:rPr>
                <w:rFonts w:ascii="Arial" w:hAnsi="Arial" w:cs="Arial"/>
                <w:sz w:val="24"/>
                <w:szCs w:val="24"/>
              </w:rPr>
              <w:t>Ancak; Çevre ve Şehircilik Bakanlığı Yerel Yönetimler Genel Müdürlüğü’nün 01.02.2021 tarih ve 83683335-929-59674 sayılı yazıları Genelgelerinde, 5393 Sayılı Kanunun 49. Maddesine göre çalıştırılacak sözleşmeli personelin atanması ile hangi unvanda ve kaç kişi çalıştırılacak hususunun Belediye Başkanının takdirinde olduğu, öte yandan, söz konusu personele ilişkin belediye meclisinin görev ve yetkisinin sözleşme ücretinin belirlemekle sınırlı olduğu değerlendirilmektedir.” şeklinde görüş bildirilmiştir.</w:t>
            </w:r>
          </w:p>
          <w:p w:rsidR="00D930B7" w:rsidRDefault="00D930B7" w:rsidP="00C45F1D">
            <w:pPr>
              <w:ind w:firstLine="708"/>
              <w:jc w:val="both"/>
              <w:rPr>
                <w:rFonts w:ascii="Arial" w:hAnsi="Arial" w:cs="Arial"/>
                <w:sz w:val="24"/>
                <w:szCs w:val="24"/>
              </w:rPr>
            </w:pPr>
          </w:p>
          <w:p w:rsidR="00C45F1D" w:rsidRDefault="00D930B7" w:rsidP="00C45F1D">
            <w:pPr>
              <w:ind w:firstLine="708"/>
              <w:jc w:val="both"/>
              <w:rPr>
                <w:rFonts w:ascii="Arial" w:hAnsi="Arial" w:cs="Arial"/>
                <w:sz w:val="24"/>
                <w:szCs w:val="24"/>
              </w:rPr>
            </w:pPr>
            <w:r>
              <w:rPr>
                <w:rFonts w:ascii="Arial" w:hAnsi="Arial" w:cs="Arial"/>
                <w:sz w:val="24"/>
                <w:szCs w:val="24"/>
              </w:rPr>
              <w:t xml:space="preserve">Bu nedenle; </w:t>
            </w:r>
            <w:r w:rsidR="00C45F1D">
              <w:rPr>
                <w:rFonts w:ascii="Arial" w:hAnsi="Arial" w:cs="Arial"/>
                <w:sz w:val="24"/>
                <w:szCs w:val="24"/>
              </w:rPr>
              <w:t xml:space="preserve">5393 Sayılı Belediye Kanununun 49. Maddesi ve Çevre ve Şehircilik Bakanlığı Yerel Yönetimler Genel Müdürlüğü’nün ilgili görüşü doğrultusunda; Belediye Meclisinin sözleşmeli personel tahsisi konusunda yetkisi olmadığı ve ücret tespiti konusunda yetkisi olduğundan </w:t>
            </w:r>
            <w:r>
              <w:rPr>
                <w:rFonts w:ascii="Arial" w:hAnsi="Arial" w:cs="Arial"/>
                <w:sz w:val="24"/>
                <w:szCs w:val="24"/>
              </w:rPr>
              <w:t xml:space="preserve">teklifin </w:t>
            </w:r>
            <w:r w:rsidR="00C45F1D">
              <w:rPr>
                <w:rFonts w:ascii="Arial" w:hAnsi="Arial" w:cs="Arial"/>
                <w:sz w:val="24"/>
                <w:szCs w:val="24"/>
              </w:rPr>
              <w:t>uygun görülmeyerek reddinin kabulüne oy birliği ile karar verildi.</w:t>
            </w:r>
          </w:p>
          <w:p w:rsidR="008254E6" w:rsidRDefault="008254E6" w:rsidP="007435D3">
            <w:pPr>
              <w:jc w:val="center"/>
              <w:rPr>
                <w:sz w:val="24"/>
              </w:rPr>
            </w:pPr>
          </w:p>
          <w:p w:rsidR="00656DE0" w:rsidRDefault="00656DE0" w:rsidP="007435D3">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C21B9">
        <w:tblPrEx>
          <w:tblCellMar>
            <w:top w:w="0" w:type="dxa"/>
            <w:bottom w:w="0" w:type="dxa"/>
          </w:tblCellMar>
        </w:tblPrEx>
        <w:trPr>
          <w:cantSplit/>
          <w:trHeight w:hRule="exact" w:val="1200"/>
        </w:trPr>
        <w:tc>
          <w:tcPr>
            <w:tcW w:w="3402" w:type="dxa"/>
            <w:tcBorders>
              <w:top w:val="nil"/>
              <w:left w:val="nil"/>
              <w:bottom w:val="nil"/>
              <w:right w:val="nil"/>
            </w:tcBorders>
          </w:tcPr>
          <w:p w:rsidR="005C21B9" w:rsidRDefault="005C21B9">
            <w:pPr>
              <w:pStyle w:val="Balk1"/>
              <w:rPr>
                <w:szCs w:val="24"/>
              </w:rPr>
            </w:pPr>
            <w:r>
              <w:rPr>
                <w:szCs w:val="24"/>
              </w:rPr>
              <w:t>MECLİS BAŞKANI</w:t>
            </w:r>
          </w:p>
          <w:p w:rsidR="005C21B9" w:rsidRDefault="005C21B9">
            <w:pPr>
              <w:jc w:val="center"/>
            </w:pPr>
            <w:r>
              <w:rPr>
                <w:b/>
                <w:sz w:val="24"/>
                <w:szCs w:val="24"/>
              </w:rPr>
              <w:t>Abdullah ÖZYİĞİT</w:t>
            </w:r>
          </w:p>
        </w:tc>
        <w:tc>
          <w:tcPr>
            <w:tcW w:w="3402" w:type="dxa"/>
            <w:tcBorders>
              <w:top w:val="nil"/>
              <w:left w:val="nil"/>
              <w:bottom w:val="nil"/>
              <w:right w:val="nil"/>
            </w:tcBorders>
          </w:tcPr>
          <w:p w:rsidR="005C21B9" w:rsidRDefault="005C21B9">
            <w:pPr>
              <w:pStyle w:val="Balk1"/>
              <w:rPr>
                <w:szCs w:val="24"/>
              </w:rPr>
            </w:pPr>
            <w:r>
              <w:rPr>
                <w:szCs w:val="24"/>
              </w:rPr>
              <w:t>KATİP</w:t>
            </w:r>
          </w:p>
          <w:p w:rsidR="005C21B9" w:rsidRDefault="005C21B9">
            <w:pPr>
              <w:jc w:val="center"/>
              <w:rPr>
                <w:b/>
                <w:sz w:val="24"/>
                <w:szCs w:val="24"/>
              </w:rPr>
            </w:pPr>
            <w:r>
              <w:rPr>
                <w:b/>
                <w:sz w:val="24"/>
                <w:szCs w:val="24"/>
              </w:rPr>
              <w:t>Sevgi UĞURLU</w:t>
            </w:r>
          </w:p>
        </w:tc>
        <w:tc>
          <w:tcPr>
            <w:tcW w:w="3402" w:type="dxa"/>
            <w:tcBorders>
              <w:top w:val="nil"/>
              <w:left w:val="nil"/>
              <w:bottom w:val="nil"/>
              <w:right w:val="nil"/>
            </w:tcBorders>
          </w:tcPr>
          <w:p w:rsidR="005C21B9" w:rsidRDefault="005C21B9">
            <w:pPr>
              <w:pStyle w:val="Balk1"/>
              <w:rPr>
                <w:szCs w:val="24"/>
              </w:rPr>
            </w:pPr>
            <w:r>
              <w:rPr>
                <w:szCs w:val="24"/>
              </w:rPr>
              <w:t>KATİP</w:t>
            </w:r>
          </w:p>
          <w:p w:rsidR="005C21B9" w:rsidRDefault="005C21B9">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C21B9">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5C21B9">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C21B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2D4" w:rsidRDefault="00A462D4">
      <w:r>
        <w:separator/>
      </w:r>
    </w:p>
  </w:endnote>
  <w:endnote w:type="continuationSeparator" w:id="1">
    <w:p w:rsidR="00A462D4" w:rsidRDefault="00A46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2D4" w:rsidRDefault="00A462D4">
      <w:r>
        <w:separator/>
      </w:r>
    </w:p>
  </w:footnote>
  <w:footnote w:type="continuationSeparator" w:id="1">
    <w:p w:rsidR="00A462D4" w:rsidRDefault="00A46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4156C">
          <w:pPr>
            <w:pStyle w:val="Balk2"/>
            <w:jc w:val="left"/>
          </w:pPr>
          <w:r>
            <w:t>152</w:t>
          </w:r>
        </w:p>
      </w:tc>
      <w:tc>
        <w:tcPr>
          <w:tcW w:w="4404" w:type="dxa"/>
          <w:tcBorders>
            <w:top w:val="nil"/>
            <w:left w:val="nil"/>
            <w:bottom w:val="nil"/>
            <w:right w:val="nil"/>
          </w:tcBorders>
        </w:tcPr>
        <w:p w:rsidR="008254E6" w:rsidRDefault="008254E6">
          <w:pPr>
            <w:pStyle w:val="Balk2"/>
            <w:rPr>
              <w:b/>
            </w:rPr>
          </w:pPr>
          <w:r>
            <w:rPr>
              <w:b/>
            </w:rPr>
            <w:t>MERSİN</w:t>
          </w:r>
        </w:p>
      </w:tc>
    </w:tr>
    <w:tr w:rsidR="007435D3">
      <w:tblPrEx>
        <w:tblCellMar>
          <w:top w:w="0" w:type="dxa"/>
          <w:bottom w:w="0" w:type="dxa"/>
        </w:tblCellMar>
      </w:tblPrEx>
      <w:trPr>
        <w:cantSplit/>
      </w:trPr>
      <w:tc>
        <w:tcPr>
          <w:tcW w:w="942" w:type="dxa"/>
          <w:tcBorders>
            <w:top w:val="nil"/>
            <w:left w:val="nil"/>
            <w:bottom w:val="nil"/>
            <w:right w:val="nil"/>
          </w:tcBorders>
        </w:tcPr>
        <w:p w:rsidR="007435D3" w:rsidRDefault="007435D3">
          <w:pPr>
            <w:rPr>
              <w:b/>
              <w:sz w:val="24"/>
            </w:rPr>
          </w:pPr>
        </w:p>
      </w:tc>
      <w:tc>
        <w:tcPr>
          <w:tcW w:w="4860" w:type="dxa"/>
          <w:tcBorders>
            <w:top w:val="nil"/>
            <w:left w:val="nil"/>
            <w:bottom w:val="nil"/>
            <w:right w:val="nil"/>
          </w:tcBorders>
        </w:tcPr>
        <w:p w:rsidR="007435D3" w:rsidRDefault="007435D3">
          <w:pPr>
            <w:pStyle w:val="Balk2"/>
            <w:jc w:val="left"/>
          </w:pPr>
        </w:p>
      </w:tc>
      <w:tc>
        <w:tcPr>
          <w:tcW w:w="4404" w:type="dxa"/>
          <w:tcBorders>
            <w:top w:val="nil"/>
            <w:left w:val="nil"/>
            <w:bottom w:val="nil"/>
            <w:right w:val="nil"/>
          </w:tcBorders>
        </w:tcPr>
        <w:p w:rsidR="007435D3" w:rsidRDefault="00C4156C">
          <w:pPr>
            <w:pStyle w:val="Balk2"/>
            <w:rPr>
              <w:b/>
            </w:rPr>
          </w:pPr>
          <w:r>
            <w:rPr>
              <w:b/>
            </w:rPr>
            <w:t>10/06/2022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272E"/>
    <w:rsid w:val="001268BD"/>
    <w:rsid w:val="002416D3"/>
    <w:rsid w:val="00481B3D"/>
    <w:rsid w:val="00534478"/>
    <w:rsid w:val="00575CE8"/>
    <w:rsid w:val="005C21B9"/>
    <w:rsid w:val="00656DE0"/>
    <w:rsid w:val="006D18C6"/>
    <w:rsid w:val="006E189B"/>
    <w:rsid w:val="007435D3"/>
    <w:rsid w:val="0079450B"/>
    <w:rsid w:val="008254E6"/>
    <w:rsid w:val="008517C2"/>
    <w:rsid w:val="008D1EB4"/>
    <w:rsid w:val="00A462D4"/>
    <w:rsid w:val="00A972A6"/>
    <w:rsid w:val="00BD6398"/>
    <w:rsid w:val="00C4156C"/>
    <w:rsid w:val="00C45F1D"/>
    <w:rsid w:val="00C63B2B"/>
    <w:rsid w:val="00D930B7"/>
    <w:rsid w:val="00DB4622"/>
    <w:rsid w:val="00DF16C8"/>
    <w:rsid w:val="00F532D1"/>
    <w:rsid w:val="00F71533"/>
    <w:rsid w:val="00F84ADE"/>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C21B9"/>
    <w:rPr>
      <w:b/>
      <w:sz w:val="24"/>
    </w:rPr>
  </w:style>
</w:styles>
</file>

<file path=word/webSettings.xml><?xml version="1.0" encoding="utf-8"?>
<w:webSettings xmlns:r="http://schemas.openxmlformats.org/officeDocument/2006/relationships" xmlns:w="http://schemas.openxmlformats.org/wordprocessingml/2006/main">
  <w:divs>
    <w:div w:id="5596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yazi_meclis_265_2022-06-10_10-24_403243</Template>
  <TotalTime>1</TotalTime>
  <Pages>1</Pages>
  <Words>415</Words>
  <Characters>2367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2022-06-13T08:55:00Z</cp:lastPrinted>
  <dcterms:created xsi:type="dcterms:W3CDTF">2022-06-14T08:00:00Z</dcterms:created>
  <dcterms:modified xsi:type="dcterms:W3CDTF">2022-06-14T08:00:00Z</dcterms:modified>
</cp:coreProperties>
</file>