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C7" w:rsidRPr="005026DD" w:rsidRDefault="009D12C7" w:rsidP="009D12C7">
      <w:pPr>
        <w:pStyle w:val="KonuBal"/>
        <w:jc w:val="center"/>
        <w:rPr>
          <w:sz w:val="22"/>
          <w:szCs w:val="22"/>
        </w:rPr>
      </w:pPr>
      <w:r w:rsidRPr="005026DD">
        <w:rPr>
          <w:sz w:val="22"/>
          <w:szCs w:val="22"/>
        </w:rPr>
        <w:t>YENİŞEHİR BELEDİYE BAŞKANLIĞINDAN</w:t>
      </w:r>
    </w:p>
    <w:p w:rsidR="009D12C7" w:rsidRPr="005026DD" w:rsidRDefault="009D12C7" w:rsidP="005026DD">
      <w:pPr>
        <w:pStyle w:val="GvdeMetniGirintisi"/>
        <w:rPr>
          <w:sz w:val="22"/>
          <w:szCs w:val="22"/>
        </w:rPr>
      </w:pPr>
      <w:r w:rsidRPr="005026DD">
        <w:rPr>
          <w:sz w:val="22"/>
          <w:szCs w:val="22"/>
        </w:rPr>
        <w:t>Belediye Meclisimiz ekli gündemi görüşmek üzere 5393 sayılı Belediye Kanununun 20. maddesine göre 04.07.2022 Pazartesi günü saat 14.00’de</w:t>
      </w:r>
      <w:r w:rsidRPr="005026DD">
        <w:rPr>
          <w:b/>
          <w:sz w:val="22"/>
          <w:szCs w:val="22"/>
        </w:rPr>
        <w:t xml:space="preserve"> </w:t>
      </w:r>
      <w:r w:rsidRPr="005026DD">
        <w:rPr>
          <w:rFonts w:cs="Arial"/>
          <w:sz w:val="22"/>
          <w:szCs w:val="22"/>
        </w:rPr>
        <w:t>Atatürk Kültür Merkezi Özgürlük Salonunda toplanacaktır. Duyurulur.</w:t>
      </w:r>
    </w:p>
    <w:p w:rsidR="009D12C7" w:rsidRPr="005026DD" w:rsidRDefault="009D12C7" w:rsidP="009D12C7">
      <w:pPr>
        <w:pStyle w:val="GvdeMetniGirintisi"/>
        <w:tabs>
          <w:tab w:val="left" w:pos="708"/>
        </w:tabs>
        <w:ind w:firstLine="567"/>
        <w:rPr>
          <w:sz w:val="22"/>
          <w:szCs w:val="22"/>
        </w:rPr>
      </w:pPr>
    </w:p>
    <w:p w:rsidR="009D12C7" w:rsidRPr="005026DD" w:rsidRDefault="009D12C7" w:rsidP="009D12C7">
      <w:pPr>
        <w:pStyle w:val="GvdeMetniGirintisi"/>
        <w:tabs>
          <w:tab w:val="left" w:pos="3402"/>
        </w:tabs>
        <w:ind w:firstLine="0"/>
        <w:rPr>
          <w:b/>
          <w:sz w:val="22"/>
          <w:szCs w:val="22"/>
          <w:u w:val="single"/>
        </w:rPr>
      </w:pPr>
      <w:r w:rsidRPr="005026DD">
        <w:rPr>
          <w:b/>
          <w:sz w:val="22"/>
          <w:szCs w:val="22"/>
          <w:u w:val="single"/>
        </w:rPr>
        <w:t>G Ü N D E M</w:t>
      </w:r>
      <w:r w:rsidRPr="005026DD">
        <w:rPr>
          <w:b/>
          <w:sz w:val="22"/>
          <w:szCs w:val="22"/>
          <w:u w:val="single"/>
        </w:rPr>
        <w:tab/>
        <w:t>:</w:t>
      </w:r>
    </w:p>
    <w:p w:rsidR="009D12C7" w:rsidRPr="005026DD" w:rsidRDefault="009D12C7" w:rsidP="009D12C7">
      <w:pPr>
        <w:pStyle w:val="GvdeMetniGirintisi"/>
        <w:tabs>
          <w:tab w:val="left" w:pos="3402"/>
        </w:tabs>
        <w:ind w:firstLine="0"/>
        <w:rPr>
          <w:b/>
          <w:sz w:val="22"/>
          <w:szCs w:val="22"/>
          <w:u w:val="single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0" w:firstLine="142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>Yoklama ve açılış</w:t>
      </w:r>
    </w:p>
    <w:p w:rsidR="005026DD" w:rsidRPr="005026DD" w:rsidRDefault="005026DD" w:rsidP="005026D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  </w:t>
      </w: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0" w:firstLine="142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Bir önceki birleşim tutanak özetinin okunması. 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num" w:pos="502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>Belediyemiz 657 sayılı yasaya tabii memur statüsünde çalışanlar için hazırlanan dolu kadro değişikliği cetveli (III Sayılı Cetvel) ile ilgili teklifin görüşülmesi.</w:t>
      </w:r>
    </w:p>
    <w:p w:rsidR="005026DD" w:rsidRPr="005026DD" w:rsidRDefault="005026DD" w:rsidP="005026DD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num" w:pos="502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Mersin İli, Yenişehir İlçesi, Çiftlikköy Mahallesi, 0-33-A-21-B-2-D pafta, 9792 ada, 4 </w:t>
      </w:r>
      <w:proofErr w:type="spellStart"/>
      <w:r w:rsidRPr="005026DD">
        <w:rPr>
          <w:rFonts w:ascii="Arial" w:hAnsi="Arial" w:cs="Arial"/>
          <w:sz w:val="22"/>
          <w:szCs w:val="22"/>
        </w:rPr>
        <w:t>nolu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parsel ile ilgili 1/1000 ölçekli uygulama İmar Planı değişikliği ile ilgili teklifin görüşülmesi.</w:t>
      </w:r>
    </w:p>
    <w:p w:rsidR="005026DD" w:rsidRPr="005026DD" w:rsidRDefault="005026DD" w:rsidP="005026DD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num" w:pos="502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>Belediyemize ait, Yenişehir Temiz Çevre Eğitimi Atık Yönetimi ve Danışmanlık A.</w:t>
      </w:r>
      <w:proofErr w:type="spellStart"/>
      <w:r w:rsidRPr="005026DD">
        <w:rPr>
          <w:rFonts w:ascii="Arial" w:hAnsi="Arial" w:cs="Arial"/>
          <w:sz w:val="22"/>
          <w:szCs w:val="22"/>
        </w:rPr>
        <w:t>Ş’nin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sermaye </w:t>
      </w:r>
      <w:proofErr w:type="spellStart"/>
      <w:r w:rsidRPr="005026DD">
        <w:rPr>
          <w:rFonts w:ascii="Arial" w:hAnsi="Arial" w:cs="Arial"/>
          <w:sz w:val="22"/>
          <w:szCs w:val="22"/>
        </w:rPr>
        <w:t>arttırımı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ile ilgili teklifin görüşülmesi.</w:t>
      </w:r>
    </w:p>
    <w:p w:rsidR="005026DD" w:rsidRPr="005026DD" w:rsidRDefault="005026DD" w:rsidP="005026DD">
      <w:pPr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Mülkiyeti Belediyemize ait </w:t>
      </w:r>
      <w:proofErr w:type="spellStart"/>
      <w:r w:rsidRPr="005026DD">
        <w:rPr>
          <w:rFonts w:ascii="Arial" w:hAnsi="Arial" w:cs="Arial"/>
          <w:sz w:val="22"/>
          <w:szCs w:val="22"/>
        </w:rPr>
        <w:t>Menteş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20-J-II pafta, 6001 ada, 3 </w:t>
      </w:r>
      <w:proofErr w:type="spellStart"/>
      <w:r w:rsidRPr="005026DD">
        <w:rPr>
          <w:rFonts w:ascii="Arial" w:hAnsi="Arial" w:cs="Arial"/>
          <w:sz w:val="22"/>
          <w:szCs w:val="22"/>
        </w:rPr>
        <w:t>nolu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belediye hizmet alanı vasıflı parsel üzerine projeye uygun işyerleri ve idari binanın inşaat yapım karşılığı kiralanması işi ile ilgili teklifin görüşülmesi.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>Yenişehir Belediyesi Spor Ödül Yönetmeliğinin revize edilmesi ile ilgili teklifin görüşülmesi.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Çevre Şehircilik ve İklim Değişikliği Bakanlığı Çevre Yönetimi Genel Müdürlüğü’nün 28.03.2022 tarih ve 3299554 sayılı Genelgesi doğrultusunda Belediyeler tarafından atık toplayıcılarının çalışma usul ve esasları ile ilgili teklifin görüşülmesi. 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>Belediyemizin Birleşmiş Milletler MCR2030  (Şehirleri Dirençli Hale Getirmek) Programına dahil olunması ile ilgili teklifin görüşülmesi.</w:t>
      </w:r>
    </w:p>
    <w:p w:rsidR="005026DD" w:rsidRPr="005026DD" w:rsidRDefault="005026DD" w:rsidP="005026D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Mülkiyeti Belediyemize ait olan </w:t>
      </w:r>
      <w:proofErr w:type="spellStart"/>
      <w:r w:rsidRPr="005026DD">
        <w:rPr>
          <w:rFonts w:ascii="Arial" w:hAnsi="Arial" w:cs="Arial"/>
          <w:sz w:val="22"/>
          <w:szCs w:val="22"/>
        </w:rPr>
        <w:t>Menteş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Mahallesi 6172 Ada 3 </w:t>
      </w:r>
      <w:proofErr w:type="spellStart"/>
      <w:r w:rsidRPr="005026DD">
        <w:rPr>
          <w:rFonts w:ascii="Arial" w:hAnsi="Arial" w:cs="Arial"/>
          <w:sz w:val="22"/>
          <w:szCs w:val="22"/>
        </w:rPr>
        <w:t>Nolu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Parsel üzerinde yapılacak olan Okul Öncesi Eğitim Kurumu (anaokulu) </w:t>
      </w:r>
      <w:proofErr w:type="spellStart"/>
      <w:r w:rsidRPr="005026DD">
        <w:rPr>
          <w:rFonts w:ascii="Arial" w:hAnsi="Arial" w:cs="Arial"/>
          <w:sz w:val="22"/>
          <w:szCs w:val="22"/>
        </w:rPr>
        <w:t>BETEM'e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şartlı bağış yapılması ile ilgili teklifin görüşülmesi.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Mersin İli, Yenişehir İlçesi </w:t>
      </w:r>
      <w:proofErr w:type="spellStart"/>
      <w:r w:rsidRPr="005026DD">
        <w:rPr>
          <w:rFonts w:ascii="Arial" w:hAnsi="Arial" w:cs="Arial"/>
          <w:sz w:val="22"/>
          <w:szCs w:val="22"/>
        </w:rPr>
        <w:t>Menteş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Mahallesi O-33-A-21-B-22_A pafta, 2371 ada, 7 </w:t>
      </w:r>
      <w:proofErr w:type="spellStart"/>
      <w:r w:rsidRPr="005026DD">
        <w:rPr>
          <w:rFonts w:ascii="Arial" w:hAnsi="Arial" w:cs="Arial"/>
          <w:sz w:val="22"/>
          <w:szCs w:val="22"/>
        </w:rPr>
        <w:t>nolu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parsel ile ilgili imar planı değişikliği ile ilgili teklife ait İmar Komisyonu raporunun görüşülmesi.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>Yenişehir Belediyesi bünyesinde bulunan Misafirhanenin 2022-2023 Yılı ücretlerinin tespit edilmesi ile ilgili teklife ait Plan ve Bütçe Komisyonu, Eğitim Bilişim Gençlik ve Spor Komisyonu ile Toplumsal Adalet ve Cinsiyet Eşitliği Komisyonu ortak raporunun görüşülmesi.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Belediyemiz sınırları içerisinde bulunan </w:t>
      </w:r>
      <w:proofErr w:type="spellStart"/>
      <w:r w:rsidRPr="005026DD">
        <w:rPr>
          <w:rFonts w:ascii="Arial" w:hAnsi="Arial" w:cs="Arial"/>
          <w:sz w:val="22"/>
          <w:szCs w:val="22"/>
        </w:rPr>
        <w:t>Menteş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Mahallesi, H.Okan </w:t>
      </w:r>
      <w:proofErr w:type="spellStart"/>
      <w:r w:rsidRPr="005026DD">
        <w:rPr>
          <w:rFonts w:ascii="Arial" w:hAnsi="Arial" w:cs="Arial"/>
          <w:sz w:val="22"/>
          <w:szCs w:val="22"/>
        </w:rPr>
        <w:t>Merzeci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Caddesi ile İstemihan </w:t>
      </w:r>
      <w:proofErr w:type="spellStart"/>
      <w:r w:rsidRPr="005026DD">
        <w:rPr>
          <w:rFonts w:ascii="Arial" w:hAnsi="Arial" w:cs="Arial"/>
          <w:sz w:val="22"/>
          <w:szCs w:val="22"/>
        </w:rPr>
        <w:t>Talay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Caddesi arasında kalan </w:t>
      </w:r>
      <w:proofErr w:type="spellStart"/>
      <w:r w:rsidRPr="005026DD">
        <w:rPr>
          <w:rFonts w:ascii="Arial" w:hAnsi="Arial" w:cs="Arial"/>
          <w:sz w:val="22"/>
          <w:szCs w:val="22"/>
        </w:rPr>
        <w:t>Nevit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6DD">
        <w:rPr>
          <w:rFonts w:ascii="Arial" w:hAnsi="Arial" w:cs="Arial"/>
          <w:sz w:val="22"/>
          <w:szCs w:val="22"/>
        </w:rPr>
        <w:t>Kodallı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Caddesinin sağ tarafının, </w:t>
      </w:r>
      <w:proofErr w:type="spellStart"/>
      <w:r w:rsidRPr="005026DD">
        <w:rPr>
          <w:rFonts w:ascii="Arial" w:hAnsi="Arial" w:cs="Arial"/>
          <w:sz w:val="22"/>
          <w:szCs w:val="22"/>
        </w:rPr>
        <w:t>Eğriçam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Mahallesi, H.Okan </w:t>
      </w:r>
      <w:proofErr w:type="spellStart"/>
      <w:r w:rsidRPr="005026DD">
        <w:rPr>
          <w:rFonts w:ascii="Arial" w:hAnsi="Arial" w:cs="Arial"/>
          <w:sz w:val="22"/>
          <w:szCs w:val="22"/>
        </w:rPr>
        <w:t>Merzeci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Caddesi ile 7. Cadde arasında kalan </w:t>
      </w:r>
      <w:proofErr w:type="spellStart"/>
      <w:r w:rsidRPr="005026DD">
        <w:rPr>
          <w:rFonts w:ascii="Arial" w:hAnsi="Arial" w:cs="Arial"/>
          <w:sz w:val="22"/>
          <w:szCs w:val="22"/>
        </w:rPr>
        <w:t>Nevit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6DD">
        <w:rPr>
          <w:rFonts w:ascii="Arial" w:hAnsi="Arial" w:cs="Arial"/>
          <w:sz w:val="22"/>
          <w:szCs w:val="22"/>
        </w:rPr>
        <w:t>Kodallı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Caddesinin sol tarafının, Batıkent Mahallesi, 7. Cadde ile İstemihan </w:t>
      </w:r>
      <w:proofErr w:type="spellStart"/>
      <w:r w:rsidRPr="005026DD">
        <w:rPr>
          <w:rFonts w:ascii="Arial" w:hAnsi="Arial" w:cs="Arial"/>
          <w:sz w:val="22"/>
          <w:szCs w:val="22"/>
        </w:rPr>
        <w:t>Talay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Caddesi arasında kalan </w:t>
      </w:r>
      <w:proofErr w:type="spellStart"/>
      <w:r w:rsidRPr="005026DD">
        <w:rPr>
          <w:rFonts w:ascii="Arial" w:hAnsi="Arial" w:cs="Arial"/>
          <w:sz w:val="22"/>
          <w:szCs w:val="22"/>
        </w:rPr>
        <w:t>Nevit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6DD">
        <w:rPr>
          <w:rFonts w:ascii="Arial" w:hAnsi="Arial" w:cs="Arial"/>
          <w:sz w:val="22"/>
          <w:szCs w:val="22"/>
        </w:rPr>
        <w:t>Kodallı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Caddesinin sol tarafının içkili yer bölgesine dahil edilip edilmemesi ile ilgili teklife ait İmar Komisyonu, Ekoloji Komisyonu ile Gıda Tarım ve Sağlık Komisyonu ortak raporunun görüşülmesi.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5026DD" w:rsidRPr="005026DD" w:rsidRDefault="005026DD" w:rsidP="005026DD">
      <w:pPr>
        <w:numPr>
          <w:ilvl w:val="0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Mersin Polifonik Korolar Derneği bünyesinde faaliyet gösteren </w:t>
      </w:r>
      <w:proofErr w:type="spellStart"/>
      <w:r w:rsidRPr="005026DD">
        <w:rPr>
          <w:rFonts w:ascii="Arial" w:hAnsi="Arial" w:cs="Arial"/>
          <w:sz w:val="22"/>
          <w:szCs w:val="22"/>
        </w:rPr>
        <w:t>Nevit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26DD">
        <w:rPr>
          <w:rFonts w:ascii="Arial" w:hAnsi="Arial" w:cs="Arial"/>
          <w:sz w:val="22"/>
          <w:szCs w:val="22"/>
        </w:rPr>
        <w:t>Kodallı</w:t>
      </w:r>
      <w:proofErr w:type="spellEnd"/>
      <w:r w:rsidRPr="005026DD">
        <w:rPr>
          <w:rFonts w:ascii="Arial" w:hAnsi="Arial" w:cs="Arial"/>
          <w:sz w:val="22"/>
          <w:szCs w:val="22"/>
        </w:rPr>
        <w:t xml:space="preserve"> Yetişkinler Korosunun Yenişehir Belediyesi Belediye Korosu olarak faaliyet göstermesi ile ilgili teklife ait Kültür, Sanat ve Turizm Komisyonu raporunun görüşülmesi.</w:t>
      </w:r>
    </w:p>
    <w:p w:rsidR="005026DD" w:rsidRPr="005026DD" w:rsidRDefault="005026DD" w:rsidP="005026DD">
      <w:pPr>
        <w:tabs>
          <w:tab w:val="left" w:pos="567"/>
        </w:tabs>
        <w:ind w:left="142"/>
        <w:jc w:val="both"/>
        <w:rPr>
          <w:rFonts w:ascii="Arial" w:hAnsi="Arial" w:cs="Arial"/>
          <w:sz w:val="22"/>
          <w:szCs w:val="22"/>
        </w:rPr>
      </w:pPr>
    </w:p>
    <w:p w:rsidR="00267A3E" w:rsidRPr="005026DD" w:rsidRDefault="005026DD" w:rsidP="005026DD">
      <w:pPr>
        <w:widowControl w:val="0"/>
        <w:numPr>
          <w:ilvl w:val="0"/>
          <w:numId w:val="1"/>
        </w:numPr>
        <w:tabs>
          <w:tab w:val="clear" w:pos="360"/>
          <w:tab w:val="left" w:pos="426"/>
          <w:tab w:val="left" w:pos="567"/>
        </w:tabs>
        <w:spacing w:line="120" w:lineRule="atLeast"/>
        <w:ind w:left="567" w:hanging="425"/>
        <w:jc w:val="both"/>
        <w:rPr>
          <w:sz w:val="22"/>
          <w:szCs w:val="22"/>
        </w:rPr>
      </w:pPr>
      <w:r w:rsidRPr="005026DD">
        <w:rPr>
          <w:rFonts w:ascii="Arial" w:hAnsi="Arial" w:cs="Arial"/>
          <w:sz w:val="22"/>
          <w:szCs w:val="22"/>
        </w:rPr>
        <w:t xml:space="preserve">  Öneriler ve Temenniler.</w:t>
      </w:r>
    </w:p>
    <w:sectPr w:rsidR="00267A3E" w:rsidRPr="005026DD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F9E8C024"/>
    <w:lvl w:ilvl="0" w:tplc="96A83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1A5A2E"/>
    <w:rsid w:val="00267A3E"/>
    <w:rsid w:val="005026DD"/>
    <w:rsid w:val="00891232"/>
    <w:rsid w:val="009D12C7"/>
    <w:rsid w:val="00CF544E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C7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9D12C7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9D12C7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9D12C7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9D12C7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9D12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9D12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yazi_bos_2022-06-30_15-49__403352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2022-06-30T13:27:00Z</dcterms:created>
  <dcterms:modified xsi:type="dcterms:W3CDTF">2022-06-30T13:27:00Z</dcterms:modified>
</cp:coreProperties>
</file>