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80F2D" w:rsidRDefault="00147DE6" w:rsidP="00894CC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21.06.2022 tarih ve E-13227953-115.01.06-49153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753E2" w:rsidRDefault="00F753E2">
            <w:pPr>
              <w:jc w:val="center"/>
              <w:rPr>
                <w:b/>
                <w:sz w:val="24"/>
                <w:u w:val="single"/>
              </w:rPr>
            </w:pPr>
          </w:p>
          <w:p w:rsidR="00894CC5" w:rsidRDefault="00F753E2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F2D">
              <w:rPr>
                <w:rFonts w:ascii="Calibri" w:hAnsi="Calibri"/>
              </w:rPr>
              <w:t> </w:t>
            </w:r>
            <w:r w:rsidRPr="00A80F2D">
              <w:rPr>
                <w:rFonts w:ascii="Arial" w:hAnsi="Arial" w:cs="Arial"/>
                <w:sz w:val="24"/>
                <w:szCs w:val="24"/>
              </w:rPr>
              <w:t>Mersin İli, Yenişehir İlçesi, Çiftlikköy Mahallesi, O-33-A-21-B-2-D pafta, 9792 ada 4 nolu parsel ile ilgili olarak Mersin 2. İdare Mahkemesi’nin 05.06.2014 tarih ve 2013/82 E. 2014/561 K. sayılı kararı Danıştay 6. Dairesi’nin 30.03.2017 tarih ve 2014/9384 E. 2020/13602 K. sayılı kararı ile kesinleşen mahkeme kararına istinaden TEKLİF-33250117 Plan Teklif Numaralı 1/1000 Ölçekli Uygulama İmar Planı değişikliği teklifi hazırlanmıştır.</w:t>
            </w:r>
          </w:p>
          <w:p w:rsidR="00A80F2D" w:rsidRDefault="00A80F2D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0F2D" w:rsidRDefault="00A80F2D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Uygulama İmar Planı Değişikliği teklifinin İmar Komisyonuna havale edilmesinin kabulüne oy birliği ile karar verildi. </w:t>
            </w:r>
          </w:p>
          <w:p w:rsidR="00A80F2D" w:rsidRDefault="00A80F2D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0F2D" w:rsidRDefault="00A80F2D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80F2D" w:rsidRDefault="00A80F2D" w:rsidP="00A80F2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Pr="00F753E2" w:rsidRDefault="008254E6" w:rsidP="00A80F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80F2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0F2D" w:rsidRDefault="00A80F2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BAŞKAN</w:t>
            </w:r>
          </w:p>
          <w:p w:rsidR="00A80F2D" w:rsidRDefault="00A80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0F2D" w:rsidRDefault="00A80F2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80F2D" w:rsidRDefault="00A80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0F2D" w:rsidRDefault="00A80F2D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80F2D" w:rsidRDefault="00A80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80F2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4C9" w:rsidRDefault="00FA74C9">
      <w:r>
        <w:separator/>
      </w:r>
    </w:p>
  </w:endnote>
  <w:endnote w:type="continuationSeparator" w:id="1">
    <w:p w:rsidR="00FA74C9" w:rsidRDefault="00FA7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4C9" w:rsidRDefault="00FA74C9">
      <w:r>
        <w:separator/>
      </w:r>
    </w:p>
  </w:footnote>
  <w:footnote w:type="continuationSeparator" w:id="1">
    <w:p w:rsidR="00FA74C9" w:rsidRDefault="00FA7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47DE6">
          <w:pPr>
            <w:pStyle w:val="Balk2"/>
            <w:jc w:val="left"/>
          </w:pPr>
          <w:r>
            <w:t>154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753E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753E2" w:rsidRDefault="00F753E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753E2" w:rsidRDefault="00F753E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753E2" w:rsidRDefault="00147DE6">
          <w:pPr>
            <w:pStyle w:val="Balk2"/>
            <w:rPr>
              <w:b/>
            </w:rPr>
          </w:pPr>
          <w:r>
            <w:rPr>
              <w:b/>
            </w:rPr>
            <w:t>04/07/2022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12D0"/>
    <w:rsid w:val="00147DE6"/>
    <w:rsid w:val="002416D3"/>
    <w:rsid w:val="002C14AB"/>
    <w:rsid w:val="00457AFB"/>
    <w:rsid w:val="00481B3D"/>
    <w:rsid w:val="00517CAA"/>
    <w:rsid w:val="00534478"/>
    <w:rsid w:val="00575CE8"/>
    <w:rsid w:val="005A6344"/>
    <w:rsid w:val="008254E6"/>
    <w:rsid w:val="008517C2"/>
    <w:rsid w:val="00894CC5"/>
    <w:rsid w:val="00A80F2D"/>
    <w:rsid w:val="00B80428"/>
    <w:rsid w:val="00C63B2B"/>
    <w:rsid w:val="00DF16C8"/>
    <w:rsid w:val="00F532D1"/>
    <w:rsid w:val="00F71533"/>
    <w:rsid w:val="00F753E2"/>
    <w:rsid w:val="00FA74C9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A80F2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yazi_meclis_266_2022-07-04_16-10_403362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2022-07-05T07:06:00Z</cp:lastPrinted>
  <dcterms:created xsi:type="dcterms:W3CDTF">2022-07-06T12:11:00Z</dcterms:created>
  <dcterms:modified xsi:type="dcterms:W3CDTF">2022-07-06T12:11:00Z</dcterms:modified>
</cp:coreProperties>
</file>