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99" w:rsidRPr="00A346A6"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A346A6" w:rsidRPr="00A346A6">
        <w:rPr>
          <w:rFonts w:ascii="Arial" w:hAnsi="Arial" w:cs="Arial"/>
          <w:sz w:val="24"/>
          <w:szCs w:val="24"/>
        </w:rPr>
        <w:t>13</w:t>
      </w:r>
      <w:r w:rsidRPr="00A346A6">
        <w:rPr>
          <w:rFonts w:ascii="Arial" w:hAnsi="Arial" w:cs="Arial"/>
          <w:sz w:val="24"/>
          <w:szCs w:val="24"/>
        </w:rPr>
        <w:t>/0</w:t>
      </w:r>
      <w:r w:rsidR="00F2246A" w:rsidRPr="00A346A6">
        <w:rPr>
          <w:rFonts w:ascii="Arial" w:hAnsi="Arial" w:cs="Arial"/>
          <w:sz w:val="24"/>
          <w:szCs w:val="24"/>
        </w:rPr>
        <w:t>5</w:t>
      </w:r>
      <w:r w:rsidRPr="00A346A6">
        <w:rPr>
          <w:rFonts w:ascii="Arial" w:hAnsi="Arial" w:cs="Arial"/>
          <w:sz w:val="24"/>
          <w:szCs w:val="24"/>
        </w:rPr>
        <w:t>/2022</w:t>
      </w:r>
    </w:p>
    <w:p w:rsidR="00143599" w:rsidRPr="00A346A6"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A346A6" w:rsidRPr="00A346A6">
        <w:rPr>
          <w:rFonts w:ascii="Arial" w:hAnsi="Arial" w:cs="Arial"/>
          <w:sz w:val="24"/>
          <w:szCs w:val="24"/>
        </w:rPr>
        <w:t>3</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w:t>
      </w:r>
      <w:r w:rsidR="00A346A6" w:rsidRPr="00A346A6">
        <w:rPr>
          <w:rFonts w:ascii="Arial" w:hAnsi="Arial" w:cs="Arial"/>
          <w:sz w:val="24"/>
          <w:szCs w:val="24"/>
        </w:rPr>
        <w:t>9</w:t>
      </w:r>
      <w:r w:rsidRPr="00A346A6">
        <w:rPr>
          <w:rFonts w:ascii="Arial" w:hAnsi="Arial" w:cs="Arial"/>
          <w:sz w:val="24"/>
          <w:szCs w:val="24"/>
        </w:rPr>
        <w:t>/0</w:t>
      </w:r>
      <w:r w:rsidR="00A346A6" w:rsidRPr="00A346A6">
        <w:rPr>
          <w:rFonts w:ascii="Arial" w:hAnsi="Arial" w:cs="Arial"/>
          <w:sz w:val="24"/>
          <w:szCs w:val="24"/>
        </w:rPr>
        <w:t>5</w:t>
      </w:r>
      <w:r w:rsidRPr="00A346A6">
        <w:rPr>
          <w:rFonts w:ascii="Arial" w:hAnsi="Arial" w:cs="Arial"/>
          <w:sz w:val="24"/>
          <w:szCs w:val="24"/>
        </w:rPr>
        <w:t>/2022</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A346A6" w:rsidRPr="00A346A6">
        <w:rPr>
          <w:rFonts w:ascii="Arial" w:hAnsi="Arial" w:cs="Arial"/>
          <w:sz w:val="24"/>
          <w:szCs w:val="24"/>
        </w:rPr>
        <w:t>106</w:t>
      </w:r>
    </w:p>
    <w:p w:rsidR="00143599" w:rsidRPr="00A346A6" w:rsidRDefault="00143599" w:rsidP="00DF73E4">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00A346A6" w:rsidRPr="00A346A6">
        <w:rPr>
          <w:sz w:val="24"/>
          <w:szCs w:val="24"/>
        </w:rPr>
        <w:t xml:space="preserve">Plan ve Bütçe </w:t>
      </w:r>
      <w:r w:rsidRPr="00A346A6">
        <w:rPr>
          <w:sz w:val="24"/>
          <w:szCs w:val="24"/>
        </w:rPr>
        <w:t>Komisyonu</w:t>
      </w:r>
      <w:r w:rsidR="00FF18DB" w:rsidRPr="00A346A6">
        <w:rPr>
          <w:sz w:val="24"/>
          <w:szCs w:val="24"/>
        </w:rPr>
        <w:t xml:space="preserve">, </w:t>
      </w:r>
      <w:r w:rsidR="00A346A6" w:rsidRPr="00A346A6">
        <w:rPr>
          <w:sz w:val="24"/>
          <w:szCs w:val="24"/>
        </w:rPr>
        <w:t xml:space="preserve">Ekonomik Hayatın Geliştirilmesi </w:t>
      </w:r>
      <w:r w:rsidR="00A346A6" w:rsidRPr="00A346A6">
        <w:rPr>
          <w:sz w:val="24"/>
          <w:szCs w:val="24"/>
        </w:rPr>
        <w:tab/>
      </w:r>
      <w:r w:rsidR="00A346A6" w:rsidRPr="00A346A6">
        <w:rPr>
          <w:sz w:val="24"/>
          <w:szCs w:val="24"/>
        </w:rPr>
        <w:tab/>
      </w:r>
      <w:r w:rsidR="001F4A52" w:rsidRPr="00A346A6">
        <w:rPr>
          <w:sz w:val="24"/>
          <w:szCs w:val="24"/>
        </w:rPr>
        <w:t>Komisyonu</w:t>
      </w:r>
      <w:r w:rsidR="00FF18DB" w:rsidRPr="00A346A6">
        <w:rPr>
          <w:sz w:val="24"/>
          <w:szCs w:val="24"/>
        </w:rPr>
        <w:t>.</w:t>
      </w:r>
    </w:p>
    <w:p w:rsidR="00A346A6" w:rsidRPr="00A346A6" w:rsidRDefault="00143599" w:rsidP="00DF73E4">
      <w:pPr>
        <w:tabs>
          <w:tab w:val="left" w:pos="3402"/>
          <w:tab w:val="left" w:pos="3686"/>
        </w:tabs>
        <w:spacing w:after="120" w:line="240" w:lineRule="auto"/>
        <w:jc w:val="both"/>
        <w:rPr>
          <w:b/>
          <w:sz w:val="24"/>
          <w:szCs w:val="24"/>
        </w:rPr>
      </w:pPr>
      <w:r w:rsidRPr="00A346A6">
        <w:rPr>
          <w:b/>
          <w:sz w:val="24"/>
          <w:szCs w:val="24"/>
        </w:rPr>
        <w:t>KOMİSYON ÜYELERİ İSİMLERİ</w:t>
      </w:r>
      <w:r w:rsidRPr="00A346A6">
        <w:rPr>
          <w:b/>
          <w:sz w:val="24"/>
          <w:szCs w:val="24"/>
        </w:rPr>
        <w:tab/>
        <w:t>:</w:t>
      </w:r>
      <w:r w:rsidRPr="00A346A6">
        <w:rPr>
          <w:b/>
          <w:sz w:val="24"/>
          <w:szCs w:val="24"/>
        </w:rPr>
        <w:tab/>
      </w:r>
      <w:r w:rsidR="00A346A6" w:rsidRPr="00A346A6">
        <w:rPr>
          <w:rFonts w:ascii="Arial" w:hAnsi="Arial" w:cs="Arial"/>
          <w:b/>
        </w:rPr>
        <w:t xml:space="preserve">Plan ve Bütçe Komisyonu: </w:t>
      </w:r>
      <w:r w:rsidR="00A346A6" w:rsidRPr="00A346A6">
        <w:rPr>
          <w:rFonts w:ascii="Arial" w:hAnsi="Arial" w:cs="Arial"/>
        </w:rPr>
        <w:t xml:space="preserve">Mehmet AKKAŞ (Kom. Başk), </w:t>
      </w:r>
      <w:r w:rsidR="00A346A6" w:rsidRPr="00A346A6">
        <w:rPr>
          <w:rFonts w:ascii="Arial" w:hAnsi="Arial" w:cs="Arial"/>
        </w:rPr>
        <w:tab/>
      </w:r>
      <w:r w:rsidR="00A346A6" w:rsidRPr="00A346A6">
        <w:rPr>
          <w:rFonts w:ascii="Arial" w:hAnsi="Arial" w:cs="Arial"/>
        </w:rPr>
        <w:tab/>
        <w:t xml:space="preserve">Vahap DÜZOVA (Kom.Başk. V.) Cevdet YILMAZ, Harun </w:t>
      </w:r>
      <w:r w:rsidR="00A346A6" w:rsidRPr="00A346A6">
        <w:rPr>
          <w:rFonts w:ascii="Arial" w:hAnsi="Arial" w:cs="Arial"/>
        </w:rPr>
        <w:tab/>
      </w:r>
      <w:r w:rsidR="00A346A6" w:rsidRPr="00A346A6">
        <w:rPr>
          <w:rFonts w:ascii="Arial" w:hAnsi="Arial" w:cs="Arial"/>
        </w:rPr>
        <w:tab/>
        <w:t>GÖKALP, Yusuf KAPLAN</w:t>
      </w:r>
    </w:p>
    <w:p w:rsidR="00A346A6" w:rsidRPr="00A346A6" w:rsidRDefault="00385429" w:rsidP="00DF73E4">
      <w:pPr>
        <w:tabs>
          <w:tab w:val="left" w:pos="3402"/>
          <w:tab w:val="left" w:pos="3686"/>
        </w:tabs>
        <w:spacing w:after="120" w:line="240" w:lineRule="auto"/>
        <w:jc w:val="both"/>
        <w:rPr>
          <w:sz w:val="24"/>
          <w:szCs w:val="24"/>
        </w:rPr>
      </w:pPr>
      <w:r w:rsidRPr="00A346A6">
        <w:rPr>
          <w:rFonts w:ascii="Arial" w:hAnsi="Arial" w:cs="Arial"/>
        </w:rPr>
        <w:tab/>
      </w:r>
      <w:r w:rsidRPr="00A346A6">
        <w:rPr>
          <w:rFonts w:ascii="Arial" w:hAnsi="Arial" w:cs="Arial"/>
        </w:rPr>
        <w:tab/>
      </w:r>
      <w:r w:rsidR="00A346A6" w:rsidRPr="00A346A6">
        <w:rPr>
          <w:b/>
          <w:sz w:val="24"/>
          <w:szCs w:val="24"/>
        </w:rPr>
        <w:t>Ekonomik Hayatın Geliştirilmesi Komisyonu:</w:t>
      </w:r>
      <w:r w:rsidR="00A346A6" w:rsidRPr="00A346A6">
        <w:rPr>
          <w:sz w:val="24"/>
          <w:szCs w:val="24"/>
        </w:rPr>
        <w:t xml:space="preserve"> Hasan TOGAY </w:t>
      </w:r>
      <w:r w:rsidR="00A346A6" w:rsidRPr="00A346A6">
        <w:rPr>
          <w:sz w:val="24"/>
          <w:szCs w:val="24"/>
        </w:rPr>
        <w:tab/>
      </w:r>
      <w:r w:rsidR="00A346A6" w:rsidRPr="00A346A6">
        <w:rPr>
          <w:sz w:val="24"/>
          <w:szCs w:val="24"/>
        </w:rPr>
        <w:tab/>
        <w:t xml:space="preserve">(Kom. Başk.), Mehmet YEŞİL (Kom. Başk. V.),  Musa TAŞ, İzzet </w:t>
      </w:r>
      <w:r w:rsidR="00A346A6">
        <w:rPr>
          <w:sz w:val="24"/>
          <w:szCs w:val="24"/>
        </w:rPr>
        <w:tab/>
      </w:r>
      <w:r w:rsidR="00A346A6">
        <w:rPr>
          <w:sz w:val="24"/>
          <w:szCs w:val="24"/>
        </w:rPr>
        <w:tab/>
      </w:r>
      <w:r w:rsidR="00A346A6" w:rsidRPr="00A346A6">
        <w:rPr>
          <w:sz w:val="24"/>
          <w:szCs w:val="24"/>
        </w:rPr>
        <w:t>MİREŞ, Fahrettin KILINÇ</w:t>
      </w:r>
    </w:p>
    <w:p w:rsidR="0026367B" w:rsidRDefault="00143599" w:rsidP="00DF73E4">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sidR="00A346A6">
        <w:rPr>
          <w:sz w:val="24"/>
          <w:szCs w:val="24"/>
        </w:rPr>
        <w:t>12</w:t>
      </w:r>
      <w:r w:rsidRPr="00A346A6">
        <w:rPr>
          <w:sz w:val="24"/>
          <w:szCs w:val="24"/>
        </w:rPr>
        <w:t>/0</w:t>
      </w:r>
      <w:r w:rsidR="00A346A6">
        <w:rPr>
          <w:sz w:val="24"/>
          <w:szCs w:val="24"/>
        </w:rPr>
        <w:t>5</w:t>
      </w:r>
      <w:r w:rsidRPr="00A346A6">
        <w:rPr>
          <w:sz w:val="24"/>
          <w:szCs w:val="24"/>
        </w:rPr>
        <w:t>/2022</w:t>
      </w:r>
    </w:p>
    <w:p w:rsidR="0026367B" w:rsidRDefault="00143599" w:rsidP="00DF73E4">
      <w:pPr>
        <w:tabs>
          <w:tab w:val="left" w:pos="3402"/>
          <w:tab w:val="left" w:pos="3686"/>
        </w:tabs>
        <w:spacing w:after="120" w:line="240" w:lineRule="auto"/>
        <w:jc w:val="both"/>
        <w:rPr>
          <w:rFonts w:ascii="Arial" w:hAnsi="Arial" w:cs="Arial"/>
        </w:rPr>
      </w:pPr>
      <w:r w:rsidRPr="00A346A6">
        <w:rPr>
          <w:rFonts w:ascii="Arial" w:hAnsi="Arial" w:cs="Arial"/>
          <w:b/>
          <w:sz w:val="24"/>
          <w:szCs w:val="24"/>
        </w:rPr>
        <w:t>KOMİSYON RAPORU</w:t>
      </w:r>
      <w:r w:rsidRPr="00A346A6">
        <w:rPr>
          <w:rFonts w:ascii="Arial" w:hAnsi="Arial" w:cs="Arial"/>
          <w:b/>
          <w:sz w:val="24"/>
          <w:szCs w:val="24"/>
        </w:rPr>
        <w:tab/>
        <w:t>:</w:t>
      </w:r>
      <w:r w:rsidRPr="00A346A6">
        <w:rPr>
          <w:rFonts w:ascii="Arial" w:hAnsi="Arial" w:cs="Arial"/>
          <w:b/>
          <w:sz w:val="24"/>
          <w:szCs w:val="24"/>
        </w:rPr>
        <w:tab/>
      </w:r>
      <w:r w:rsidR="0026367B">
        <w:rPr>
          <w:rFonts w:ascii="Arial" w:hAnsi="Arial" w:cs="Arial"/>
        </w:rPr>
        <w:t>Belediye Meclisimizin 09.05.2022 tarih ve 106 sayılı ara kararı ile komisyonlarımıza incelenmek üzere havale edilen 2021 Mali Yılı Kesin Hesabın incelenmesi sonucunda; Komisyonumuzca gelir ve gider hesapları aşağıda belirtildiği şekilde tespit edilerek 2021 Mali Yılı Kesin Hesabın kabulüne oybirliği ile karar verildi.</w:t>
      </w:r>
    </w:p>
    <w:p w:rsidR="0026367B" w:rsidRPr="0026367B" w:rsidRDefault="0026367B" w:rsidP="00DF73E4">
      <w:pPr>
        <w:numPr>
          <w:ilvl w:val="0"/>
          <w:numId w:val="6"/>
        </w:numPr>
        <w:tabs>
          <w:tab w:val="clear" w:pos="1305"/>
          <w:tab w:val="num" w:pos="601"/>
          <w:tab w:val="left" w:pos="1310"/>
        </w:tabs>
        <w:spacing w:after="0" w:line="240" w:lineRule="auto"/>
        <w:ind w:right="-108" w:hanging="1129"/>
        <w:jc w:val="both"/>
        <w:rPr>
          <w:rFonts w:ascii="Times New Roman" w:hAnsi="Times New Roman" w:cs="Times New Roman"/>
          <w:b/>
          <w:sz w:val="24"/>
          <w:szCs w:val="24"/>
        </w:rPr>
      </w:pPr>
      <w:r w:rsidRPr="0026367B">
        <w:rPr>
          <w:rFonts w:ascii="Arial" w:hAnsi="Arial" w:cs="Arial"/>
          <w:b/>
        </w:rPr>
        <w:t>GİDER BÜTÇESİ VE KESİN HESABI</w:t>
      </w:r>
    </w:p>
    <w:p w:rsidR="0026367B" w:rsidRDefault="0026367B" w:rsidP="00DF73E4">
      <w:pPr>
        <w:tabs>
          <w:tab w:val="left" w:pos="885"/>
          <w:tab w:val="left" w:pos="1552"/>
        </w:tabs>
        <w:ind w:left="-108" w:firstLine="709"/>
        <w:jc w:val="both"/>
        <w:rPr>
          <w:b/>
          <w:sz w:val="24"/>
          <w:szCs w:val="24"/>
        </w:rPr>
      </w:pPr>
      <w:r>
        <w:rPr>
          <w:b/>
          <w:sz w:val="24"/>
          <w:szCs w:val="24"/>
        </w:rPr>
        <w:t>1)</w:t>
      </w:r>
      <w:r>
        <w:rPr>
          <w:b/>
          <w:sz w:val="24"/>
          <w:szCs w:val="24"/>
        </w:rPr>
        <w:tab/>
        <w:t>2021 Mali Yılı Gider Bütçesi  :</w:t>
      </w:r>
    </w:p>
    <w:p w:rsidR="0026367B" w:rsidRDefault="0026367B" w:rsidP="00DF73E4">
      <w:pPr>
        <w:tabs>
          <w:tab w:val="left" w:pos="851"/>
          <w:tab w:val="left" w:pos="7263"/>
          <w:tab w:val="left" w:pos="8880"/>
          <w:tab w:val="right" w:pos="9214"/>
        </w:tabs>
        <w:ind w:left="1168" w:hanging="601"/>
        <w:jc w:val="both"/>
        <w:rPr>
          <w:sz w:val="24"/>
          <w:szCs w:val="24"/>
        </w:rPr>
      </w:pPr>
      <w:r>
        <w:rPr>
          <w:sz w:val="24"/>
          <w:szCs w:val="24"/>
        </w:rPr>
        <w:t>-</w:t>
      </w:r>
      <w:r>
        <w:rPr>
          <w:sz w:val="24"/>
          <w:szCs w:val="24"/>
        </w:rPr>
        <w:tab/>
      </w:r>
      <w:r>
        <w:rPr>
          <w:b/>
          <w:sz w:val="24"/>
          <w:szCs w:val="24"/>
        </w:rPr>
        <w:t xml:space="preserve">01. </w:t>
      </w:r>
      <w:r>
        <w:rPr>
          <w:sz w:val="24"/>
          <w:szCs w:val="24"/>
        </w:rPr>
        <w:t xml:space="preserve"> Personel Giderleri</w:t>
      </w:r>
      <w:r>
        <w:rPr>
          <w:sz w:val="24"/>
          <w:szCs w:val="24"/>
        </w:rPr>
        <w:tab/>
        <w:t>=       57.765.000,00</w:t>
      </w:r>
      <w:r>
        <w:rPr>
          <w:sz w:val="24"/>
          <w:szCs w:val="24"/>
        </w:rPr>
        <w:tab/>
      </w:r>
    </w:p>
    <w:p w:rsidR="0026367B" w:rsidRDefault="0026367B" w:rsidP="00DF73E4">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02.</w:t>
      </w:r>
      <w:r>
        <w:rPr>
          <w:sz w:val="24"/>
          <w:szCs w:val="24"/>
        </w:rPr>
        <w:t xml:space="preserve"> Sosyal Güvenlik Kurumlarına Devlet Primi Giderleri </w:t>
      </w:r>
      <w:r>
        <w:rPr>
          <w:sz w:val="24"/>
          <w:szCs w:val="24"/>
          <w:vertAlign w:val="superscript"/>
        </w:rPr>
        <w:tab/>
      </w:r>
      <w:r>
        <w:rPr>
          <w:sz w:val="24"/>
          <w:szCs w:val="24"/>
        </w:rPr>
        <w:t>=       11.290.000,00</w:t>
      </w:r>
    </w:p>
    <w:p w:rsidR="0026367B" w:rsidRDefault="0026367B" w:rsidP="00DF73E4">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03.</w:t>
      </w:r>
      <w:r>
        <w:rPr>
          <w:sz w:val="24"/>
          <w:szCs w:val="24"/>
        </w:rPr>
        <w:t xml:space="preserve"> Mal ve Hizmet Alımı Giderleri</w:t>
      </w:r>
      <w:r>
        <w:rPr>
          <w:sz w:val="24"/>
          <w:szCs w:val="24"/>
        </w:rPr>
        <w:tab/>
        <w:t>=</w:t>
      </w:r>
      <w:r>
        <w:rPr>
          <w:sz w:val="24"/>
          <w:szCs w:val="24"/>
        </w:rPr>
        <w:tab/>
        <w:t>95.070.000,00</w:t>
      </w:r>
    </w:p>
    <w:p w:rsidR="0026367B" w:rsidRDefault="0026367B" w:rsidP="00DF73E4">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04.</w:t>
      </w:r>
      <w:r>
        <w:rPr>
          <w:sz w:val="24"/>
          <w:szCs w:val="24"/>
        </w:rPr>
        <w:t xml:space="preserve"> Faiz Giderleri</w:t>
      </w:r>
      <w:r>
        <w:rPr>
          <w:sz w:val="24"/>
          <w:szCs w:val="24"/>
        </w:rPr>
        <w:tab/>
        <w:t>=</w:t>
      </w:r>
      <w:r>
        <w:rPr>
          <w:sz w:val="24"/>
          <w:szCs w:val="24"/>
        </w:rPr>
        <w:tab/>
        <w:t>2.200.000,00</w:t>
      </w:r>
    </w:p>
    <w:p w:rsidR="0026367B" w:rsidRDefault="0026367B" w:rsidP="00DF73E4">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05.</w:t>
      </w:r>
      <w:r>
        <w:rPr>
          <w:sz w:val="24"/>
          <w:szCs w:val="24"/>
        </w:rPr>
        <w:t xml:space="preserve"> Cari Transferler</w:t>
      </w:r>
      <w:r>
        <w:rPr>
          <w:sz w:val="24"/>
          <w:szCs w:val="24"/>
        </w:rPr>
        <w:tab/>
        <w:t>=</w:t>
      </w:r>
      <w:r>
        <w:rPr>
          <w:sz w:val="24"/>
          <w:szCs w:val="24"/>
        </w:rPr>
        <w:tab/>
        <w:t>9.210.000,00</w:t>
      </w:r>
    </w:p>
    <w:p w:rsidR="0026367B" w:rsidRDefault="0026367B" w:rsidP="00DF73E4">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06.</w:t>
      </w:r>
      <w:r>
        <w:rPr>
          <w:sz w:val="24"/>
          <w:szCs w:val="24"/>
        </w:rPr>
        <w:t xml:space="preserve"> Sermaye Giderleri</w:t>
      </w:r>
      <w:r>
        <w:rPr>
          <w:sz w:val="24"/>
          <w:szCs w:val="24"/>
        </w:rPr>
        <w:tab/>
        <w:t>=</w:t>
      </w:r>
      <w:r>
        <w:rPr>
          <w:sz w:val="24"/>
          <w:szCs w:val="24"/>
        </w:rPr>
        <w:tab/>
        <w:t>24.225.000,00</w:t>
      </w:r>
    </w:p>
    <w:p w:rsidR="0026367B" w:rsidRDefault="0026367B" w:rsidP="00DF73E4">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07.</w:t>
      </w:r>
      <w:r>
        <w:rPr>
          <w:sz w:val="24"/>
          <w:szCs w:val="24"/>
        </w:rPr>
        <w:t xml:space="preserve"> Sermaye Transferleri</w:t>
      </w:r>
      <w:r>
        <w:rPr>
          <w:sz w:val="24"/>
          <w:szCs w:val="24"/>
        </w:rPr>
        <w:tab/>
        <w:t>=</w:t>
      </w:r>
      <w:r>
        <w:rPr>
          <w:b/>
          <w:sz w:val="24"/>
          <w:szCs w:val="24"/>
        </w:rPr>
        <w:tab/>
      </w:r>
      <w:r>
        <w:rPr>
          <w:sz w:val="24"/>
          <w:szCs w:val="24"/>
        </w:rPr>
        <w:t>240.000,00</w:t>
      </w:r>
    </w:p>
    <w:p w:rsidR="0026367B" w:rsidRDefault="0026367B" w:rsidP="00DF73E4">
      <w:pPr>
        <w:tabs>
          <w:tab w:val="left" w:pos="851"/>
          <w:tab w:val="left" w:pos="1735"/>
          <w:tab w:val="left" w:pos="7263"/>
          <w:tab w:val="right" w:pos="9214"/>
        </w:tabs>
        <w:ind w:left="1168" w:hanging="601"/>
        <w:jc w:val="both"/>
        <w:rPr>
          <w:b/>
          <w:sz w:val="24"/>
          <w:szCs w:val="24"/>
        </w:rPr>
      </w:pPr>
      <w:r>
        <w:rPr>
          <w:sz w:val="24"/>
          <w:szCs w:val="24"/>
        </w:rPr>
        <w:t>-</w:t>
      </w:r>
      <w:r>
        <w:rPr>
          <w:sz w:val="24"/>
          <w:szCs w:val="24"/>
        </w:rPr>
        <w:tab/>
      </w:r>
      <w:r>
        <w:rPr>
          <w:b/>
          <w:sz w:val="24"/>
          <w:szCs w:val="24"/>
        </w:rPr>
        <w:t>09.</w:t>
      </w:r>
      <w:r>
        <w:rPr>
          <w:sz w:val="24"/>
          <w:szCs w:val="24"/>
        </w:rPr>
        <w:t xml:space="preserve"> Yedek Ödenekler</w:t>
      </w:r>
      <w:r>
        <w:rPr>
          <w:sz w:val="24"/>
          <w:szCs w:val="24"/>
        </w:rPr>
        <w:tab/>
        <w:t>=</w:t>
      </w:r>
      <w:r>
        <w:rPr>
          <w:sz w:val="24"/>
          <w:szCs w:val="24"/>
        </w:rPr>
        <w:tab/>
      </w:r>
      <w:r>
        <w:rPr>
          <w:sz w:val="24"/>
          <w:szCs w:val="24"/>
          <w:u w:val="single"/>
        </w:rPr>
        <w:t>20.000.000,00</w:t>
      </w:r>
    </w:p>
    <w:p w:rsidR="0026367B" w:rsidRDefault="0026367B" w:rsidP="00DF73E4">
      <w:pPr>
        <w:tabs>
          <w:tab w:val="left" w:pos="1310"/>
        </w:tabs>
        <w:jc w:val="both"/>
        <w:rPr>
          <w:rFonts w:ascii="Arial" w:hAnsi="Arial" w:cs="Arial"/>
          <w:b/>
        </w:rPr>
      </w:pP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Pr>
          <w:b/>
          <w:sz w:val="24"/>
          <w:szCs w:val="24"/>
        </w:rPr>
        <w:t>TOPLAM</w:t>
      </w:r>
      <w:r>
        <w:rPr>
          <w:sz w:val="24"/>
          <w:szCs w:val="24"/>
        </w:rPr>
        <w:tab/>
        <w:t xml:space="preserve">           </w:t>
      </w:r>
      <w:r>
        <w:rPr>
          <w:b/>
          <w:bCs/>
          <w:sz w:val="24"/>
          <w:szCs w:val="24"/>
        </w:rPr>
        <w:t>220.000.000,00</w:t>
      </w:r>
    </w:p>
    <w:p w:rsidR="0026367B" w:rsidRDefault="0026367B" w:rsidP="00DF73E4">
      <w:pPr>
        <w:tabs>
          <w:tab w:val="left" w:pos="885"/>
          <w:tab w:val="left" w:pos="1552"/>
        </w:tabs>
        <w:ind w:left="-108" w:firstLine="709"/>
        <w:jc w:val="both"/>
        <w:rPr>
          <w:rFonts w:ascii="Times New Roman" w:hAnsi="Times New Roman" w:cs="Times New Roman"/>
          <w:b/>
          <w:sz w:val="24"/>
          <w:szCs w:val="24"/>
        </w:rPr>
      </w:pPr>
      <w:r>
        <w:rPr>
          <w:b/>
          <w:sz w:val="24"/>
          <w:szCs w:val="24"/>
        </w:rPr>
        <w:t>2)</w:t>
      </w:r>
      <w:r>
        <w:rPr>
          <w:b/>
          <w:sz w:val="24"/>
          <w:szCs w:val="24"/>
        </w:rPr>
        <w:tab/>
        <w:t>2021 Mali Yılı Gider Kesin Hesabı :</w:t>
      </w:r>
    </w:p>
    <w:p w:rsidR="0026367B" w:rsidRDefault="0026367B" w:rsidP="00DF73E4">
      <w:pPr>
        <w:tabs>
          <w:tab w:val="left" w:pos="851"/>
          <w:tab w:val="left" w:pos="7263"/>
          <w:tab w:val="right" w:pos="9214"/>
        </w:tabs>
        <w:ind w:left="1168" w:hanging="601"/>
        <w:jc w:val="both"/>
        <w:rPr>
          <w:sz w:val="24"/>
          <w:szCs w:val="24"/>
        </w:rPr>
      </w:pPr>
      <w:r>
        <w:rPr>
          <w:sz w:val="24"/>
          <w:szCs w:val="24"/>
        </w:rPr>
        <w:t>-</w:t>
      </w:r>
      <w:r>
        <w:rPr>
          <w:sz w:val="24"/>
          <w:szCs w:val="24"/>
        </w:rPr>
        <w:tab/>
      </w:r>
      <w:r>
        <w:rPr>
          <w:b/>
          <w:sz w:val="24"/>
          <w:szCs w:val="24"/>
        </w:rPr>
        <w:t xml:space="preserve">01. </w:t>
      </w:r>
      <w:r>
        <w:rPr>
          <w:sz w:val="24"/>
          <w:szCs w:val="24"/>
        </w:rPr>
        <w:t xml:space="preserve"> Personel Giderleri</w:t>
      </w:r>
      <w:r>
        <w:rPr>
          <w:sz w:val="24"/>
          <w:szCs w:val="24"/>
        </w:rPr>
        <w:tab/>
        <w:t>=</w:t>
      </w:r>
      <w:r>
        <w:rPr>
          <w:sz w:val="24"/>
          <w:szCs w:val="24"/>
        </w:rPr>
        <w:tab/>
        <w:t xml:space="preserve">58.081.873,18      </w:t>
      </w:r>
    </w:p>
    <w:p w:rsidR="0026367B" w:rsidRDefault="0026367B" w:rsidP="00DF73E4">
      <w:pPr>
        <w:tabs>
          <w:tab w:val="left" w:pos="851"/>
          <w:tab w:val="left" w:pos="1735"/>
          <w:tab w:val="left" w:pos="7263"/>
          <w:tab w:val="right" w:pos="9214"/>
        </w:tabs>
        <w:ind w:left="1168" w:hanging="601"/>
        <w:jc w:val="both"/>
        <w:rPr>
          <w:sz w:val="24"/>
          <w:szCs w:val="24"/>
        </w:rPr>
      </w:pPr>
      <w:r>
        <w:rPr>
          <w:sz w:val="24"/>
          <w:szCs w:val="24"/>
        </w:rPr>
        <w:lastRenderedPageBreak/>
        <w:t>-</w:t>
      </w:r>
      <w:r>
        <w:rPr>
          <w:sz w:val="24"/>
          <w:szCs w:val="24"/>
        </w:rPr>
        <w:tab/>
      </w:r>
      <w:r>
        <w:rPr>
          <w:b/>
          <w:sz w:val="24"/>
          <w:szCs w:val="24"/>
        </w:rPr>
        <w:t>02.</w:t>
      </w:r>
      <w:r>
        <w:rPr>
          <w:sz w:val="24"/>
          <w:szCs w:val="24"/>
        </w:rPr>
        <w:t xml:space="preserve">  Sosyal Güvenlik Kurumlarına Devlet Primi Giderleri </w:t>
      </w:r>
      <w:r>
        <w:rPr>
          <w:sz w:val="24"/>
          <w:szCs w:val="24"/>
          <w:vertAlign w:val="superscript"/>
        </w:rPr>
        <w:tab/>
      </w:r>
      <w:r>
        <w:rPr>
          <w:sz w:val="24"/>
          <w:szCs w:val="24"/>
        </w:rPr>
        <w:t>=</w:t>
      </w:r>
      <w:r>
        <w:rPr>
          <w:sz w:val="24"/>
          <w:szCs w:val="24"/>
          <w:vertAlign w:val="superscript"/>
        </w:rPr>
        <w:tab/>
        <w:t xml:space="preserve">       </w:t>
      </w:r>
      <w:r>
        <w:rPr>
          <w:sz w:val="24"/>
          <w:szCs w:val="24"/>
        </w:rPr>
        <w:t>9.467.127,05</w:t>
      </w:r>
    </w:p>
    <w:p w:rsidR="0026367B" w:rsidRDefault="0026367B" w:rsidP="00DF73E4">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03.</w:t>
      </w:r>
      <w:r>
        <w:rPr>
          <w:sz w:val="24"/>
          <w:szCs w:val="24"/>
        </w:rPr>
        <w:t xml:space="preserve">  Mal ve Hizmet Alımı Giderleri</w:t>
      </w:r>
      <w:r>
        <w:rPr>
          <w:sz w:val="24"/>
          <w:szCs w:val="24"/>
        </w:rPr>
        <w:tab/>
        <w:t>=</w:t>
      </w:r>
      <w:r>
        <w:rPr>
          <w:sz w:val="24"/>
          <w:szCs w:val="24"/>
        </w:rPr>
        <w:tab/>
        <w:t>110.767.412,81</w:t>
      </w:r>
    </w:p>
    <w:p w:rsidR="0026367B" w:rsidRDefault="0026367B" w:rsidP="00DF73E4">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04.</w:t>
      </w:r>
      <w:r>
        <w:rPr>
          <w:sz w:val="24"/>
          <w:szCs w:val="24"/>
        </w:rPr>
        <w:t xml:space="preserve">  Faiz Giderleri</w:t>
      </w:r>
      <w:r>
        <w:rPr>
          <w:sz w:val="24"/>
          <w:szCs w:val="24"/>
        </w:rPr>
        <w:tab/>
        <w:t>=</w:t>
      </w:r>
      <w:r>
        <w:rPr>
          <w:sz w:val="24"/>
          <w:szCs w:val="24"/>
        </w:rPr>
        <w:tab/>
        <w:t>3.761.755,93</w:t>
      </w:r>
    </w:p>
    <w:p w:rsidR="0026367B" w:rsidRDefault="0026367B" w:rsidP="00DF73E4">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05.</w:t>
      </w:r>
      <w:r>
        <w:rPr>
          <w:sz w:val="24"/>
          <w:szCs w:val="24"/>
        </w:rPr>
        <w:t xml:space="preserve">  Cari Transferler</w:t>
      </w:r>
      <w:r>
        <w:rPr>
          <w:sz w:val="24"/>
          <w:szCs w:val="24"/>
        </w:rPr>
        <w:tab/>
        <w:t>=</w:t>
      </w:r>
      <w:r>
        <w:rPr>
          <w:sz w:val="24"/>
          <w:szCs w:val="24"/>
        </w:rPr>
        <w:tab/>
        <w:t>6.328.524,25</w:t>
      </w:r>
    </w:p>
    <w:p w:rsidR="0026367B" w:rsidRDefault="0026367B" w:rsidP="00DF73E4">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 xml:space="preserve">06. </w:t>
      </w:r>
      <w:r>
        <w:rPr>
          <w:sz w:val="24"/>
          <w:szCs w:val="24"/>
        </w:rPr>
        <w:t xml:space="preserve"> Sermaye Giderleri</w:t>
      </w:r>
      <w:r>
        <w:rPr>
          <w:sz w:val="24"/>
          <w:szCs w:val="24"/>
        </w:rPr>
        <w:tab/>
        <w:t>=</w:t>
      </w:r>
      <w:r>
        <w:rPr>
          <w:sz w:val="24"/>
          <w:szCs w:val="24"/>
        </w:rPr>
        <w:tab/>
        <w:t>19.675.292,08</w:t>
      </w:r>
    </w:p>
    <w:p w:rsidR="0026367B" w:rsidRDefault="0026367B" w:rsidP="00DF73E4">
      <w:pPr>
        <w:tabs>
          <w:tab w:val="left" w:pos="851"/>
          <w:tab w:val="left" w:pos="1735"/>
          <w:tab w:val="left" w:pos="7263"/>
          <w:tab w:val="right" w:pos="9214"/>
        </w:tabs>
        <w:ind w:left="1168" w:hanging="601"/>
        <w:jc w:val="both"/>
        <w:rPr>
          <w:sz w:val="24"/>
          <w:szCs w:val="24"/>
        </w:rPr>
      </w:pPr>
      <w:r>
        <w:rPr>
          <w:sz w:val="24"/>
          <w:szCs w:val="24"/>
        </w:rPr>
        <w:t>-</w:t>
      </w:r>
      <w:r>
        <w:rPr>
          <w:sz w:val="24"/>
          <w:szCs w:val="24"/>
        </w:rPr>
        <w:tab/>
      </w:r>
      <w:r>
        <w:rPr>
          <w:b/>
          <w:sz w:val="24"/>
          <w:szCs w:val="24"/>
        </w:rPr>
        <w:t>07.</w:t>
      </w:r>
      <w:r>
        <w:rPr>
          <w:sz w:val="24"/>
          <w:szCs w:val="24"/>
        </w:rPr>
        <w:t xml:space="preserve">  Sermaye Transferleri</w:t>
      </w:r>
      <w:r>
        <w:rPr>
          <w:sz w:val="24"/>
          <w:szCs w:val="24"/>
        </w:rPr>
        <w:tab/>
        <w:t>=</w:t>
      </w:r>
      <w:r>
        <w:rPr>
          <w:b/>
          <w:sz w:val="24"/>
          <w:szCs w:val="24"/>
          <w:u w:val="single"/>
        </w:rPr>
        <w:tab/>
      </w:r>
      <w:r>
        <w:rPr>
          <w:sz w:val="24"/>
          <w:szCs w:val="24"/>
          <w:u w:val="single"/>
        </w:rPr>
        <w:t>428.239,66</w:t>
      </w:r>
    </w:p>
    <w:p w:rsidR="0026367B" w:rsidRDefault="0026367B" w:rsidP="00DF73E4">
      <w:pPr>
        <w:tabs>
          <w:tab w:val="left" w:pos="1168"/>
          <w:tab w:val="left" w:pos="1735"/>
          <w:tab w:val="left" w:pos="5421"/>
          <w:tab w:val="left" w:pos="7263"/>
          <w:tab w:val="left" w:pos="7672"/>
          <w:tab w:val="right" w:pos="9214"/>
        </w:tabs>
        <w:ind w:left="1168" w:hanging="601"/>
        <w:jc w:val="both"/>
        <w:rPr>
          <w:rFonts w:ascii="Arial" w:hAnsi="Arial" w:cs="Arial"/>
          <w:b/>
        </w:rPr>
      </w:pPr>
      <w:r>
        <w:rPr>
          <w:sz w:val="24"/>
          <w:szCs w:val="24"/>
        </w:rPr>
        <w:tab/>
      </w:r>
      <w:r>
        <w:rPr>
          <w:sz w:val="24"/>
          <w:szCs w:val="24"/>
        </w:rPr>
        <w:tab/>
      </w:r>
      <w:r>
        <w:rPr>
          <w:sz w:val="24"/>
          <w:szCs w:val="24"/>
        </w:rPr>
        <w:tab/>
      </w:r>
      <w:r>
        <w:rPr>
          <w:b/>
          <w:sz w:val="24"/>
          <w:szCs w:val="24"/>
        </w:rPr>
        <w:t>TOPLAM</w:t>
      </w:r>
      <w:r>
        <w:rPr>
          <w:sz w:val="24"/>
          <w:szCs w:val="24"/>
        </w:rPr>
        <w:tab/>
      </w:r>
      <w:r>
        <w:rPr>
          <w:sz w:val="24"/>
          <w:szCs w:val="24"/>
        </w:rPr>
        <w:tab/>
      </w:r>
      <w:r>
        <w:rPr>
          <w:b/>
          <w:sz w:val="24"/>
          <w:szCs w:val="24"/>
        </w:rPr>
        <w:t>211.435.224,96</w:t>
      </w:r>
    </w:p>
    <w:p w:rsidR="0026367B" w:rsidRDefault="0026367B" w:rsidP="00DF73E4">
      <w:pPr>
        <w:tabs>
          <w:tab w:val="left" w:pos="1168"/>
          <w:tab w:val="left" w:pos="1735"/>
          <w:tab w:val="left" w:pos="5421"/>
          <w:tab w:val="left" w:pos="7263"/>
          <w:tab w:val="left" w:pos="7672"/>
          <w:tab w:val="right" w:pos="9214"/>
        </w:tabs>
        <w:ind w:left="1168" w:hanging="601"/>
        <w:jc w:val="both"/>
        <w:rPr>
          <w:sz w:val="16"/>
          <w:szCs w:val="16"/>
        </w:rPr>
      </w:pPr>
      <w:r>
        <w:rPr>
          <w:rFonts w:ascii="Arial" w:hAnsi="Arial" w:cs="Arial"/>
          <w:b/>
        </w:rPr>
        <w:t>3</w:t>
      </w:r>
      <w:r>
        <w:rPr>
          <w:b/>
          <w:sz w:val="24"/>
          <w:szCs w:val="24"/>
        </w:rPr>
        <w:t>)</w:t>
      </w:r>
      <w:r>
        <w:rPr>
          <w:sz w:val="24"/>
          <w:szCs w:val="24"/>
        </w:rPr>
        <w:t xml:space="preserve">   2021 Mali yılı içerisinde tertipler arası yapılan aktarma </w:t>
      </w:r>
      <w:r>
        <w:rPr>
          <w:b/>
          <w:sz w:val="24"/>
          <w:szCs w:val="24"/>
        </w:rPr>
        <w:t>52.490.210,80</w:t>
      </w:r>
      <w:r>
        <w:rPr>
          <w:sz w:val="24"/>
          <w:szCs w:val="24"/>
        </w:rPr>
        <w:t xml:space="preserve"> TL.’dir.</w:t>
      </w:r>
    </w:p>
    <w:p w:rsidR="0026367B" w:rsidRDefault="0026367B" w:rsidP="00DF73E4">
      <w:pPr>
        <w:numPr>
          <w:ilvl w:val="0"/>
          <w:numId w:val="7"/>
        </w:numPr>
        <w:tabs>
          <w:tab w:val="left" w:pos="1735"/>
          <w:tab w:val="left" w:pos="5846"/>
          <w:tab w:val="left" w:pos="7263"/>
          <w:tab w:val="left" w:pos="7672"/>
          <w:tab w:val="right" w:pos="9985"/>
        </w:tabs>
        <w:spacing w:after="0" w:line="240" w:lineRule="auto"/>
        <w:jc w:val="both"/>
        <w:rPr>
          <w:sz w:val="24"/>
          <w:szCs w:val="24"/>
        </w:rPr>
      </w:pPr>
      <w:r>
        <w:rPr>
          <w:sz w:val="24"/>
          <w:szCs w:val="24"/>
        </w:rPr>
        <w:t xml:space="preserve">2021 Mali yılında ödenen toplam bütçe gideri </w:t>
      </w:r>
      <w:r>
        <w:rPr>
          <w:b/>
          <w:sz w:val="24"/>
          <w:szCs w:val="24"/>
        </w:rPr>
        <w:t xml:space="preserve">211.435.224,96 </w:t>
      </w:r>
      <w:r>
        <w:rPr>
          <w:sz w:val="24"/>
          <w:szCs w:val="24"/>
        </w:rPr>
        <w:t xml:space="preserve">TL.’dir. </w:t>
      </w:r>
    </w:p>
    <w:p w:rsidR="0026367B" w:rsidRDefault="0026367B" w:rsidP="00DF73E4">
      <w:pPr>
        <w:tabs>
          <w:tab w:val="left" w:pos="1735"/>
          <w:tab w:val="left" w:pos="5846"/>
          <w:tab w:val="left" w:pos="7263"/>
          <w:tab w:val="left" w:pos="7672"/>
          <w:tab w:val="right" w:pos="9512"/>
        </w:tabs>
        <w:jc w:val="both"/>
        <w:rPr>
          <w:sz w:val="16"/>
          <w:szCs w:val="16"/>
        </w:rPr>
      </w:pPr>
    </w:p>
    <w:p w:rsidR="0026367B" w:rsidRDefault="0026367B" w:rsidP="00DF73E4">
      <w:pPr>
        <w:numPr>
          <w:ilvl w:val="0"/>
          <w:numId w:val="7"/>
        </w:numPr>
        <w:tabs>
          <w:tab w:val="left" w:pos="1735"/>
          <w:tab w:val="left" w:pos="5846"/>
          <w:tab w:val="left" w:pos="7263"/>
          <w:tab w:val="left" w:pos="7672"/>
          <w:tab w:val="right" w:pos="9512"/>
        </w:tabs>
        <w:spacing w:after="0" w:line="240" w:lineRule="auto"/>
        <w:jc w:val="both"/>
        <w:rPr>
          <w:sz w:val="24"/>
          <w:szCs w:val="24"/>
        </w:rPr>
      </w:pPr>
      <w:r>
        <w:rPr>
          <w:sz w:val="24"/>
          <w:szCs w:val="24"/>
        </w:rPr>
        <w:t xml:space="preserve">Yıl içerisinde harcanmayıp iptal edilen ödenek miktarı  </w:t>
      </w:r>
      <w:r>
        <w:rPr>
          <w:b/>
          <w:sz w:val="24"/>
          <w:szCs w:val="24"/>
        </w:rPr>
        <w:t>8.714.775,04</w:t>
      </w:r>
      <w:r>
        <w:rPr>
          <w:sz w:val="24"/>
          <w:szCs w:val="24"/>
        </w:rPr>
        <w:t xml:space="preserve"> TL.’dir.</w:t>
      </w:r>
    </w:p>
    <w:p w:rsidR="0026367B" w:rsidRDefault="0026367B" w:rsidP="00DF73E4">
      <w:pPr>
        <w:tabs>
          <w:tab w:val="left" w:pos="1735"/>
          <w:tab w:val="left" w:pos="5846"/>
          <w:tab w:val="left" w:pos="7263"/>
          <w:tab w:val="left" w:pos="7672"/>
          <w:tab w:val="right" w:pos="9512"/>
        </w:tabs>
        <w:jc w:val="both"/>
        <w:rPr>
          <w:sz w:val="16"/>
          <w:szCs w:val="16"/>
        </w:rPr>
      </w:pPr>
    </w:p>
    <w:p w:rsidR="0026367B" w:rsidRDefault="0026367B" w:rsidP="00DF73E4">
      <w:pPr>
        <w:numPr>
          <w:ilvl w:val="0"/>
          <w:numId w:val="7"/>
        </w:numPr>
        <w:tabs>
          <w:tab w:val="left" w:pos="1735"/>
          <w:tab w:val="left" w:pos="5846"/>
          <w:tab w:val="left" w:pos="7263"/>
          <w:tab w:val="left" w:pos="7672"/>
          <w:tab w:val="right" w:pos="9512"/>
        </w:tabs>
        <w:spacing w:after="0" w:line="240" w:lineRule="auto"/>
        <w:jc w:val="both"/>
        <w:rPr>
          <w:sz w:val="24"/>
          <w:szCs w:val="24"/>
        </w:rPr>
      </w:pPr>
      <w:r>
        <w:rPr>
          <w:sz w:val="24"/>
          <w:szCs w:val="24"/>
        </w:rPr>
        <w:t xml:space="preserve">2021 yılı Gider  Bütçesinin </w:t>
      </w:r>
      <w:r>
        <w:rPr>
          <w:b/>
          <w:sz w:val="24"/>
          <w:szCs w:val="24"/>
        </w:rPr>
        <w:t>%96</w:t>
      </w:r>
      <w:r>
        <w:rPr>
          <w:sz w:val="24"/>
          <w:szCs w:val="24"/>
        </w:rPr>
        <w:t xml:space="preserve"> gerçekleştiği görülmüştür.</w:t>
      </w:r>
    </w:p>
    <w:p w:rsidR="0026367B" w:rsidRDefault="0026367B" w:rsidP="00DF73E4">
      <w:pPr>
        <w:numPr>
          <w:ilvl w:val="0"/>
          <w:numId w:val="6"/>
        </w:numPr>
        <w:tabs>
          <w:tab w:val="num" w:pos="601"/>
        </w:tabs>
        <w:spacing w:after="0" w:line="240" w:lineRule="auto"/>
        <w:ind w:hanging="1129"/>
        <w:jc w:val="both"/>
        <w:rPr>
          <w:b/>
          <w:sz w:val="24"/>
          <w:szCs w:val="24"/>
        </w:rPr>
      </w:pPr>
      <w:r>
        <w:rPr>
          <w:b/>
          <w:sz w:val="24"/>
          <w:szCs w:val="24"/>
        </w:rPr>
        <w:t xml:space="preserve">GELİR BÜTÇE VE KESİN HESABI </w:t>
      </w:r>
    </w:p>
    <w:p w:rsidR="0026367B" w:rsidRDefault="0026367B" w:rsidP="00DF73E4">
      <w:pPr>
        <w:ind w:left="885"/>
        <w:jc w:val="both"/>
        <w:rPr>
          <w:b/>
          <w:sz w:val="16"/>
          <w:szCs w:val="16"/>
        </w:rPr>
      </w:pPr>
    </w:p>
    <w:p w:rsidR="0026367B" w:rsidRDefault="0026367B" w:rsidP="00DF73E4">
      <w:pPr>
        <w:tabs>
          <w:tab w:val="left" w:pos="885"/>
          <w:tab w:val="left" w:pos="1552"/>
        </w:tabs>
        <w:ind w:left="-108" w:firstLine="709"/>
        <w:jc w:val="both"/>
        <w:rPr>
          <w:b/>
          <w:sz w:val="24"/>
          <w:szCs w:val="24"/>
        </w:rPr>
      </w:pPr>
      <w:r>
        <w:rPr>
          <w:b/>
          <w:sz w:val="24"/>
          <w:szCs w:val="24"/>
        </w:rPr>
        <w:t>1)</w:t>
      </w:r>
      <w:r>
        <w:rPr>
          <w:b/>
          <w:sz w:val="24"/>
          <w:szCs w:val="24"/>
        </w:rPr>
        <w:tab/>
        <w:t>2021 Mali Yılı Gelir Bütçesi  :</w:t>
      </w:r>
    </w:p>
    <w:p w:rsidR="0026367B" w:rsidRDefault="0026367B" w:rsidP="00DF73E4">
      <w:pPr>
        <w:tabs>
          <w:tab w:val="left" w:pos="872"/>
          <w:tab w:val="left" w:pos="1168"/>
          <w:tab w:val="left" w:pos="7263"/>
          <w:tab w:val="right" w:pos="9214"/>
        </w:tabs>
        <w:ind w:left="1168" w:hanging="601"/>
        <w:jc w:val="both"/>
        <w:rPr>
          <w:sz w:val="24"/>
          <w:szCs w:val="24"/>
        </w:rPr>
      </w:pPr>
      <w:r>
        <w:rPr>
          <w:b/>
          <w:sz w:val="24"/>
          <w:szCs w:val="24"/>
        </w:rPr>
        <w:t xml:space="preserve">    </w:t>
      </w:r>
      <w:r>
        <w:rPr>
          <w:b/>
          <w:sz w:val="24"/>
          <w:szCs w:val="24"/>
        </w:rPr>
        <w:tab/>
        <w:t>-</w:t>
      </w:r>
      <w:r>
        <w:rPr>
          <w:b/>
          <w:sz w:val="24"/>
          <w:szCs w:val="24"/>
        </w:rPr>
        <w:tab/>
        <w:t>01.</w:t>
      </w:r>
      <w:r>
        <w:rPr>
          <w:sz w:val="24"/>
          <w:szCs w:val="24"/>
        </w:rPr>
        <w:t xml:space="preserve">  Vergi Gelirleri </w:t>
      </w:r>
      <w:r>
        <w:rPr>
          <w:sz w:val="24"/>
          <w:szCs w:val="24"/>
        </w:rPr>
        <w:tab/>
        <w:t>=</w:t>
      </w:r>
      <w:r>
        <w:rPr>
          <w:sz w:val="24"/>
          <w:szCs w:val="24"/>
        </w:rPr>
        <w:tab/>
        <w:t>49.375.000,00</w:t>
      </w:r>
    </w:p>
    <w:p w:rsidR="0026367B" w:rsidRDefault="0026367B" w:rsidP="00DF73E4">
      <w:pPr>
        <w:tabs>
          <w:tab w:val="left" w:pos="885"/>
          <w:tab w:val="left" w:pos="1152"/>
          <w:tab w:val="left" w:pos="7263"/>
          <w:tab w:val="right" w:pos="9214"/>
        </w:tabs>
        <w:ind w:left="176"/>
        <w:jc w:val="both"/>
        <w:rPr>
          <w:sz w:val="24"/>
          <w:szCs w:val="24"/>
        </w:rPr>
      </w:pPr>
      <w:r>
        <w:rPr>
          <w:sz w:val="24"/>
          <w:szCs w:val="24"/>
        </w:rPr>
        <w:tab/>
      </w:r>
      <w:r>
        <w:rPr>
          <w:b/>
          <w:sz w:val="24"/>
          <w:szCs w:val="24"/>
        </w:rPr>
        <w:t>-   03.</w:t>
      </w:r>
      <w:r>
        <w:rPr>
          <w:sz w:val="24"/>
          <w:szCs w:val="24"/>
        </w:rPr>
        <w:t xml:space="preserve">  Teşebbüs ve Mülkiyet Gelirleri </w:t>
      </w:r>
      <w:r>
        <w:rPr>
          <w:sz w:val="24"/>
          <w:szCs w:val="24"/>
          <w:vertAlign w:val="superscript"/>
        </w:rPr>
        <w:tab/>
      </w:r>
      <w:r>
        <w:rPr>
          <w:sz w:val="24"/>
          <w:szCs w:val="24"/>
        </w:rPr>
        <w:t>=</w:t>
      </w:r>
      <w:r>
        <w:rPr>
          <w:sz w:val="24"/>
          <w:szCs w:val="24"/>
          <w:vertAlign w:val="superscript"/>
        </w:rPr>
        <w:tab/>
      </w:r>
      <w:r>
        <w:rPr>
          <w:sz w:val="24"/>
          <w:szCs w:val="24"/>
        </w:rPr>
        <w:t>7.515.000,00</w:t>
      </w:r>
    </w:p>
    <w:p w:rsidR="0026367B" w:rsidRDefault="0026367B" w:rsidP="00DF73E4">
      <w:pPr>
        <w:tabs>
          <w:tab w:val="left" w:pos="885"/>
          <w:tab w:val="left" w:pos="1152"/>
          <w:tab w:val="left" w:pos="7263"/>
          <w:tab w:val="right" w:pos="9214"/>
        </w:tabs>
        <w:ind w:left="176"/>
        <w:jc w:val="both"/>
        <w:rPr>
          <w:sz w:val="24"/>
          <w:szCs w:val="24"/>
        </w:rPr>
      </w:pPr>
      <w:r>
        <w:rPr>
          <w:b/>
          <w:sz w:val="24"/>
          <w:szCs w:val="24"/>
        </w:rPr>
        <w:tab/>
        <w:t>-</w:t>
      </w:r>
      <w:r>
        <w:rPr>
          <w:sz w:val="24"/>
          <w:szCs w:val="24"/>
        </w:rPr>
        <w:tab/>
      </w:r>
      <w:r>
        <w:rPr>
          <w:b/>
          <w:sz w:val="24"/>
          <w:szCs w:val="24"/>
        </w:rPr>
        <w:t>04</w:t>
      </w:r>
      <w:r>
        <w:rPr>
          <w:sz w:val="24"/>
          <w:szCs w:val="24"/>
        </w:rPr>
        <w:t>.  Alınan Bağış ve Yardımlar ile Özel.Gel.</w:t>
      </w:r>
      <w:r>
        <w:rPr>
          <w:sz w:val="24"/>
          <w:szCs w:val="24"/>
        </w:rPr>
        <w:tab/>
        <w:t>=</w:t>
      </w:r>
      <w:r>
        <w:rPr>
          <w:sz w:val="24"/>
          <w:szCs w:val="24"/>
        </w:rPr>
        <w:tab/>
        <w:t>1.000.000,00</w:t>
      </w:r>
    </w:p>
    <w:p w:rsidR="0026367B" w:rsidRDefault="0026367B" w:rsidP="00DF73E4">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05. </w:t>
      </w:r>
      <w:r>
        <w:rPr>
          <w:sz w:val="24"/>
          <w:szCs w:val="24"/>
        </w:rPr>
        <w:t xml:space="preserve"> Diğer Gelirler</w:t>
      </w:r>
      <w:r>
        <w:rPr>
          <w:sz w:val="24"/>
          <w:szCs w:val="24"/>
        </w:rPr>
        <w:tab/>
        <w:t>=</w:t>
      </w:r>
      <w:r>
        <w:rPr>
          <w:sz w:val="24"/>
          <w:szCs w:val="24"/>
        </w:rPr>
        <w:tab/>
        <w:t>128.110.000,00</w:t>
      </w:r>
    </w:p>
    <w:p w:rsidR="0026367B" w:rsidRDefault="0026367B" w:rsidP="00DF73E4">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06.  </w:t>
      </w:r>
      <w:r>
        <w:rPr>
          <w:sz w:val="24"/>
          <w:szCs w:val="24"/>
        </w:rPr>
        <w:t xml:space="preserve">Sermaye Gelirleri </w:t>
      </w:r>
      <w:r>
        <w:rPr>
          <w:sz w:val="24"/>
          <w:szCs w:val="24"/>
        </w:rPr>
        <w:tab/>
        <w:t>=</w:t>
      </w:r>
      <w:r>
        <w:rPr>
          <w:sz w:val="24"/>
          <w:szCs w:val="24"/>
        </w:rPr>
        <w:tab/>
        <w:t>14.000.000,00</w:t>
      </w:r>
    </w:p>
    <w:p w:rsidR="0026367B" w:rsidRDefault="0026367B" w:rsidP="00DF73E4">
      <w:pPr>
        <w:tabs>
          <w:tab w:val="left" w:pos="885"/>
          <w:tab w:val="left" w:pos="1168"/>
          <w:tab w:val="left" w:pos="7263"/>
          <w:tab w:val="right" w:pos="9214"/>
        </w:tabs>
        <w:jc w:val="both"/>
        <w:rPr>
          <w:sz w:val="24"/>
          <w:szCs w:val="24"/>
          <w:u w:val="single"/>
        </w:rPr>
      </w:pPr>
      <w:r>
        <w:rPr>
          <w:sz w:val="24"/>
          <w:szCs w:val="24"/>
        </w:rPr>
        <w:tab/>
      </w:r>
      <w:r>
        <w:rPr>
          <w:b/>
          <w:sz w:val="24"/>
          <w:szCs w:val="24"/>
        </w:rPr>
        <w:t>-</w:t>
      </w:r>
      <w:r>
        <w:rPr>
          <w:b/>
          <w:sz w:val="24"/>
          <w:szCs w:val="24"/>
        </w:rPr>
        <w:tab/>
        <w:t>08.</w:t>
      </w:r>
      <w:r>
        <w:rPr>
          <w:sz w:val="24"/>
          <w:szCs w:val="24"/>
        </w:rPr>
        <w:t xml:space="preserve">  Alacaklardan Tahsilatlar</w:t>
      </w:r>
      <w:r>
        <w:rPr>
          <w:sz w:val="24"/>
          <w:szCs w:val="24"/>
        </w:rPr>
        <w:tab/>
        <w:t xml:space="preserve">=                   -    </w:t>
      </w:r>
      <w:r>
        <w:rPr>
          <w:sz w:val="24"/>
          <w:szCs w:val="24"/>
        </w:rPr>
        <w:tab/>
      </w:r>
      <w:r>
        <w:rPr>
          <w:sz w:val="24"/>
          <w:szCs w:val="24"/>
        </w:rPr>
        <w:tab/>
      </w:r>
      <w:r>
        <w:rPr>
          <w:sz w:val="24"/>
          <w:szCs w:val="24"/>
        </w:rPr>
        <w:tab/>
      </w:r>
      <w:r>
        <w:rPr>
          <w:sz w:val="24"/>
          <w:szCs w:val="24"/>
          <w:u w:val="single"/>
        </w:rPr>
        <w:tab/>
        <w:t xml:space="preserve">  </w:t>
      </w:r>
    </w:p>
    <w:p w:rsidR="0026367B" w:rsidRDefault="0026367B" w:rsidP="00DF73E4">
      <w:pPr>
        <w:tabs>
          <w:tab w:val="left" w:pos="1168"/>
          <w:tab w:val="left" w:pos="1735"/>
          <w:tab w:val="left" w:pos="5421"/>
          <w:tab w:val="left" w:pos="7263"/>
          <w:tab w:val="left" w:pos="7672"/>
          <w:tab w:val="right" w:pos="9214"/>
        </w:tabs>
        <w:ind w:left="1168" w:hanging="601"/>
        <w:jc w:val="both"/>
        <w:rPr>
          <w:b/>
          <w:sz w:val="24"/>
          <w:szCs w:val="24"/>
        </w:rPr>
      </w:pPr>
      <w:r>
        <w:rPr>
          <w:sz w:val="24"/>
          <w:szCs w:val="24"/>
        </w:rPr>
        <w:tab/>
      </w:r>
      <w:r>
        <w:rPr>
          <w:sz w:val="24"/>
          <w:szCs w:val="24"/>
        </w:rPr>
        <w:tab/>
      </w:r>
      <w:r>
        <w:rPr>
          <w:sz w:val="24"/>
          <w:szCs w:val="24"/>
        </w:rPr>
        <w:tab/>
      </w:r>
      <w:r>
        <w:rPr>
          <w:b/>
          <w:sz w:val="24"/>
          <w:szCs w:val="24"/>
        </w:rPr>
        <w:t>TOPLAM</w:t>
      </w:r>
      <w:r>
        <w:rPr>
          <w:sz w:val="24"/>
          <w:szCs w:val="24"/>
        </w:rPr>
        <w:tab/>
      </w:r>
      <w:r>
        <w:rPr>
          <w:sz w:val="24"/>
          <w:szCs w:val="24"/>
        </w:rPr>
        <w:tab/>
      </w:r>
      <w:r>
        <w:rPr>
          <w:b/>
          <w:sz w:val="24"/>
          <w:szCs w:val="24"/>
        </w:rPr>
        <w:t>200.000.000,00</w:t>
      </w:r>
    </w:p>
    <w:p w:rsidR="0026367B" w:rsidRDefault="0026367B" w:rsidP="00DF73E4">
      <w:pPr>
        <w:tabs>
          <w:tab w:val="left" w:pos="885"/>
          <w:tab w:val="left" w:pos="1552"/>
        </w:tabs>
        <w:ind w:left="-108" w:firstLine="108"/>
        <w:jc w:val="both"/>
        <w:rPr>
          <w:b/>
          <w:sz w:val="24"/>
          <w:szCs w:val="24"/>
        </w:rPr>
      </w:pPr>
      <w:r>
        <w:rPr>
          <w:b/>
          <w:sz w:val="24"/>
          <w:szCs w:val="24"/>
        </w:rPr>
        <w:t xml:space="preserve">2) </w:t>
      </w:r>
      <w:r>
        <w:rPr>
          <w:b/>
          <w:sz w:val="24"/>
          <w:szCs w:val="24"/>
        </w:rPr>
        <w:tab/>
        <w:t>2021 Mali Yılı Gelir Kesin Hesabı :</w:t>
      </w:r>
    </w:p>
    <w:p w:rsidR="0026367B" w:rsidRDefault="0026367B" w:rsidP="00DF73E4">
      <w:pPr>
        <w:tabs>
          <w:tab w:val="left" w:pos="872"/>
          <w:tab w:val="left" w:pos="1168"/>
          <w:tab w:val="left" w:pos="7263"/>
          <w:tab w:val="right" w:pos="9214"/>
        </w:tabs>
        <w:ind w:left="1168" w:hanging="601"/>
        <w:jc w:val="both"/>
        <w:rPr>
          <w:sz w:val="24"/>
          <w:szCs w:val="24"/>
        </w:rPr>
      </w:pPr>
      <w:r>
        <w:rPr>
          <w:b/>
          <w:sz w:val="24"/>
          <w:szCs w:val="24"/>
        </w:rPr>
        <w:t xml:space="preserve">  </w:t>
      </w:r>
      <w:r>
        <w:rPr>
          <w:b/>
          <w:sz w:val="24"/>
          <w:szCs w:val="24"/>
        </w:rPr>
        <w:tab/>
        <w:t>-</w:t>
      </w:r>
      <w:r>
        <w:rPr>
          <w:b/>
          <w:sz w:val="24"/>
          <w:szCs w:val="24"/>
        </w:rPr>
        <w:tab/>
        <w:t>01.</w:t>
      </w:r>
      <w:r>
        <w:rPr>
          <w:sz w:val="24"/>
          <w:szCs w:val="24"/>
        </w:rPr>
        <w:t xml:space="preserve">  Vergi Gelirleri </w:t>
      </w:r>
      <w:r>
        <w:rPr>
          <w:sz w:val="24"/>
          <w:szCs w:val="24"/>
        </w:rPr>
        <w:tab/>
        <w:t>=</w:t>
      </w:r>
      <w:r>
        <w:rPr>
          <w:sz w:val="24"/>
          <w:szCs w:val="24"/>
        </w:rPr>
        <w:tab/>
        <w:t>52.042.462,31</w:t>
      </w:r>
    </w:p>
    <w:p w:rsidR="0026367B" w:rsidRDefault="0026367B" w:rsidP="00DF73E4">
      <w:pPr>
        <w:tabs>
          <w:tab w:val="left" w:pos="885"/>
          <w:tab w:val="left" w:pos="1152"/>
          <w:tab w:val="left" w:pos="7263"/>
          <w:tab w:val="right" w:pos="9214"/>
        </w:tabs>
        <w:ind w:left="176"/>
        <w:jc w:val="both"/>
        <w:rPr>
          <w:sz w:val="24"/>
          <w:szCs w:val="24"/>
        </w:rPr>
      </w:pPr>
      <w:r>
        <w:rPr>
          <w:sz w:val="24"/>
          <w:szCs w:val="24"/>
        </w:rPr>
        <w:tab/>
      </w:r>
      <w:r>
        <w:rPr>
          <w:b/>
          <w:sz w:val="24"/>
          <w:szCs w:val="24"/>
        </w:rPr>
        <w:t>-   03.</w:t>
      </w:r>
      <w:r>
        <w:rPr>
          <w:sz w:val="24"/>
          <w:szCs w:val="24"/>
        </w:rPr>
        <w:t xml:space="preserve">  Teşebbüs ve Mülkiyet Gelirleri </w:t>
      </w:r>
      <w:r>
        <w:rPr>
          <w:sz w:val="24"/>
          <w:szCs w:val="24"/>
          <w:vertAlign w:val="superscript"/>
        </w:rPr>
        <w:tab/>
      </w:r>
      <w:r>
        <w:rPr>
          <w:sz w:val="24"/>
          <w:szCs w:val="24"/>
        </w:rPr>
        <w:t>=</w:t>
      </w:r>
      <w:r>
        <w:rPr>
          <w:sz w:val="24"/>
          <w:szCs w:val="24"/>
          <w:vertAlign w:val="superscript"/>
        </w:rPr>
        <w:tab/>
      </w:r>
      <w:r>
        <w:rPr>
          <w:sz w:val="24"/>
          <w:szCs w:val="24"/>
        </w:rPr>
        <w:t>10.769.434,41</w:t>
      </w:r>
    </w:p>
    <w:p w:rsidR="0026367B" w:rsidRDefault="0026367B" w:rsidP="00DF73E4">
      <w:pPr>
        <w:tabs>
          <w:tab w:val="left" w:pos="885"/>
          <w:tab w:val="left" w:pos="1152"/>
          <w:tab w:val="left" w:pos="7263"/>
          <w:tab w:val="right" w:pos="9214"/>
        </w:tabs>
        <w:ind w:left="176"/>
        <w:jc w:val="both"/>
        <w:rPr>
          <w:sz w:val="24"/>
          <w:szCs w:val="24"/>
        </w:rPr>
      </w:pPr>
      <w:r>
        <w:rPr>
          <w:b/>
          <w:sz w:val="24"/>
          <w:szCs w:val="24"/>
        </w:rPr>
        <w:lastRenderedPageBreak/>
        <w:tab/>
        <w:t>-</w:t>
      </w:r>
      <w:r>
        <w:rPr>
          <w:sz w:val="24"/>
          <w:szCs w:val="24"/>
        </w:rPr>
        <w:tab/>
      </w:r>
      <w:r>
        <w:rPr>
          <w:b/>
          <w:sz w:val="24"/>
          <w:szCs w:val="24"/>
        </w:rPr>
        <w:t xml:space="preserve">04.  </w:t>
      </w:r>
      <w:r>
        <w:rPr>
          <w:sz w:val="24"/>
          <w:szCs w:val="24"/>
        </w:rPr>
        <w:t>Alınan Bağış ve Yard. ile Özel Gelirler</w:t>
      </w:r>
      <w:r>
        <w:rPr>
          <w:sz w:val="24"/>
          <w:szCs w:val="24"/>
        </w:rPr>
        <w:tab/>
        <w:t>=                 _</w:t>
      </w:r>
    </w:p>
    <w:p w:rsidR="0026367B" w:rsidRDefault="0026367B" w:rsidP="00DF73E4">
      <w:pPr>
        <w:tabs>
          <w:tab w:val="left" w:pos="1168"/>
          <w:tab w:val="left" w:pos="1735"/>
          <w:tab w:val="left" w:pos="7263"/>
          <w:tab w:val="right" w:pos="9214"/>
        </w:tabs>
        <w:ind w:left="1168" w:hanging="283"/>
        <w:jc w:val="both"/>
        <w:rPr>
          <w:sz w:val="24"/>
          <w:szCs w:val="24"/>
        </w:rPr>
      </w:pPr>
      <w:r>
        <w:rPr>
          <w:b/>
          <w:sz w:val="24"/>
          <w:szCs w:val="24"/>
        </w:rPr>
        <w:t>-</w:t>
      </w:r>
      <w:r>
        <w:rPr>
          <w:b/>
          <w:sz w:val="24"/>
          <w:szCs w:val="24"/>
        </w:rPr>
        <w:tab/>
        <w:t xml:space="preserve">05. </w:t>
      </w:r>
      <w:r>
        <w:rPr>
          <w:sz w:val="24"/>
          <w:szCs w:val="24"/>
        </w:rPr>
        <w:t xml:space="preserve"> Diğer Gelirler</w:t>
      </w:r>
      <w:r>
        <w:rPr>
          <w:sz w:val="24"/>
          <w:szCs w:val="24"/>
        </w:rPr>
        <w:tab/>
        <w:t xml:space="preserve">        125.852.762,75 </w:t>
      </w:r>
    </w:p>
    <w:p w:rsidR="0026367B" w:rsidRDefault="0026367B" w:rsidP="00DF73E4">
      <w:pPr>
        <w:tabs>
          <w:tab w:val="left" w:pos="1168"/>
          <w:tab w:val="left" w:pos="1735"/>
          <w:tab w:val="left" w:pos="7263"/>
          <w:tab w:val="right" w:pos="9072"/>
        </w:tabs>
        <w:ind w:left="1168" w:hanging="283"/>
        <w:jc w:val="both"/>
        <w:rPr>
          <w:sz w:val="24"/>
          <w:szCs w:val="24"/>
        </w:rPr>
      </w:pPr>
      <w:r>
        <w:rPr>
          <w:b/>
          <w:sz w:val="24"/>
          <w:szCs w:val="24"/>
        </w:rPr>
        <w:t>-</w:t>
      </w:r>
      <w:r>
        <w:rPr>
          <w:b/>
          <w:sz w:val="24"/>
          <w:szCs w:val="24"/>
        </w:rPr>
        <w:tab/>
        <w:t xml:space="preserve">06.  </w:t>
      </w:r>
      <w:r>
        <w:rPr>
          <w:sz w:val="24"/>
          <w:szCs w:val="24"/>
        </w:rPr>
        <w:t xml:space="preserve">Sermaye Gelirleri </w:t>
      </w:r>
      <w:r>
        <w:rPr>
          <w:sz w:val="24"/>
          <w:szCs w:val="24"/>
        </w:rPr>
        <w:tab/>
        <w:t>=             566.300,00</w:t>
      </w:r>
    </w:p>
    <w:p w:rsidR="0026367B" w:rsidRDefault="0026367B" w:rsidP="00DF73E4">
      <w:pPr>
        <w:tabs>
          <w:tab w:val="left" w:pos="885"/>
          <w:tab w:val="left" w:pos="1168"/>
          <w:tab w:val="left" w:pos="7230"/>
          <w:tab w:val="right" w:pos="8505"/>
        </w:tabs>
        <w:jc w:val="both"/>
        <w:rPr>
          <w:sz w:val="24"/>
          <w:szCs w:val="24"/>
        </w:rPr>
      </w:pPr>
      <w:r>
        <w:rPr>
          <w:sz w:val="24"/>
          <w:szCs w:val="24"/>
        </w:rPr>
        <w:tab/>
      </w:r>
      <w:r>
        <w:rPr>
          <w:b/>
          <w:sz w:val="24"/>
          <w:szCs w:val="24"/>
        </w:rPr>
        <w:t>-</w:t>
      </w:r>
      <w:r>
        <w:rPr>
          <w:b/>
          <w:sz w:val="24"/>
          <w:szCs w:val="24"/>
        </w:rPr>
        <w:tab/>
        <w:t>08.</w:t>
      </w:r>
      <w:r>
        <w:rPr>
          <w:sz w:val="24"/>
          <w:szCs w:val="24"/>
        </w:rPr>
        <w:t xml:space="preserve">  Alacaklardan Tahsilatlar</w:t>
      </w:r>
      <w:r>
        <w:rPr>
          <w:sz w:val="24"/>
          <w:szCs w:val="24"/>
        </w:rPr>
        <w:tab/>
        <w:t xml:space="preserve">=               </w:t>
      </w:r>
      <w:r>
        <w:rPr>
          <w:sz w:val="24"/>
          <w:szCs w:val="24"/>
        </w:rPr>
        <w:tab/>
      </w:r>
      <w:r>
        <w:rPr>
          <w:sz w:val="24"/>
          <w:szCs w:val="24"/>
        </w:rPr>
        <w:tab/>
        <w:t xml:space="preserve">      </w:t>
      </w:r>
    </w:p>
    <w:p w:rsidR="0026367B" w:rsidRDefault="0026367B" w:rsidP="00DF73E4">
      <w:pPr>
        <w:tabs>
          <w:tab w:val="left" w:pos="885"/>
          <w:tab w:val="left" w:pos="1168"/>
          <w:tab w:val="left" w:pos="5704"/>
          <w:tab w:val="left" w:pos="7263"/>
          <w:tab w:val="right" w:pos="9214"/>
        </w:tabs>
        <w:jc w:val="both"/>
        <w:rPr>
          <w:b/>
          <w:sz w:val="24"/>
          <w:szCs w:val="24"/>
        </w:rPr>
      </w:pPr>
      <w:r>
        <w:rPr>
          <w:sz w:val="24"/>
          <w:szCs w:val="24"/>
        </w:rPr>
        <w:tab/>
      </w:r>
      <w:r>
        <w:rPr>
          <w:sz w:val="24"/>
          <w:szCs w:val="24"/>
        </w:rPr>
        <w:tab/>
      </w:r>
      <w:r>
        <w:rPr>
          <w:sz w:val="24"/>
          <w:szCs w:val="24"/>
        </w:rPr>
        <w:tab/>
      </w:r>
      <w:r>
        <w:rPr>
          <w:b/>
          <w:sz w:val="24"/>
          <w:szCs w:val="24"/>
        </w:rPr>
        <w:t>TOPLAM</w:t>
      </w:r>
      <w:r>
        <w:rPr>
          <w:sz w:val="24"/>
          <w:szCs w:val="24"/>
        </w:rPr>
        <w:tab/>
      </w:r>
      <w:r>
        <w:rPr>
          <w:sz w:val="24"/>
          <w:szCs w:val="24"/>
        </w:rPr>
        <w:tab/>
      </w:r>
      <w:r>
        <w:rPr>
          <w:b/>
          <w:sz w:val="24"/>
          <w:szCs w:val="24"/>
        </w:rPr>
        <w:t>189.230.959,47</w:t>
      </w:r>
    </w:p>
    <w:p w:rsidR="0026367B" w:rsidRDefault="0026367B" w:rsidP="00DF73E4">
      <w:pPr>
        <w:pStyle w:val="ListeParagraf"/>
        <w:tabs>
          <w:tab w:val="left" w:pos="1593"/>
          <w:tab w:val="left" w:pos="5846"/>
          <w:tab w:val="left" w:pos="7263"/>
          <w:tab w:val="left" w:pos="7689"/>
          <w:tab w:val="right" w:pos="9512"/>
        </w:tabs>
        <w:jc w:val="both"/>
        <w:rPr>
          <w:b/>
          <w:sz w:val="24"/>
          <w:szCs w:val="24"/>
        </w:rPr>
      </w:pPr>
      <w:r>
        <w:rPr>
          <w:b/>
        </w:rPr>
        <w:t>3)          2021 Mali yılı içerisinde gerçekleşen tahakkuk miktarı :</w:t>
      </w:r>
    </w:p>
    <w:p w:rsidR="0026367B" w:rsidRDefault="0026367B" w:rsidP="00DF73E4">
      <w:pPr>
        <w:tabs>
          <w:tab w:val="left" w:pos="1168"/>
          <w:tab w:val="left" w:pos="1593"/>
          <w:tab w:val="left" w:pos="5846"/>
          <w:tab w:val="left" w:pos="7263"/>
          <w:tab w:val="left" w:pos="7689"/>
          <w:tab w:val="right" w:pos="9512"/>
        </w:tabs>
        <w:jc w:val="both"/>
        <w:rPr>
          <w:bCs/>
          <w:sz w:val="24"/>
          <w:szCs w:val="24"/>
        </w:rPr>
      </w:pPr>
      <w:r>
        <w:rPr>
          <w:b/>
          <w:sz w:val="24"/>
          <w:szCs w:val="24"/>
        </w:rPr>
        <w:tab/>
        <w:t>-</w:t>
      </w:r>
      <w:r>
        <w:rPr>
          <w:b/>
          <w:sz w:val="24"/>
          <w:szCs w:val="24"/>
        </w:rPr>
        <w:tab/>
        <w:t>01.</w:t>
      </w:r>
      <w:r>
        <w:rPr>
          <w:sz w:val="24"/>
          <w:szCs w:val="24"/>
        </w:rPr>
        <w:t xml:space="preserve"> Vergi Gelirleri</w:t>
      </w:r>
      <w:r>
        <w:rPr>
          <w:b/>
          <w:sz w:val="24"/>
          <w:szCs w:val="24"/>
        </w:rPr>
        <w:tab/>
      </w:r>
      <w:r>
        <w:rPr>
          <w:b/>
          <w:sz w:val="24"/>
          <w:szCs w:val="24"/>
        </w:rPr>
        <w:tab/>
        <w:t>=</w:t>
      </w:r>
      <w:r>
        <w:rPr>
          <w:b/>
          <w:sz w:val="24"/>
          <w:szCs w:val="24"/>
        </w:rPr>
        <w:tab/>
        <w:t xml:space="preserve">   </w:t>
      </w:r>
      <w:r>
        <w:rPr>
          <w:bCs/>
          <w:sz w:val="24"/>
          <w:szCs w:val="24"/>
        </w:rPr>
        <w:t>61.669.326,77</w:t>
      </w:r>
    </w:p>
    <w:p w:rsidR="0026367B" w:rsidRDefault="0026367B" w:rsidP="00DF73E4">
      <w:pPr>
        <w:tabs>
          <w:tab w:val="left" w:pos="1168"/>
          <w:tab w:val="left" w:pos="1593"/>
          <w:tab w:val="left" w:pos="5846"/>
          <w:tab w:val="left" w:pos="7263"/>
          <w:tab w:val="left" w:pos="7689"/>
          <w:tab w:val="right" w:pos="9512"/>
        </w:tabs>
        <w:ind w:left="1173"/>
        <w:jc w:val="both"/>
        <w:rPr>
          <w:sz w:val="24"/>
          <w:szCs w:val="24"/>
        </w:rPr>
      </w:pPr>
      <w:r>
        <w:rPr>
          <w:b/>
          <w:sz w:val="24"/>
          <w:szCs w:val="24"/>
        </w:rPr>
        <w:t>-</w:t>
      </w:r>
      <w:r>
        <w:rPr>
          <w:b/>
          <w:sz w:val="24"/>
          <w:szCs w:val="24"/>
        </w:rPr>
        <w:tab/>
        <w:t>03.</w:t>
      </w:r>
      <w:r>
        <w:rPr>
          <w:sz w:val="24"/>
          <w:szCs w:val="24"/>
        </w:rPr>
        <w:t xml:space="preserve"> Teşebbüs ve Mülkiyet Gelirleri</w:t>
      </w:r>
      <w:r>
        <w:rPr>
          <w:b/>
          <w:sz w:val="24"/>
          <w:szCs w:val="24"/>
        </w:rPr>
        <w:t xml:space="preserve"> </w:t>
      </w:r>
      <w:r>
        <w:rPr>
          <w:b/>
          <w:sz w:val="24"/>
          <w:szCs w:val="24"/>
        </w:rPr>
        <w:tab/>
      </w:r>
      <w:r>
        <w:rPr>
          <w:b/>
          <w:sz w:val="24"/>
          <w:szCs w:val="24"/>
        </w:rPr>
        <w:tab/>
        <w:t>=</w:t>
      </w:r>
      <w:r>
        <w:rPr>
          <w:b/>
          <w:sz w:val="24"/>
          <w:szCs w:val="24"/>
        </w:rPr>
        <w:tab/>
        <w:t xml:space="preserve">   </w:t>
      </w:r>
      <w:r>
        <w:rPr>
          <w:sz w:val="24"/>
          <w:szCs w:val="24"/>
        </w:rPr>
        <w:t>20.397.729,73</w:t>
      </w:r>
    </w:p>
    <w:p w:rsidR="0026367B" w:rsidRDefault="0026367B" w:rsidP="00DF73E4">
      <w:pPr>
        <w:tabs>
          <w:tab w:val="left" w:pos="885"/>
          <w:tab w:val="left" w:pos="1168"/>
          <w:tab w:val="left" w:pos="7263"/>
          <w:tab w:val="right" w:pos="9512"/>
        </w:tabs>
        <w:ind w:left="176"/>
        <w:jc w:val="both"/>
        <w:rPr>
          <w:sz w:val="24"/>
          <w:szCs w:val="24"/>
        </w:rPr>
      </w:pPr>
      <w:r>
        <w:rPr>
          <w:b/>
          <w:sz w:val="24"/>
          <w:szCs w:val="24"/>
        </w:rPr>
        <w:tab/>
      </w:r>
      <w:r>
        <w:rPr>
          <w:b/>
          <w:sz w:val="24"/>
          <w:szCs w:val="24"/>
        </w:rPr>
        <w:tab/>
        <w:t xml:space="preserve">-      04.  </w:t>
      </w:r>
      <w:r>
        <w:rPr>
          <w:sz w:val="24"/>
          <w:szCs w:val="24"/>
        </w:rPr>
        <w:t>Alınan Bağış ve Yard. ile Özel Gelirler</w:t>
      </w:r>
      <w:r>
        <w:rPr>
          <w:sz w:val="24"/>
          <w:szCs w:val="24"/>
        </w:rPr>
        <w:tab/>
        <w:t>=                  _</w:t>
      </w:r>
    </w:p>
    <w:p w:rsidR="0026367B" w:rsidRDefault="0026367B" w:rsidP="00DF73E4">
      <w:pPr>
        <w:tabs>
          <w:tab w:val="left" w:pos="1168"/>
          <w:tab w:val="left" w:pos="1593"/>
          <w:tab w:val="left" w:pos="5846"/>
          <w:tab w:val="left" w:pos="7263"/>
          <w:tab w:val="left" w:pos="7689"/>
          <w:tab w:val="left" w:pos="8010"/>
          <w:tab w:val="right" w:pos="9512"/>
        </w:tabs>
        <w:ind w:left="1173"/>
        <w:jc w:val="both"/>
        <w:rPr>
          <w:sz w:val="24"/>
          <w:szCs w:val="24"/>
        </w:rPr>
      </w:pPr>
      <w:r>
        <w:rPr>
          <w:b/>
          <w:sz w:val="24"/>
          <w:szCs w:val="24"/>
        </w:rPr>
        <w:t>-      05.</w:t>
      </w:r>
      <w:r>
        <w:rPr>
          <w:sz w:val="24"/>
          <w:szCs w:val="24"/>
        </w:rPr>
        <w:t xml:space="preserve"> Diğer Gelirleri</w:t>
      </w:r>
      <w:r>
        <w:rPr>
          <w:sz w:val="24"/>
          <w:szCs w:val="24"/>
        </w:rPr>
        <w:tab/>
      </w:r>
      <w:r>
        <w:rPr>
          <w:sz w:val="24"/>
          <w:szCs w:val="24"/>
        </w:rPr>
        <w:tab/>
        <w:t>=        126.192.834,81</w:t>
      </w:r>
    </w:p>
    <w:p w:rsidR="0026367B" w:rsidRDefault="0026367B" w:rsidP="00DF73E4">
      <w:pPr>
        <w:tabs>
          <w:tab w:val="left" w:pos="1168"/>
          <w:tab w:val="left" w:pos="1593"/>
          <w:tab w:val="left" w:pos="5846"/>
          <w:tab w:val="left" w:pos="7263"/>
          <w:tab w:val="left" w:pos="7655"/>
          <w:tab w:val="left" w:pos="8364"/>
          <w:tab w:val="right" w:pos="9512"/>
        </w:tabs>
        <w:ind w:left="1173"/>
        <w:jc w:val="both"/>
        <w:rPr>
          <w:sz w:val="24"/>
          <w:szCs w:val="24"/>
        </w:rPr>
      </w:pPr>
      <w:r>
        <w:rPr>
          <w:b/>
          <w:sz w:val="24"/>
          <w:szCs w:val="24"/>
        </w:rPr>
        <w:t>-</w:t>
      </w:r>
      <w:r>
        <w:rPr>
          <w:b/>
          <w:sz w:val="24"/>
          <w:szCs w:val="24"/>
        </w:rPr>
        <w:tab/>
        <w:t>06.</w:t>
      </w:r>
      <w:r>
        <w:rPr>
          <w:sz w:val="24"/>
          <w:szCs w:val="24"/>
        </w:rPr>
        <w:t xml:space="preserve"> Sermaye Gelirleri</w:t>
      </w:r>
      <w:r>
        <w:rPr>
          <w:sz w:val="24"/>
          <w:szCs w:val="24"/>
        </w:rPr>
        <w:tab/>
      </w:r>
      <w:r>
        <w:rPr>
          <w:sz w:val="24"/>
          <w:szCs w:val="24"/>
        </w:rPr>
        <w:tab/>
        <w:t>=</w:t>
      </w:r>
      <w:r>
        <w:rPr>
          <w:sz w:val="24"/>
          <w:szCs w:val="24"/>
        </w:rPr>
        <w:tab/>
        <w:t xml:space="preserve">           566.300,00</w:t>
      </w:r>
      <w:r>
        <w:rPr>
          <w:sz w:val="24"/>
          <w:szCs w:val="24"/>
        </w:rPr>
        <w:tab/>
      </w:r>
    </w:p>
    <w:p w:rsidR="0026367B" w:rsidRDefault="0026367B" w:rsidP="00DF73E4">
      <w:pPr>
        <w:tabs>
          <w:tab w:val="left" w:pos="1168"/>
          <w:tab w:val="left" w:pos="1593"/>
          <w:tab w:val="left" w:pos="5846"/>
          <w:tab w:val="left" w:pos="7263"/>
          <w:tab w:val="left" w:pos="7689"/>
          <w:tab w:val="left" w:pos="8500"/>
          <w:tab w:val="left" w:pos="8620"/>
          <w:tab w:val="left" w:pos="8880"/>
          <w:tab w:val="right" w:pos="9512"/>
        </w:tabs>
        <w:ind w:left="1173"/>
        <w:jc w:val="both"/>
        <w:rPr>
          <w:sz w:val="24"/>
          <w:szCs w:val="24"/>
        </w:rPr>
      </w:pPr>
      <w:r>
        <w:rPr>
          <w:b/>
          <w:sz w:val="24"/>
          <w:szCs w:val="24"/>
        </w:rPr>
        <w:t>-</w:t>
      </w:r>
      <w:r>
        <w:rPr>
          <w:b/>
          <w:sz w:val="24"/>
          <w:szCs w:val="24"/>
        </w:rPr>
        <w:tab/>
        <w:t>08.</w:t>
      </w:r>
      <w:r>
        <w:rPr>
          <w:sz w:val="24"/>
          <w:szCs w:val="24"/>
        </w:rPr>
        <w:t xml:space="preserve"> Alacaklardan Tahsilat</w:t>
      </w:r>
      <w:r>
        <w:rPr>
          <w:sz w:val="24"/>
          <w:szCs w:val="24"/>
        </w:rPr>
        <w:tab/>
      </w:r>
      <w:r>
        <w:rPr>
          <w:sz w:val="24"/>
          <w:szCs w:val="24"/>
        </w:rPr>
        <w:tab/>
        <w:t>=</w:t>
      </w:r>
      <w:r>
        <w:rPr>
          <w:sz w:val="24"/>
          <w:szCs w:val="24"/>
          <w:u w:val="single"/>
        </w:rPr>
        <w:tab/>
      </w:r>
      <w:r>
        <w:rPr>
          <w:sz w:val="24"/>
          <w:szCs w:val="24"/>
          <w:u w:val="single"/>
        </w:rPr>
        <w:tab/>
      </w:r>
      <w:r>
        <w:rPr>
          <w:sz w:val="24"/>
          <w:szCs w:val="24"/>
          <w:u w:val="single"/>
        </w:rPr>
        <w:tab/>
        <w:t>-</w:t>
      </w:r>
      <w:r>
        <w:rPr>
          <w:sz w:val="24"/>
          <w:szCs w:val="24"/>
          <w:u w:val="single"/>
        </w:rPr>
        <w:tab/>
      </w:r>
      <w:r>
        <w:rPr>
          <w:sz w:val="24"/>
          <w:szCs w:val="24"/>
          <w:u w:val="single"/>
        </w:rPr>
        <w:tab/>
      </w:r>
    </w:p>
    <w:p w:rsidR="0026367B" w:rsidRDefault="0026367B" w:rsidP="00DF73E4">
      <w:pPr>
        <w:tabs>
          <w:tab w:val="left" w:pos="1168"/>
          <w:tab w:val="left" w:pos="1593"/>
          <w:tab w:val="left" w:pos="5846"/>
          <w:tab w:val="left" w:pos="7263"/>
          <w:tab w:val="left" w:pos="7689"/>
          <w:tab w:val="right" w:pos="9512"/>
        </w:tabs>
        <w:ind w:left="1173"/>
        <w:jc w:val="both"/>
        <w:rPr>
          <w:b/>
          <w:sz w:val="24"/>
          <w:szCs w:val="24"/>
        </w:rPr>
      </w:pPr>
      <w:r>
        <w:rPr>
          <w:sz w:val="24"/>
          <w:szCs w:val="24"/>
        </w:rPr>
        <w:tab/>
      </w:r>
      <w:r>
        <w:rPr>
          <w:sz w:val="24"/>
          <w:szCs w:val="24"/>
        </w:rPr>
        <w:tab/>
      </w:r>
      <w:r>
        <w:rPr>
          <w:b/>
          <w:sz w:val="24"/>
          <w:szCs w:val="24"/>
        </w:rPr>
        <w:t>TOPLAM</w:t>
      </w:r>
      <w:r>
        <w:rPr>
          <w:sz w:val="24"/>
          <w:szCs w:val="24"/>
        </w:rPr>
        <w:tab/>
      </w:r>
      <w:r>
        <w:rPr>
          <w:b/>
          <w:sz w:val="24"/>
          <w:szCs w:val="24"/>
        </w:rPr>
        <w:t>=</w:t>
      </w:r>
      <w:r>
        <w:rPr>
          <w:b/>
          <w:sz w:val="24"/>
          <w:szCs w:val="24"/>
        </w:rPr>
        <w:tab/>
        <w:t xml:space="preserve"> 208.826.191,31</w:t>
      </w:r>
    </w:p>
    <w:p w:rsidR="0026367B" w:rsidRDefault="0026367B" w:rsidP="00DF73E4">
      <w:pPr>
        <w:tabs>
          <w:tab w:val="left" w:pos="993"/>
          <w:tab w:val="left" w:pos="5846"/>
          <w:tab w:val="left" w:pos="7263"/>
          <w:tab w:val="left" w:pos="7689"/>
          <w:tab w:val="right" w:pos="9512"/>
        </w:tabs>
        <w:ind w:left="318" w:hanging="318"/>
        <w:jc w:val="both"/>
        <w:rPr>
          <w:b/>
          <w:sz w:val="24"/>
          <w:szCs w:val="24"/>
        </w:rPr>
      </w:pPr>
      <w:r>
        <w:rPr>
          <w:b/>
          <w:sz w:val="24"/>
          <w:szCs w:val="24"/>
        </w:rPr>
        <w:t>4)</w:t>
      </w:r>
      <w:r>
        <w:rPr>
          <w:sz w:val="24"/>
          <w:szCs w:val="24"/>
        </w:rPr>
        <w:t xml:space="preserve">      2021 Mali yılı içerisinde toplanan toplam Bütçe Gelirleri </w:t>
      </w:r>
      <w:r>
        <w:rPr>
          <w:b/>
          <w:sz w:val="24"/>
          <w:szCs w:val="24"/>
        </w:rPr>
        <w:t>189.712.718,72</w:t>
      </w:r>
      <w:r>
        <w:rPr>
          <w:sz w:val="24"/>
          <w:szCs w:val="24"/>
        </w:rPr>
        <w:t xml:space="preserve"> TL.’dir.</w:t>
      </w:r>
    </w:p>
    <w:p w:rsidR="0026367B" w:rsidRDefault="0026367B" w:rsidP="00DF73E4">
      <w:pPr>
        <w:tabs>
          <w:tab w:val="left" w:pos="1134"/>
          <w:tab w:val="left" w:pos="5846"/>
          <w:tab w:val="left" w:pos="7263"/>
          <w:tab w:val="left" w:pos="7689"/>
          <w:tab w:val="right" w:pos="9512"/>
        </w:tabs>
        <w:spacing w:line="480" w:lineRule="auto"/>
        <w:ind w:left="318" w:hanging="318"/>
        <w:jc w:val="both"/>
        <w:rPr>
          <w:b/>
          <w:sz w:val="24"/>
          <w:szCs w:val="24"/>
        </w:rPr>
      </w:pPr>
      <w:r>
        <w:rPr>
          <w:b/>
          <w:sz w:val="24"/>
          <w:szCs w:val="24"/>
        </w:rPr>
        <w:t xml:space="preserve">5)      </w:t>
      </w:r>
      <w:r>
        <w:rPr>
          <w:sz w:val="24"/>
          <w:szCs w:val="24"/>
        </w:rPr>
        <w:t xml:space="preserve">Yersiz ve fazla tahsil edilip de ret ve iade edilen tahsilat miktarı </w:t>
      </w:r>
      <w:r>
        <w:rPr>
          <w:b/>
          <w:bCs/>
          <w:sz w:val="24"/>
          <w:szCs w:val="24"/>
        </w:rPr>
        <w:t>481.759,25</w:t>
      </w:r>
      <w:r>
        <w:rPr>
          <w:b/>
          <w:sz w:val="24"/>
          <w:szCs w:val="24"/>
        </w:rPr>
        <w:t xml:space="preserve"> </w:t>
      </w:r>
      <w:r>
        <w:rPr>
          <w:sz w:val="24"/>
          <w:szCs w:val="24"/>
        </w:rPr>
        <w:t>TL.’dir.</w:t>
      </w:r>
      <w:r>
        <w:rPr>
          <w:b/>
          <w:sz w:val="24"/>
          <w:szCs w:val="24"/>
        </w:rPr>
        <w:t>6)</w:t>
      </w:r>
      <w:r>
        <w:rPr>
          <w:sz w:val="24"/>
          <w:szCs w:val="24"/>
        </w:rPr>
        <w:t xml:space="preserve">    2021 Mali yılı içerisinde gerçekleştirilen net gelir </w:t>
      </w:r>
      <w:r>
        <w:rPr>
          <w:b/>
          <w:bCs/>
          <w:sz w:val="24"/>
          <w:szCs w:val="24"/>
        </w:rPr>
        <w:t xml:space="preserve">189.712.718,72 </w:t>
      </w:r>
      <w:r>
        <w:rPr>
          <w:sz w:val="24"/>
          <w:szCs w:val="24"/>
        </w:rPr>
        <w:t xml:space="preserve">TL, tahsilattan yapılan ret ve iadelerden </w:t>
      </w:r>
      <w:r>
        <w:rPr>
          <w:b/>
          <w:sz w:val="24"/>
          <w:szCs w:val="24"/>
        </w:rPr>
        <w:t xml:space="preserve">481.759,25 </w:t>
      </w:r>
      <w:r>
        <w:rPr>
          <w:sz w:val="24"/>
          <w:szCs w:val="24"/>
        </w:rPr>
        <w:t xml:space="preserve">TL düşüldükten sonra kalan net gelir tahsilatı </w:t>
      </w:r>
      <w:r>
        <w:rPr>
          <w:b/>
          <w:sz w:val="24"/>
          <w:szCs w:val="24"/>
        </w:rPr>
        <w:t xml:space="preserve">189.230.959,47 </w:t>
      </w:r>
      <w:r>
        <w:rPr>
          <w:sz w:val="24"/>
          <w:szCs w:val="24"/>
        </w:rPr>
        <w:t>TL.’dir.</w:t>
      </w:r>
    </w:p>
    <w:p w:rsidR="0026367B" w:rsidRDefault="0026367B" w:rsidP="00DF73E4">
      <w:pPr>
        <w:tabs>
          <w:tab w:val="left" w:pos="1593"/>
          <w:tab w:val="left" w:pos="5846"/>
          <w:tab w:val="left" w:pos="7263"/>
          <w:tab w:val="left" w:pos="7689"/>
          <w:tab w:val="right" w:pos="9512"/>
        </w:tabs>
        <w:ind w:left="318" w:hanging="318"/>
        <w:jc w:val="both"/>
        <w:rPr>
          <w:sz w:val="24"/>
          <w:szCs w:val="24"/>
        </w:rPr>
      </w:pPr>
      <w:r>
        <w:rPr>
          <w:b/>
          <w:sz w:val="24"/>
          <w:szCs w:val="24"/>
        </w:rPr>
        <w:t xml:space="preserve">7) </w:t>
      </w:r>
      <w:r>
        <w:rPr>
          <w:sz w:val="24"/>
          <w:szCs w:val="24"/>
        </w:rPr>
        <w:t xml:space="preserve">     2022 yılına devreden tahakkuk artığı miktarı </w:t>
      </w:r>
      <w:r>
        <w:rPr>
          <w:b/>
          <w:bCs/>
          <w:sz w:val="24"/>
          <w:szCs w:val="24"/>
        </w:rPr>
        <w:t>56.284.421,02</w:t>
      </w:r>
      <w:r>
        <w:rPr>
          <w:sz w:val="24"/>
          <w:szCs w:val="24"/>
        </w:rPr>
        <w:t xml:space="preserve"> TL.’dir.</w:t>
      </w:r>
    </w:p>
    <w:p w:rsidR="0026367B" w:rsidRDefault="0026367B" w:rsidP="00DF73E4">
      <w:pPr>
        <w:tabs>
          <w:tab w:val="left" w:pos="1593"/>
          <w:tab w:val="left" w:pos="5846"/>
          <w:tab w:val="left" w:pos="7263"/>
          <w:tab w:val="left" w:pos="7689"/>
          <w:tab w:val="right" w:pos="9512"/>
        </w:tabs>
        <w:jc w:val="both"/>
        <w:rPr>
          <w:sz w:val="24"/>
          <w:szCs w:val="24"/>
        </w:rPr>
      </w:pPr>
      <w:r>
        <w:rPr>
          <w:sz w:val="24"/>
          <w:szCs w:val="24"/>
        </w:rPr>
        <w:t xml:space="preserve">8)      2021 Mali yılı Gelir Bütçesinin </w:t>
      </w:r>
      <w:r>
        <w:rPr>
          <w:b/>
          <w:sz w:val="24"/>
          <w:szCs w:val="24"/>
        </w:rPr>
        <w:t>%95</w:t>
      </w:r>
      <w:r>
        <w:rPr>
          <w:sz w:val="24"/>
          <w:szCs w:val="24"/>
        </w:rPr>
        <w:t xml:space="preserve"> gerçekleştiği görülmüştür.</w:t>
      </w:r>
    </w:p>
    <w:p w:rsidR="0026367B" w:rsidRPr="00AF32F5" w:rsidRDefault="0026367B" w:rsidP="00DF73E4">
      <w:pPr>
        <w:numPr>
          <w:ilvl w:val="0"/>
          <w:numId w:val="6"/>
        </w:numPr>
        <w:tabs>
          <w:tab w:val="num" w:pos="601"/>
        </w:tabs>
        <w:spacing w:after="0" w:line="240" w:lineRule="auto"/>
        <w:ind w:left="284" w:hanging="1129"/>
        <w:jc w:val="both"/>
        <w:rPr>
          <w:b/>
          <w:sz w:val="24"/>
          <w:szCs w:val="24"/>
        </w:rPr>
      </w:pPr>
      <w:r w:rsidRPr="00AF32F5">
        <w:rPr>
          <w:b/>
          <w:sz w:val="24"/>
          <w:szCs w:val="24"/>
        </w:rPr>
        <w:t xml:space="preserve">FİNANSMANIN EKONOMİK SINIFLANDIRILMASI </w:t>
      </w:r>
    </w:p>
    <w:p w:rsidR="0026367B" w:rsidRPr="0026367B" w:rsidRDefault="0026367B" w:rsidP="00DF73E4">
      <w:pPr>
        <w:numPr>
          <w:ilvl w:val="0"/>
          <w:numId w:val="19"/>
        </w:numPr>
        <w:spacing w:after="0" w:line="240" w:lineRule="auto"/>
        <w:ind w:left="284"/>
        <w:jc w:val="both"/>
        <w:rPr>
          <w:b/>
          <w:sz w:val="24"/>
          <w:szCs w:val="24"/>
        </w:rPr>
      </w:pPr>
      <w:r w:rsidRPr="0026367B">
        <w:rPr>
          <w:sz w:val="24"/>
          <w:szCs w:val="24"/>
        </w:rPr>
        <w:t>İÇ BORÇLANMA</w:t>
      </w:r>
      <w:r w:rsidRPr="0026367B">
        <w:rPr>
          <w:b/>
          <w:sz w:val="24"/>
          <w:szCs w:val="24"/>
        </w:rPr>
        <w:t xml:space="preserve">     : </w:t>
      </w:r>
      <w:r w:rsidRPr="0026367B">
        <w:rPr>
          <w:sz w:val="24"/>
          <w:szCs w:val="24"/>
        </w:rPr>
        <w:t>20.000.000,00</w:t>
      </w:r>
    </w:p>
    <w:p w:rsidR="0026367B" w:rsidRDefault="0026367B" w:rsidP="00DF73E4">
      <w:pPr>
        <w:ind w:left="644"/>
        <w:jc w:val="both"/>
        <w:rPr>
          <w:sz w:val="24"/>
          <w:szCs w:val="24"/>
        </w:rPr>
      </w:pPr>
      <w:r>
        <w:rPr>
          <w:b/>
          <w:sz w:val="24"/>
          <w:szCs w:val="24"/>
        </w:rPr>
        <w:t>1. 9.52.1 –Borçlanma -</w:t>
      </w:r>
      <w:r>
        <w:rPr>
          <w:sz w:val="24"/>
          <w:szCs w:val="24"/>
        </w:rPr>
        <w:t xml:space="preserve"> 30.000.000,00</w:t>
      </w:r>
    </w:p>
    <w:p w:rsidR="0026367B" w:rsidRDefault="0026367B" w:rsidP="00DF73E4">
      <w:pPr>
        <w:ind w:left="644"/>
        <w:jc w:val="both"/>
        <w:rPr>
          <w:rFonts w:ascii="Arial" w:hAnsi="Arial" w:cs="Arial"/>
          <w:sz w:val="10"/>
          <w:szCs w:val="10"/>
        </w:rPr>
      </w:pPr>
      <w:r>
        <w:rPr>
          <w:b/>
          <w:sz w:val="24"/>
          <w:szCs w:val="24"/>
        </w:rPr>
        <w:t>1. 9.52. 2- Ödeme (-)  -</w:t>
      </w:r>
      <w:r>
        <w:rPr>
          <w:sz w:val="24"/>
          <w:szCs w:val="24"/>
        </w:rPr>
        <w:t xml:space="preserve"> 10.000.000,00 </w:t>
      </w:r>
    </w:p>
    <w:p w:rsidR="00143599" w:rsidRPr="00A346A6" w:rsidRDefault="0026367B" w:rsidP="00DF73E4">
      <w:pPr>
        <w:tabs>
          <w:tab w:val="left" w:pos="1593"/>
          <w:tab w:val="left" w:pos="5846"/>
          <w:tab w:val="left" w:pos="7263"/>
          <w:tab w:val="left" w:pos="7689"/>
          <w:tab w:val="right" w:pos="9512"/>
        </w:tabs>
        <w:ind w:left="318" w:firstLine="249"/>
        <w:jc w:val="both"/>
        <w:rPr>
          <w:rFonts w:ascii="Arial" w:hAnsi="Arial" w:cs="Arial"/>
        </w:rPr>
      </w:pPr>
      <w:r>
        <w:rPr>
          <w:rFonts w:ascii="Arial" w:hAnsi="Arial" w:cs="Arial"/>
        </w:rPr>
        <w:t xml:space="preserve">  2021 Mali Yılı Kesin Hesap Cetvellerinin Muhasebe Yönetmeliğine ve Muhasebe Sistemlerine uygun olarak hazırlanmasında sorumluluk alan birim çalışanlarına komisyonlarımız teşekkür eder, çalışmalarının daha da verimli olmasını dileriz.</w:t>
      </w:r>
      <w:r w:rsidR="00B43DB7" w:rsidRPr="00A346A6">
        <w:rPr>
          <w:rFonts w:ascii="Arial" w:hAnsi="Arial" w:cs="Arial"/>
        </w:rPr>
        <w:t>.</w:t>
      </w:r>
    </w:p>
    <w:p w:rsidR="00143599" w:rsidRPr="00CE4237" w:rsidRDefault="00143599" w:rsidP="00DF73E4">
      <w:pPr>
        <w:tabs>
          <w:tab w:val="left" w:pos="3402"/>
          <w:tab w:val="left" w:pos="3686"/>
        </w:tabs>
        <w:spacing w:after="120" w:line="240" w:lineRule="auto"/>
        <w:jc w:val="both"/>
        <w:rPr>
          <w:rFonts w:ascii="Arial" w:hAnsi="Arial" w:cs="Arial"/>
          <w:b/>
          <w:color w:val="FF0000"/>
          <w:sz w:val="24"/>
          <w:szCs w:val="24"/>
        </w:rPr>
      </w:pPr>
    </w:p>
    <w:p w:rsidR="00AF32F5" w:rsidRPr="00A346A6" w:rsidRDefault="00AF32F5"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AF32F5">
        <w:rPr>
          <w:rFonts w:ascii="Arial" w:hAnsi="Arial" w:cs="Arial"/>
          <w:sz w:val="24"/>
          <w:szCs w:val="24"/>
        </w:rPr>
        <w:t>2</w:t>
      </w:r>
    </w:p>
    <w:p w:rsidR="00AF32F5" w:rsidRPr="00A346A6" w:rsidRDefault="00AF32F5"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13/05/2022</w:t>
      </w:r>
    </w:p>
    <w:p w:rsidR="00AF32F5" w:rsidRPr="00A346A6" w:rsidRDefault="00AF32F5"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w:t>
      </w:r>
    </w:p>
    <w:p w:rsidR="00AF32F5" w:rsidRPr="00A346A6" w:rsidRDefault="00AF32F5"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09/05/2022</w:t>
      </w:r>
    </w:p>
    <w:p w:rsidR="00AF32F5" w:rsidRPr="00A346A6" w:rsidRDefault="00AF32F5"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Pr>
          <w:rFonts w:ascii="Arial" w:hAnsi="Arial" w:cs="Arial"/>
          <w:sz w:val="24"/>
          <w:szCs w:val="24"/>
        </w:rPr>
        <w:t>1</w:t>
      </w:r>
      <w:r w:rsidRPr="00A346A6">
        <w:rPr>
          <w:rFonts w:ascii="Arial" w:hAnsi="Arial" w:cs="Arial"/>
          <w:sz w:val="24"/>
          <w:szCs w:val="24"/>
        </w:rPr>
        <w:t>6</w:t>
      </w:r>
    </w:p>
    <w:p w:rsidR="00AF32F5" w:rsidRDefault="00AF32F5" w:rsidP="00DF73E4">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Pr="00A346A6">
        <w:rPr>
          <w:sz w:val="24"/>
          <w:szCs w:val="24"/>
        </w:rPr>
        <w:t>Plan ve Bütçe Komisyonu</w:t>
      </w:r>
    </w:p>
    <w:p w:rsidR="00AF32F5" w:rsidRPr="00A346A6" w:rsidRDefault="00AF32F5" w:rsidP="00DF73E4">
      <w:pPr>
        <w:tabs>
          <w:tab w:val="left" w:pos="3402"/>
          <w:tab w:val="left" w:pos="3686"/>
        </w:tabs>
        <w:spacing w:after="120" w:line="240" w:lineRule="auto"/>
        <w:jc w:val="both"/>
        <w:rPr>
          <w:sz w:val="24"/>
          <w:szCs w:val="24"/>
        </w:rPr>
      </w:pPr>
      <w:r w:rsidRPr="00A346A6">
        <w:rPr>
          <w:b/>
          <w:sz w:val="24"/>
          <w:szCs w:val="24"/>
        </w:rPr>
        <w:t>KOMİSYON ÜYELERİ İSİMLERİ</w:t>
      </w:r>
      <w:r w:rsidRPr="00A346A6">
        <w:rPr>
          <w:b/>
          <w:sz w:val="24"/>
          <w:szCs w:val="24"/>
        </w:rPr>
        <w:tab/>
        <w:t>:</w:t>
      </w:r>
      <w:r w:rsidRPr="00A346A6">
        <w:rPr>
          <w:b/>
          <w:sz w:val="24"/>
          <w:szCs w:val="24"/>
        </w:rPr>
        <w:tab/>
      </w:r>
      <w:r w:rsidRPr="00A346A6">
        <w:rPr>
          <w:rFonts w:ascii="Arial" w:hAnsi="Arial" w:cs="Arial"/>
          <w:b/>
        </w:rPr>
        <w:t xml:space="preserve">Plan ve Bütçe Komisyonu: </w:t>
      </w:r>
      <w:r w:rsidRPr="00A346A6">
        <w:rPr>
          <w:rFonts w:ascii="Arial" w:hAnsi="Arial" w:cs="Arial"/>
        </w:rPr>
        <w:t xml:space="preserve">Mehmet AKKAŞ (Kom. Başk), </w:t>
      </w:r>
      <w:r w:rsidRPr="00A346A6">
        <w:rPr>
          <w:rFonts w:ascii="Arial" w:hAnsi="Arial" w:cs="Arial"/>
        </w:rPr>
        <w:tab/>
      </w:r>
      <w:r w:rsidRPr="00A346A6">
        <w:rPr>
          <w:rFonts w:ascii="Arial" w:hAnsi="Arial" w:cs="Arial"/>
        </w:rPr>
        <w:tab/>
        <w:t xml:space="preserve">Vahap DÜZOVA (Kom.Başk. V.) Cevdet YILMAZ, Harun </w:t>
      </w:r>
      <w:r w:rsidRPr="00A346A6">
        <w:rPr>
          <w:rFonts w:ascii="Arial" w:hAnsi="Arial" w:cs="Arial"/>
        </w:rPr>
        <w:tab/>
      </w:r>
      <w:r w:rsidRPr="00A346A6">
        <w:rPr>
          <w:rFonts w:ascii="Arial" w:hAnsi="Arial" w:cs="Arial"/>
        </w:rPr>
        <w:tab/>
        <w:t>GÖKALP, Yusuf KAPLAN</w:t>
      </w:r>
      <w:r w:rsidRPr="00A346A6">
        <w:rPr>
          <w:rFonts w:ascii="Arial" w:hAnsi="Arial" w:cs="Arial"/>
        </w:rPr>
        <w:tab/>
      </w:r>
      <w:r w:rsidRPr="00A346A6">
        <w:rPr>
          <w:rFonts w:ascii="Arial" w:hAnsi="Arial" w:cs="Arial"/>
        </w:rPr>
        <w:tab/>
      </w:r>
    </w:p>
    <w:p w:rsidR="00AF32F5" w:rsidRDefault="00AF32F5" w:rsidP="00DF73E4">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12</w:t>
      </w:r>
      <w:r w:rsidRPr="00A346A6">
        <w:rPr>
          <w:sz w:val="24"/>
          <w:szCs w:val="24"/>
        </w:rPr>
        <w:t>/0</w:t>
      </w:r>
      <w:r>
        <w:rPr>
          <w:sz w:val="24"/>
          <w:szCs w:val="24"/>
        </w:rPr>
        <w:t>5</w:t>
      </w:r>
      <w:r w:rsidRPr="00A346A6">
        <w:rPr>
          <w:sz w:val="24"/>
          <w:szCs w:val="24"/>
        </w:rPr>
        <w:t>/2022</w:t>
      </w:r>
    </w:p>
    <w:p w:rsidR="00AF32F5" w:rsidRPr="00AF32F5" w:rsidRDefault="00AF32F5" w:rsidP="00DF73E4">
      <w:pPr>
        <w:tabs>
          <w:tab w:val="left" w:pos="3402"/>
          <w:tab w:val="left" w:pos="3686"/>
        </w:tabs>
        <w:spacing w:after="120" w:line="240" w:lineRule="auto"/>
        <w:jc w:val="both"/>
        <w:rPr>
          <w:rFonts w:ascii="Arial" w:hAnsi="Arial" w:cs="Arial"/>
        </w:rPr>
      </w:pPr>
      <w:r w:rsidRPr="00A346A6">
        <w:rPr>
          <w:rFonts w:ascii="Arial" w:hAnsi="Arial" w:cs="Arial"/>
          <w:b/>
          <w:sz w:val="24"/>
          <w:szCs w:val="24"/>
        </w:rPr>
        <w:t>KOMİSYON RAPORU</w:t>
      </w:r>
      <w:r w:rsidRPr="00A346A6">
        <w:rPr>
          <w:rFonts w:ascii="Arial" w:hAnsi="Arial" w:cs="Arial"/>
          <w:b/>
          <w:sz w:val="24"/>
          <w:szCs w:val="24"/>
        </w:rPr>
        <w:tab/>
        <w:t>:</w:t>
      </w:r>
      <w:r w:rsidRPr="00A346A6">
        <w:rPr>
          <w:rFonts w:ascii="Arial" w:hAnsi="Arial" w:cs="Arial"/>
          <w:b/>
          <w:sz w:val="24"/>
          <w:szCs w:val="24"/>
        </w:rPr>
        <w:tab/>
      </w:r>
      <w:r w:rsidRPr="00AF32F5">
        <w:rPr>
          <w:rFonts w:ascii="Arial" w:hAnsi="Arial" w:cs="Arial"/>
        </w:rPr>
        <w:t>Araştırma ve Geliştirme  Müdürlüğü 2022 mali yılı bütçesine; yapılması planlanan projeler kapsamındaki harcamalar için fonksiyonel kod ve bütçe tertibi açılması talebi ile ilgili teklif Belediye Meclisinin 09.05.2022 tarih ve 116 Sayılı ara kararı ile Plan ve Bütçe komisyonuna havale edilmiştir.</w:t>
      </w:r>
    </w:p>
    <w:p w:rsidR="00AF32F5" w:rsidRPr="00AF32F5" w:rsidRDefault="00AF32F5" w:rsidP="00DF73E4">
      <w:pPr>
        <w:tabs>
          <w:tab w:val="left" w:pos="3402"/>
          <w:tab w:val="left" w:pos="3686"/>
        </w:tabs>
        <w:spacing w:after="120" w:line="240" w:lineRule="auto"/>
        <w:jc w:val="both"/>
        <w:rPr>
          <w:rFonts w:ascii="Arial" w:hAnsi="Arial" w:cs="Arial"/>
        </w:rPr>
      </w:pPr>
      <w:r w:rsidRPr="00AF32F5">
        <w:rPr>
          <w:rFonts w:ascii="Arial" w:hAnsi="Arial" w:cs="Arial"/>
        </w:rPr>
        <w:t xml:space="preserve">Bütçe ve Muhasebe Yönetmeliği ‘nin 37. maddesinde;  ‘(1) Ek Ödenek; ''bütçede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 Şeklindedir. </w:t>
      </w:r>
    </w:p>
    <w:p w:rsidR="00AF32F5" w:rsidRPr="00AF32F5" w:rsidRDefault="00AF32F5" w:rsidP="00DF73E4">
      <w:pPr>
        <w:tabs>
          <w:tab w:val="left" w:pos="3402"/>
          <w:tab w:val="left" w:pos="3686"/>
        </w:tabs>
        <w:spacing w:after="120" w:line="240" w:lineRule="auto"/>
        <w:jc w:val="both"/>
        <w:rPr>
          <w:rFonts w:ascii="Arial" w:hAnsi="Arial" w:cs="Arial"/>
        </w:rPr>
      </w:pPr>
      <w:r w:rsidRPr="00AF32F5">
        <w:rPr>
          <w:rFonts w:ascii="Arial" w:hAnsi="Arial" w:cs="Arial"/>
        </w:rPr>
        <w:t>Teklifin incelenmesi neticesinde; Araştırma Geliştirme  Müdürlüğü 2022 mali yılı bütçesine yeni fonksiyonel kod (04.8.1.00 ) açılması ve</w:t>
      </w:r>
    </w:p>
    <w:p w:rsidR="00AF32F5" w:rsidRPr="00AF32F5" w:rsidRDefault="00AF32F5" w:rsidP="00DF73E4">
      <w:pPr>
        <w:tabs>
          <w:tab w:val="left" w:pos="3402"/>
          <w:tab w:val="left" w:pos="3686"/>
        </w:tabs>
        <w:spacing w:after="120" w:line="240" w:lineRule="auto"/>
        <w:jc w:val="both"/>
        <w:rPr>
          <w:rFonts w:ascii="Arial" w:hAnsi="Arial" w:cs="Arial"/>
        </w:rPr>
      </w:pPr>
      <w:r w:rsidRPr="00AF32F5">
        <w:rPr>
          <w:rFonts w:ascii="Arial" w:hAnsi="Arial" w:cs="Arial"/>
        </w:rPr>
        <w:t>- Kurum personelinin unvan ile ilgili kurslara katılabilmeleri amaçlı ödemelerin yapılabilmesi gereği 03.5.9.03 Kurslara Katılma ve Eğitim Giderleri, 09.9.9 Sınıflandırmaya Girmeyen Eğitim Hizmetleri,</w:t>
      </w:r>
    </w:p>
    <w:p w:rsidR="00AF32F5" w:rsidRPr="00AF32F5" w:rsidRDefault="00AF32F5" w:rsidP="00DF73E4">
      <w:pPr>
        <w:tabs>
          <w:tab w:val="left" w:pos="3402"/>
          <w:tab w:val="left" w:pos="3686"/>
        </w:tabs>
        <w:spacing w:after="120" w:line="240" w:lineRule="auto"/>
        <w:jc w:val="both"/>
        <w:rPr>
          <w:rFonts w:ascii="Arial" w:hAnsi="Arial" w:cs="Arial"/>
        </w:rPr>
      </w:pPr>
      <w:r w:rsidRPr="00AF32F5">
        <w:rPr>
          <w:rFonts w:ascii="Arial" w:hAnsi="Arial" w:cs="Arial"/>
        </w:rPr>
        <w:t>- Sera Gazı Emisyonu Hazırlama (SECAP) çalışmaları yaptırılabilmesi amacı ile “05.9.9 Sınıflandırmaya Girmeyen Çevre Koruma Hizmetleri”,</w:t>
      </w:r>
    </w:p>
    <w:p w:rsidR="00AF32F5" w:rsidRPr="00AF32F5" w:rsidRDefault="00AF32F5" w:rsidP="00DF73E4">
      <w:pPr>
        <w:tabs>
          <w:tab w:val="left" w:pos="3402"/>
          <w:tab w:val="left" w:pos="3686"/>
        </w:tabs>
        <w:spacing w:after="120" w:line="240" w:lineRule="auto"/>
        <w:jc w:val="both"/>
        <w:rPr>
          <w:rFonts w:ascii="Arial" w:hAnsi="Arial" w:cs="Arial"/>
        </w:rPr>
      </w:pPr>
      <w:r w:rsidRPr="00AF32F5">
        <w:rPr>
          <w:rFonts w:ascii="Arial" w:hAnsi="Arial" w:cs="Arial"/>
        </w:rPr>
        <w:t>-  Avrupa Birliği Hibe Programı başvuru hazırlıkları kapsamında hazırlanan projelerin ciltli kitapçık olarak teslim edilebilmesi gereği “03.2.1.05 Baskı ve Cilt Giderleri”,</w:t>
      </w:r>
    </w:p>
    <w:p w:rsidR="00AF32F5" w:rsidRPr="00AF32F5" w:rsidRDefault="00AF32F5" w:rsidP="00DF73E4">
      <w:pPr>
        <w:tabs>
          <w:tab w:val="left" w:pos="3402"/>
          <w:tab w:val="left" w:pos="3686"/>
        </w:tabs>
        <w:spacing w:after="120" w:line="240" w:lineRule="auto"/>
        <w:jc w:val="both"/>
        <w:rPr>
          <w:rFonts w:ascii="Arial" w:hAnsi="Arial" w:cs="Arial"/>
        </w:rPr>
      </w:pPr>
      <w:r w:rsidRPr="00AF32F5">
        <w:rPr>
          <w:rFonts w:ascii="Arial" w:hAnsi="Arial" w:cs="Arial"/>
        </w:rPr>
        <w:t>- Uluslararası; ICLEI (International Council for Local Environmental Initiatives/Local Governments for Sustainability-Uluslararası Yerel Çevre Girişimleri Konseyi/Sürdürülebilirlik İçin Yerel Yönetimler) gibi kuruluşlara üye olabilmek için yıllık verilmesi gereken aidat veya harç bedellerinin karşılanabilmesi amacı ile “03.5.4.90 Diğer Tarifeye Bağlı Ödemeler”, 05.6.2.01 Uluslararası Kuruluşlara Üyelik Aidatı Ödemeleri,</w:t>
      </w:r>
    </w:p>
    <w:p w:rsidR="00AF32F5" w:rsidRPr="00AF32F5" w:rsidRDefault="00AF32F5" w:rsidP="00DF73E4">
      <w:pPr>
        <w:tabs>
          <w:tab w:val="left" w:pos="3402"/>
          <w:tab w:val="left" w:pos="3686"/>
        </w:tabs>
        <w:spacing w:after="120" w:line="240" w:lineRule="auto"/>
        <w:jc w:val="both"/>
        <w:rPr>
          <w:rFonts w:ascii="Arial" w:hAnsi="Arial" w:cs="Arial"/>
        </w:rPr>
      </w:pPr>
      <w:r w:rsidRPr="00AF32F5">
        <w:rPr>
          <w:rFonts w:ascii="Arial" w:hAnsi="Arial" w:cs="Arial"/>
        </w:rPr>
        <w:t xml:space="preserve">- Yerel ve Uluslararası Ar-Ge çalışmalarında kullanılmak üzere “01.4.1 Doğal Bilimler, Mühendislik ve Teknoloji Konusundaki Temel Araştırma Hizmetleri ve 03.5.1.02 Araştırma ve Geliştirme Hizmet Alım Giderleri”, </w:t>
      </w:r>
    </w:p>
    <w:p w:rsidR="00AF32F5" w:rsidRPr="00AF32F5" w:rsidRDefault="00AF32F5" w:rsidP="00DF73E4">
      <w:pPr>
        <w:tabs>
          <w:tab w:val="left" w:pos="3402"/>
          <w:tab w:val="left" w:pos="3686"/>
        </w:tabs>
        <w:spacing w:after="120" w:line="240" w:lineRule="auto"/>
        <w:jc w:val="both"/>
        <w:rPr>
          <w:rFonts w:ascii="Arial" w:hAnsi="Arial" w:cs="Arial"/>
        </w:rPr>
      </w:pPr>
      <w:r w:rsidRPr="00AF32F5">
        <w:rPr>
          <w:rFonts w:ascii="Arial" w:hAnsi="Arial" w:cs="Arial"/>
        </w:rPr>
        <w:t>-Avrupa Birliği Hibe Programı ön onay süreçlerinin tamamlanması sonrası hazırlanacak proje alım hizmetlerinin karşılanması amacı ile “03.5.1.01 Etüt-Proje Bilirkişi Ekspertiz Giderleri”,</w:t>
      </w:r>
    </w:p>
    <w:p w:rsidR="00AF32F5" w:rsidRDefault="00AF32F5" w:rsidP="00DF73E4">
      <w:pPr>
        <w:tabs>
          <w:tab w:val="left" w:pos="3402"/>
          <w:tab w:val="left" w:pos="3686"/>
        </w:tabs>
        <w:spacing w:after="120" w:line="240" w:lineRule="auto"/>
        <w:jc w:val="both"/>
        <w:rPr>
          <w:rFonts w:ascii="Arial" w:hAnsi="Arial" w:cs="Arial"/>
          <w:b/>
          <w:color w:val="FF0000"/>
          <w:sz w:val="24"/>
          <w:szCs w:val="24"/>
        </w:rPr>
      </w:pPr>
      <w:r w:rsidRPr="00AF32F5">
        <w:rPr>
          <w:rFonts w:ascii="Arial" w:hAnsi="Arial" w:cs="Arial"/>
        </w:rPr>
        <w:t>-Patent hakları ve fikir, sanat, teknik yapıtların tercüme bedellerinin ödenmesi kapsamında “03.7.2.02 Fikri Hak Alımları” kalemlerinin açılmasının kabulüne komisyonumuzca oy birliği ile karar verildi.</w:t>
      </w:r>
    </w:p>
    <w:p w:rsidR="00AF32F5" w:rsidRDefault="00AF32F5" w:rsidP="00DF73E4">
      <w:pPr>
        <w:tabs>
          <w:tab w:val="left" w:pos="3402"/>
          <w:tab w:val="left" w:pos="3686"/>
        </w:tabs>
        <w:spacing w:after="120" w:line="240" w:lineRule="auto"/>
        <w:jc w:val="both"/>
        <w:rPr>
          <w:rFonts w:ascii="Arial" w:hAnsi="Arial" w:cs="Arial"/>
          <w:b/>
          <w:color w:val="FF0000"/>
          <w:sz w:val="24"/>
          <w:szCs w:val="24"/>
        </w:rPr>
      </w:pPr>
    </w:p>
    <w:p w:rsidR="00DD6ADC" w:rsidRPr="00DD6ADC" w:rsidRDefault="00DD6ADC"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DD6ADC">
        <w:rPr>
          <w:rFonts w:ascii="Arial" w:hAnsi="Arial" w:cs="Arial"/>
          <w:sz w:val="24"/>
          <w:szCs w:val="24"/>
        </w:rPr>
        <w:t>3</w:t>
      </w:r>
    </w:p>
    <w:p w:rsidR="00DD6ADC" w:rsidRPr="00A346A6" w:rsidRDefault="00DD6ADC"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13/05/2022</w:t>
      </w:r>
    </w:p>
    <w:p w:rsidR="00DD6ADC" w:rsidRPr="00A346A6" w:rsidRDefault="00DD6ADC"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2262E6">
        <w:rPr>
          <w:rFonts w:ascii="Arial" w:hAnsi="Arial" w:cs="Arial"/>
          <w:sz w:val="24"/>
          <w:szCs w:val="24"/>
        </w:rPr>
        <w:t>5</w:t>
      </w:r>
    </w:p>
    <w:p w:rsidR="00DD6ADC" w:rsidRPr="00A346A6" w:rsidRDefault="00DD6ADC"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09/05/2022</w:t>
      </w:r>
    </w:p>
    <w:p w:rsidR="00DD6ADC" w:rsidRPr="00A346A6" w:rsidRDefault="00DD6ADC"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Pr>
          <w:rFonts w:ascii="Arial" w:hAnsi="Arial" w:cs="Arial"/>
          <w:sz w:val="24"/>
          <w:szCs w:val="24"/>
        </w:rPr>
        <w:t>1</w:t>
      </w:r>
      <w:r w:rsidR="002262E6">
        <w:rPr>
          <w:rFonts w:ascii="Arial" w:hAnsi="Arial" w:cs="Arial"/>
          <w:sz w:val="24"/>
          <w:szCs w:val="24"/>
        </w:rPr>
        <w:t>8</w:t>
      </w:r>
    </w:p>
    <w:p w:rsidR="00DD6ADC" w:rsidRDefault="00DD6ADC" w:rsidP="00DF73E4">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Pr="00A346A6">
        <w:rPr>
          <w:sz w:val="24"/>
          <w:szCs w:val="24"/>
        </w:rPr>
        <w:t>Plan ve Bütçe Komisyonu</w:t>
      </w:r>
    </w:p>
    <w:p w:rsidR="00DD6ADC" w:rsidRPr="00A346A6" w:rsidRDefault="00DD6ADC" w:rsidP="00DF73E4">
      <w:pPr>
        <w:tabs>
          <w:tab w:val="left" w:pos="3402"/>
          <w:tab w:val="left" w:pos="3686"/>
        </w:tabs>
        <w:spacing w:after="120" w:line="240" w:lineRule="auto"/>
        <w:jc w:val="both"/>
        <w:rPr>
          <w:sz w:val="24"/>
          <w:szCs w:val="24"/>
        </w:rPr>
      </w:pPr>
      <w:r w:rsidRPr="00A346A6">
        <w:rPr>
          <w:b/>
          <w:sz w:val="24"/>
          <w:szCs w:val="24"/>
        </w:rPr>
        <w:t>KOMİSYON ÜYELERİ İSİMLERİ</w:t>
      </w:r>
      <w:r w:rsidRPr="00A346A6">
        <w:rPr>
          <w:b/>
          <w:sz w:val="24"/>
          <w:szCs w:val="24"/>
        </w:rPr>
        <w:tab/>
        <w:t>:</w:t>
      </w:r>
      <w:r w:rsidRPr="00A346A6">
        <w:rPr>
          <w:b/>
          <w:sz w:val="24"/>
          <w:szCs w:val="24"/>
        </w:rPr>
        <w:tab/>
      </w:r>
      <w:r w:rsidRPr="00A346A6">
        <w:rPr>
          <w:rFonts w:ascii="Arial" w:hAnsi="Arial" w:cs="Arial"/>
          <w:b/>
        </w:rPr>
        <w:t xml:space="preserve">Plan ve Bütçe Komisyonu: </w:t>
      </w:r>
      <w:r w:rsidRPr="00A346A6">
        <w:rPr>
          <w:rFonts w:ascii="Arial" w:hAnsi="Arial" w:cs="Arial"/>
        </w:rPr>
        <w:t xml:space="preserve">Mehmet AKKAŞ (Kom. Başk), </w:t>
      </w:r>
      <w:r w:rsidRPr="00A346A6">
        <w:rPr>
          <w:rFonts w:ascii="Arial" w:hAnsi="Arial" w:cs="Arial"/>
        </w:rPr>
        <w:tab/>
      </w:r>
      <w:r w:rsidRPr="00A346A6">
        <w:rPr>
          <w:rFonts w:ascii="Arial" w:hAnsi="Arial" w:cs="Arial"/>
        </w:rPr>
        <w:tab/>
        <w:t xml:space="preserve">Vahap DÜZOVA (Kom.Başk. V.) Cevdet YILMAZ, Harun </w:t>
      </w:r>
      <w:r w:rsidRPr="00A346A6">
        <w:rPr>
          <w:rFonts w:ascii="Arial" w:hAnsi="Arial" w:cs="Arial"/>
        </w:rPr>
        <w:tab/>
      </w:r>
      <w:r w:rsidRPr="00A346A6">
        <w:rPr>
          <w:rFonts w:ascii="Arial" w:hAnsi="Arial" w:cs="Arial"/>
        </w:rPr>
        <w:tab/>
        <w:t>GÖKALP, Yusuf KAPLAN</w:t>
      </w:r>
      <w:r w:rsidRPr="00A346A6">
        <w:rPr>
          <w:rFonts w:ascii="Arial" w:hAnsi="Arial" w:cs="Arial"/>
        </w:rPr>
        <w:tab/>
      </w:r>
      <w:r w:rsidRPr="00A346A6">
        <w:rPr>
          <w:rFonts w:ascii="Arial" w:hAnsi="Arial" w:cs="Arial"/>
        </w:rPr>
        <w:tab/>
      </w:r>
    </w:p>
    <w:p w:rsidR="00DD6ADC" w:rsidRDefault="00DD6ADC" w:rsidP="00DF73E4">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12</w:t>
      </w:r>
      <w:r w:rsidRPr="00A346A6">
        <w:rPr>
          <w:sz w:val="24"/>
          <w:szCs w:val="24"/>
        </w:rPr>
        <w:t>/0</w:t>
      </w:r>
      <w:r>
        <w:rPr>
          <w:sz w:val="24"/>
          <w:szCs w:val="24"/>
        </w:rPr>
        <w:t>5</w:t>
      </w:r>
      <w:r w:rsidRPr="00A346A6">
        <w:rPr>
          <w:sz w:val="24"/>
          <w:szCs w:val="24"/>
        </w:rPr>
        <w:t>/2022</w:t>
      </w:r>
    </w:p>
    <w:p w:rsidR="0041290A" w:rsidRPr="0041290A" w:rsidRDefault="00DD6ADC" w:rsidP="00DF73E4">
      <w:pPr>
        <w:tabs>
          <w:tab w:val="left" w:pos="3402"/>
          <w:tab w:val="left" w:pos="3686"/>
        </w:tabs>
        <w:spacing w:after="120" w:line="240" w:lineRule="auto"/>
        <w:jc w:val="both"/>
        <w:rPr>
          <w:rFonts w:ascii="Arial" w:hAnsi="Arial" w:cs="Arial"/>
        </w:rPr>
      </w:pPr>
      <w:r w:rsidRPr="00A346A6">
        <w:rPr>
          <w:rFonts w:ascii="Arial" w:hAnsi="Arial" w:cs="Arial"/>
          <w:b/>
          <w:sz w:val="24"/>
          <w:szCs w:val="24"/>
        </w:rPr>
        <w:t>KOMİSYON RAPORU</w:t>
      </w:r>
      <w:r w:rsidRPr="00A346A6">
        <w:rPr>
          <w:rFonts w:ascii="Arial" w:hAnsi="Arial" w:cs="Arial"/>
          <w:b/>
          <w:sz w:val="24"/>
          <w:szCs w:val="24"/>
        </w:rPr>
        <w:tab/>
        <w:t>:</w:t>
      </w:r>
      <w:r w:rsidRPr="00A346A6">
        <w:rPr>
          <w:rFonts w:ascii="Arial" w:hAnsi="Arial" w:cs="Arial"/>
          <w:b/>
          <w:sz w:val="24"/>
          <w:szCs w:val="24"/>
        </w:rPr>
        <w:tab/>
      </w:r>
      <w:r w:rsidR="0041290A" w:rsidRPr="0041290A">
        <w:rPr>
          <w:rFonts w:ascii="Arial" w:hAnsi="Arial" w:cs="Arial"/>
        </w:rPr>
        <w:t>Belediye Meclisimizin 22.10.2021 tarih ve 179 sayılı kararı ile kabul edilen Belediyemiz 2022 Mali Yılı Vergi, Harç ve Ücret Tarifesinde Park Bahçeler Müdürlüğüne bağlı  Ağaç budama ücret tarifesinin her bir işin ilk 1(bir) saati için 200,00 TL, diğer her saati için de 100,00 TL ücret alınması olarak kabul edilmiştir.</w:t>
      </w:r>
    </w:p>
    <w:p w:rsidR="0041290A" w:rsidRPr="0041290A" w:rsidRDefault="0041290A" w:rsidP="00DF73E4">
      <w:pPr>
        <w:tabs>
          <w:tab w:val="left" w:pos="3402"/>
          <w:tab w:val="left" w:pos="3686"/>
        </w:tabs>
        <w:spacing w:after="120" w:line="240" w:lineRule="auto"/>
        <w:jc w:val="both"/>
        <w:rPr>
          <w:rFonts w:ascii="Arial" w:hAnsi="Arial" w:cs="Arial"/>
        </w:rPr>
      </w:pPr>
      <w:r w:rsidRPr="0041290A">
        <w:rPr>
          <w:rFonts w:ascii="Arial" w:hAnsi="Arial" w:cs="Arial"/>
        </w:rPr>
        <w:t>Ancak, Belediyemiz sınırları içerisinde ikamet eden halkın özel mülkiyetinde bulunan ağaçların budama, kesme yönündeki talepleri doğrultusunda ücretlerin düşük olduğu tespit edilmiş, yeniden belirlenmesine ihtiyaç duyulmuş ve Belediye Meclisinin 09.05.2022 tarih ve 118 sayılı ara kararı ile Plan Bütçe Komisyonuna havale edilmiştir.</w:t>
      </w:r>
    </w:p>
    <w:p w:rsidR="0041290A" w:rsidRPr="0041290A" w:rsidRDefault="0041290A" w:rsidP="00DF73E4">
      <w:pPr>
        <w:tabs>
          <w:tab w:val="left" w:pos="3402"/>
          <w:tab w:val="left" w:pos="3686"/>
        </w:tabs>
        <w:spacing w:after="120" w:line="240" w:lineRule="auto"/>
        <w:jc w:val="both"/>
        <w:rPr>
          <w:rFonts w:ascii="Arial" w:hAnsi="Arial" w:cs="Arial"/>
        </w:rPr>
      </w:pPr>
      <w:r w:rsidRPr="0041290A">
        <w:rPr>
          <w:rFonts w:ascii="Arial" w:hAnsi="Arial" w:cs="Arial"/>
        </w:rPr>
        <w:t xml:space="preserve">Komisyonumuz teklif üzerinde gerekli incelemeler yaparak; Bugünkü ekonomik şartlar göz önüne alınarak (akaryakıt fiyat artışı vb.) belediyemiz sınırları içerisinde ikamet eden halkın özel mülkiyetinde bulunan ağaçların budama, kesme ücretlerinin  aşağıda belirtildiği gibi kabulüne oy birliği ile karar verildi. </w:t>
      </w:r>
    </w:p>
    <w:p w:rsidR="0041290A" w:rsidRPr="0041290A" w:rsidRDefault="0041290A" w:rsidP="00DF73E4">
      <w:pPr>
        <w:tabs>
          <w:tab w:val="left" w:pos="3402"/>
          <w:tab w:val="left" w:pos="3686"/>
        </w:tabs>
        <w:spacing w:after="120" w:line="240" w:lineRule="auto"/>
        <w:jc w:val="both"/>
        <w:rPr>
          <w:rFonts w:ascii="Arial" w:hAnsi="Arial" w:cs="Arial"/>
        </w:rPr>
      </w:pPr>
    </w:p>
    <w:p w:rsidR="0041290A" w:rsidRPr="0041290A" w:rsidRDefault="0041290A" w:rsidP="00DF73E4">
      <w:pPr>
        <w:tabs>
          <w:tab w:val="left" w:pos="3402"/>
          <w:tab w:val="left" w:pos="3686"/>
        </w:tabs>
        <w:spacing w:after="120" w:line="240" w:lineRule="auto"/>
        <w:jc w:val="both"/>
        <w:rPr>
          <w:rFonts w:ascii="Arial" w:hAnsi="Arial" w:cs="Arial"/>
        </w:rPr>
      </w:pPr>
      <w:r w:rsidRPr="0041290A">
        <w:rPr>
          <w:rFonts w:ascii="Arial" w:hAnsi="Arial" w:cs="Arial"/>
        </w:rPr>
        <w:tab/>
        <w:t xml:space="preserve">          </w:t>
      </w:r>
      <w:r w:rsidRPr="0041290A">
        <w:rPr>
          <w:rFonts w:ascii="Arial" w:hAnsi="Arial" w:cs="Arial"/>
        </w:rPr>
        <w:tab/>
        <w:t xml:space="preserve">          </w:t>
      </w:r>
    </w:p>
    <w:p w:rsidR="0041290A" w:rsidRDefault="0041290A" w:rsidP="00DF73E4">
      <w:pPr>
        <w:tabs>
          <w:tab w:val="left" w:pos="3402"/>
          <w:tab w:val="left" w:pos="3686"/>
        </w:tabs>
        <w:spacing w:after="120" w:line="240" w:lineRule="auto"/>
        <w:jc w:val="both"/>
        <w:rPr>
          <w:rFonts w:ascii="Arial" w:hAnsi="Arial" w:cs="Arial"/>
        </w:rPr>
      </w:pPr>
      <w:r w:rsidRPr="0041290A">
        <w:rPr>
          <w:rFonts w:ascii="Arial" w:hAnsi="Arial" w:cs="Arial"/>
        </w:rPr>
        <w:t xml:space="preserve">1-)  Ağaç budama ücreti (İlk 1 Saat için )               800,00 TL   </w:t>
      </w:r>
    </w:p>
    <w:p w:rsidR="0041290A" w:rsidRPr="0041290A" w:rsidRDefault="0041290A" w:rsidP="00DF73E4">
      <w:pPr>
        <w:tabs>
          <w:tab w:val="left" w:pos="3402"/>
          <w:tab w:val="left" w:pos="3686"/>
        </w:tabs>
        <w:spacing w:after="120" w:line="240" w:lineRule="auto"/>
        <w:jc w:val="both"/>
        <w:rPr>
          <w:rFonts w:ascii="Arial" w:hAnsi="Arial" w:cs="Arial"/>
        </w:rPr>
      </w:pPr>
    </w:p>
    <w:p w:rsidR="00AF32F5" w:rsidRDefault="0041290A" w:rsidP="00DF73E4">
      <w:pPr>
        <w:tabs>
          <w:tab w:val="left" w:pos="3402"/>
          <w:tab w:val="left" w:pos="3686"/>
        </w:tabs>
        <w:spacing w:after="120" w:line="240" w:lineRule="auto"/>
        <w:jc w:val="both"/>
        <w:rPr>
          <w:rFonts w:ascii="Arial" w:hAnsi="Arial" w:cs="Arial"/>
          <w:b/>
          <w:color w:val="FF0000"/>
          <w:sz w:val="24"/>
          <w:szCs w:val="24"/>
        </w:rPr>
      </w:pPr>
      <w:r>
        <w:rPr>
          <w:rFonts w:ascii="Arial" w:hAnsi="Arial" w:cs="Arial"/>
        </w:rPr>
        <w:t xml:space="preserve">2-)   </w:t>
      </w:r>
      <w:r w:rsidRPr="0041290A">
        <w:rPr>
          <w:rFonts w:ascii="Arial" w:hAnsi="Arial" w:cs="Arial"/>
        </w:rPr>
        <w:t xml:space="preserve">Ağaç budama ücreti (sonraki her saat için)    700,00 TL                          </w:t>
      </w:r>
    </w:p>
    <w:p w:rsidR="00AF32F5" w:rsidRDefault="00AF32F5" w:rsidP="00DF73E4">
      <w:pPr>
        <w:tabs>
          <w:tab w:val="left" w:pos="3402"/>
          <w:tab w:val="left" w:pos="3686"/>
        </w:tabs>
        <w:spacing w:after="120" w:line="240" w:lineRule="auto"/>
        <w:jc w:val="both"/>
        <w:rPr>
          <w:rFonts w:ascii="Arial" w:hAnsi="Arial" w:cs="Arial"/>
          <w:b/>
          <w:color w:val="FF0000"/>
          <w:sz w:val="24"/>
          <w:szCs w:val="24"/>
        </w:rPr>
      </w:pPr>
    </w:p>
    <w:p w:rsidR="00AF32F5" w:rsidRDefault="00AF32F5" w:rsidP="00DF73E4">
      <w:pPr>
        <w:tabs>
          <w:tab w:val="left" w:pos="3402"/>
          <w:tab w:val="left" w:pos="3686"/>
        </w:tabs>
        <w:spacing w:after="120" w:line="240" w:lineRule="auto"/>
        <w:jc w:val="both"/>
        <w:rPr>
          <w:rFonts w:ascii="Arial" w:hAnsi="Arial" w:cs="Arial"/>
          <w:b/>
          <w:color w:val="FF0000"/>
          <w:sz w:val="24"/>
          <w:szCs w:val="24"/>
        </w:rPr>
      </w:pPr>
    </w:p>
    <w:p w:rsidR="00AF32F5" w:rsidRDefault="00AF32F5" w:rsidP="00DF73E4">
      <w:pPr>
        <w:tabs>
          <w:tab w:val="left" w:pos="3402"/>
          <w:tab w:val="left" w:pos="3686"/>
        </w:tabs>
        <w:spacing w:after="120" w:line="240" w:lineRule="auto"/>
        <w:jc w:val="both"/>
        <w:rPr>
          <w:rFonts w:ascii="Arial" w:hAnsi="Arial" w:cs="Arial"/>
          <w:b/>
          <w:color w:val="FF0000"/>
          <w:sz w:val="24"/>
          <w:szCs w:val="24"/>
        </w:rPr>
      </w:pPr>
    </w:p>
    <w:p w:rsidR="00AF32F5" w:rsidRDefault="00AF32F5" w:rsidP="00DF73E4">
      <w:pPr>
        <w:tabs>
          <w:tab w:val="left" w:pos="3402"/>
          <w:tab w:val="left" w:pos="3686"/>
        </w:tabs>
        <w:spacing w:after="120" w:line="240" w:lineRule="auto"/>
        <w:jc w:val="both"/>
        <w:rPr>
          <w:rFonts w:ascii="Arial" w:hAnsi="Arial" w:cs="Arial"/>
          <w:b/>
          <w:color w:val="FF0000"/>
          <w:sz w:val="24"/>
          <w:szCs w:val="24"/>
        </w:rPr>
      </w:pPr>
    </w:p>
    <w:p w:rsidR="00AF32F5" w:rsidRDefault="00AF32F5" w:rsidP="00DF73E4">
      <w:pPr>
        <w:tabs>
          <w:tab w:val="left" w:pos="3402"/>
          <w:tab w:val="left" w:pos="3686"/>
        </w:tabs>
        <w:spacing w:after="120" w:line="240" w:lineRule="auto"/>
        <w:jc w:val="both"/>
        <w:rPr>
          <w:rFonts w:ascii="Arial" w:hAnsi="Arial" w:cs="Arial"/>
          <w:b/>
          <w:color w:val="FF0000"/>
          <w:sz w:val="24"/>
          <w:szCs w:val="24"/>
        </w:rPr>
      </w:pPr>
    </w:p>
    <w:p w:rsidR="00AF32F5" w:rsidRDefault="00AF32F5" w:rsidP="00DF73E4">
      <w:pPr>
        <w:tabs>
          <w:tab w:val="left" w:pos="3402"/>
          <w:tab w:val="left" w:pos="3686"/>
        </w:tabs>
        <w:spacing w:after="120" w:line="240" w:lineRule="auto"/>
        <w:jc w:val="both"/>
        <w:rPr>
          <w:rFonts w:ascii="Arial" w:hAnsi="Arial" w:cs="Arial"/>
          <w:b/>
          <w:color w:val="FF0000"/>
          <w:sz w:val="24"/>
          <w:szCs w:val="24"/>
        </w:rPr>
      </w:pPr>
    </w:p>
    <w:p w:rsidR="0041290A" w:rsidRDefault="0041290A" w:rsidP="00DF73E4">
      <w:pPr>
        <w:tabs>
          <w:tab w:val="left" w:pos="3402"/>
          <w:tab w:val="left" w:pos="3686"/>
        </w:tabs>
        <w:spacing w:after="120" w:line="240" w:lineRule="auto"/>
        <w:jc w:val="both"/>
        <w:rPr>
          <w:rFonts w:ascii="Arial" w:hAnsi="Arial" w:cs="Arial"/>
          <w:b/>
          <w:color w:val="FF0000"/>
          <w:sz w:val="24"/>
          <w:szCs w:val="24"/>
        </w:rPr>
      </w:pPr>
    </w:p>
    <w:p w:rsidR="0041290A" w:rsidRDefault="0041290A" w:rsidP="00DF73E4">
      <w:pPr>
        <w:tabs>
          <w:tab w:val="left" w:pos="3402"/>
          <w:tab w:val="left" w:pos="3686"/>
        </w:tabs>
        <w:spacing w:after="120" w:line="240" w:lineRule="auto"/>
        <w:jc w:val="both"/>
        <w:rPr>
          <w:rFonts w:ascii="Arial" w:hAnsi="Arial" w:cs="Arial"/>
          <w:b/>
          <w:color w:val="FF0000"/>
          <w:sz w:val="24"/>
          <w:szCs w:val="24"/>
        </w:rPr>
      </w:pPr>
    </w:p>
    <w:p w:rsidR="0041290A" w:rsidRDefault="0041290A" w:rsidP="00DF73E4">
      <w:pPr>
        <w:tabs>
          <w:tab w:val="left" w:pos="3402"/>
          <w:tab w:val="left" w:pos="3686"/>
        </w:tabs>
        <w:spacing w:after="120" w:line="240" w:lineRule="auto"/>
        <w:jc w:val="both"/>
        <w:rPr>
          <w:rFonts w:ascii="Arial" w:hAnsi="Arial" w:cs="Arial"/>
          <w:b/>
          <w:color w:val="FF0000"/>
          <w:sz w:val="24"/>
          <w:szCs w:val="24"/>
        </w:rPr>
      </w:pPr>
    </w:p>
    <w:p w:rsidR="0041290A" w:rsidRPr="00DD6ADC" w:rsidRDefault="0041290A"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lastRenderedPageBreak/>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w:t>
      </w:r>
    </w:p>
    <w:p w:rsidR="0041290A" w:rsidRPr="00A346A6" w:rsidRDefault="0041290A"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13/05/2022</w:t>
      </w:r>
    </w:p>
    <w:p w:rsidR="0041290A" w:rsidRPr="00A346A6" w:rsidRDefault="0041290A"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41290A">
        <w:rPr>
          <w:rFonts w:ascii="Arial" w:hAnsi="Arial" w:cs="Arial"/>
          <w:sz w:val="24"/>
          <w:szCs w:val="24"/>
        </w:rPr>
        <w:t>6</w:t>
      </w:r>
    </w:p>
    <w:p w:rsidR="0041290A" w:rsidRPr="00A346A6" w:rsidRDefault="0041290A"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09/05/2022</w:t>
      </w:r>
    </w:p>
    <w:p w:rsidR="0041290A" w:rsidRPr="00A346A6" w:rsidRDefault="0041290A"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sidR="00DF73E4">
        <w:rPr>
          <w:rFonts w:ascii="Arial" w:hAnsi="Arial" w:cs="Arial"/>
          <w:sz w:val="24"/>
          <w:szCs w:val="24"/>
        </w:rPr>
        <w:t>25</w:t>
      </w:r>
    </w:p>
    <w:p w:rsidR="0041290A" w:rsidRDefault="0041290A" w:rsidP="00DF73E4">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Pr="00A346A6">
        <w:rPr>
          <w:sz w:val="24"/>
          <w:szCs w:val="24"/>
        </w:rPr>
        <w:t>Plan ve Bütçe Komisyonu</w:t>
      </w:r>
      <w:r>
        <w:rPr>
          <w:sz w:val="24"/>
          <w:szCs w:val="24"/>
        </w:rPr>
        <w:t>, İmar Komisyonu</w:t>
      </w:r>
    </w:p>
    <w:p w:rsidR="0041290A" w:rsidRDefault="0041290A" w:rsidP="00DF73E4">
      <w:pPr>
        <w:tabs>
          <w:tab w:val="left" w:pos="3402"/>
          <w:tab w:val="left" w:pos="3686"/>
        </w:tabs>
        <w:spacing w:after="120" w:line="240" w:lineRule="auto"/>
        <w:jc w:val="both"/>
        <w:rPr>
          <w:rFonts w:ascii="Arial" w:hAnsi="Arial" w:cs="Arial"/>
        </w:rPr>
      </w:pPr>
      <w:r w:rsidRPr="00A346A6">
        <w:rPr>
          <w:b/>
          <w:sz w:val="24"/>
          <w:szCs w:val="24"/>
        </w:rPr>
        <w:t>KOMİSYON ÜYELERİ İSİMLERİ</w:t>
      </w:r>
      <w:r w:rsidRPr="00A346A6">
        <w:rPr>
          <w:b/>
          <w:sz w:val="24"/>
          <w:szCs w:val="24"/>
        </w:rPr>
        <w:tab/>
        <w:t>:</w:t>
      </w:r>
      <w:r w:rsidRPr="00A346A6">
        <w:rPr>
          <w:b/>
          <w:sz w:val="24"/>
          <w:szCs w:val="24"/>
        </w:rPr>
        <w:tab/>
      </w:r>
      <w:r w:rsidRPr="00A346A6">
        <w:rPr>
          <w:rFonts w:ascii="Arial" w:hAnsi="Arial" w:cs="Arial"/>
          <w:b/>
        </w:rPr>
        <w:t xml:space="preserve">Plan ve Bütçe Komisyonu: </w:t>
      </w:r>
      <w:r w:rsidRPr="00A346A6">
        <w:rPr>
          <w:rFonts w:ascii="Arial" w:hAnsi="Arial" w:cs="Arial"/>
        </w:rPr>
        <w:t xml:space="preserve">Mehmet AKKAŞ (Kom. Başk), </w:t>
      </w:r>
      <w:r w:rsidRPr="00A346A6">
        <w:rPr>
          <w:rFonts w:ascii="Arial" w:hAnsi="Arial" w:cs="Arial"/>
        </w:rPr>
        <w:tab/>
      </w:r>
      <w:r w:rsidRPr="00A346A6">
        <w:rPr>
          <w:rFonts w:ascii="Arial" w:hAnsi="Arial" w:cs="Arial"/>
        </w:rPr>
        <w:tab/>
        <w:t xml:space="preserve">Vahap DÜZOVA (Kom.Başk. V.) Cevdet YILMAZ, Harun </w:t>
      </w:r>
      <w:r w:rsidRPr="00A346A6">
        <w:rPr>
          <w:rFonts w:ascii="Arial" w:hAnsi="Arial" w:cs="Arial"/>
        </w:rPr>
        <w:tab/>
      </w:r>
      <w:r w:rsidRPr="00A346A6">
        <w:rPr>
          <w:rFonts w:ascii="Arial" w:hAnsi="Arial" w:cs="Arial"/>
        </w:rPr>
        <w:tab/>
        <w:t>GÖKALP, Yusuf KAPLAN</w:t>
      </w:r>
      <w:r w:rsidRPr="00A346A6">
        <w:rPr>
          <w:rFonts w:ascii="Arial" w:hAnsi="Arial" w:cs="Arial"/>
        </w:rPr>
        <w:tab/>
      </w:r>
    </w:p>
    <w:p w:rsidR="0041290A" w:rsidRPr="0041290A" w:rsidRDefault="0041290A" w:rsidP="00DF73E4">
      <w:pPr>
        <w:tabs>
          <w:tab w:val="left" w:pos="3402"/>
          <w:tab w:val="left" w:pos="3686"/>
        </w:tabs>
        <w:spacing w:after="120" w:line="240" w:lineRule="auto"/>
        <w:jc w:val="both"/>
        <w:rPr>
          <w:rFonts w:ascii="Arial" w:hAnsi="Arial" w:cs="Arial"/>
          <w:color w:val="FF0000"/>
        </w:rPr>
      </w:pPr>
      <w:r>
        <w:rPr>
          <w:rFonts w:ascii="Arial" w:hAnsi="Arial" w:cs="Arial"/>
        </w:rPr>
        <w:tab/>
      </w:r>
      <w:r>
        <w:rPr>
          <w:rFonts w:ascii="Arial" w:hAnsi="Arial" w:cs="Arial"/>
        </w:rPr>
        <w:tab/>
      </w:r>
      <w:r>
        <w:rPr>
          <w:rFonts w:ascii="Arial" w:hAnsi="Arial" w:cs="Arial"/>
          <w:b/>
        </w:rPr>
        <w:t xml:space="preserve">İmar </w:t>
      </w:r>
      <w:r w:rsidRPr="00385429">
        <w:rPr>
          <w:rFonts w:ascii="Arial" w:hAnsi="Arial" w:cs="Arial"/>
          <w:b/>
        </w:rPr>
        <w:t xml:space="preserve">Komisyonu: </w:t>
      </w:r>
      <w:r>
        <w:rPr>
          <w:rFonts w:ascii="Arial" w:hAnsi="Arial" w:cs="Arial"/>
        </w:rPr>
        <w:t>Musa TAŞ</w:t>
      </w:r>
      <w:r w:rsidRPr="00385429">
        <w:rPr>
          <w:rFonts w:ascii="Arial" w:hAnsi="Arial" w:cs="Arial"/>
        </w:rPr>
        <w:t xml:space="preserve"> (Kom. Başk),</w:t>
      </w:r>
      <w:r>
        <w:rPr>
          <w:rFonts w:ascii="Arial" w:hAnsi="Arial" w:cs="Arial"/>
        </w:rPr>
        <w:t>Hasan ÖZCAN</w:t>
      </w:r>
      <w:r w:rsidRPr="00BA4A10">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r>
      <w:r w:rsidRPr="00BA4A10">
        <w:rPr>
          <w:rFonts w:ascii="Arial" w:hAnsi="Arial" w:cs="Arial"/>
          <w:color w:val="000000" w:themeColor="text1"/>
        </w:rPr>
        <w:t xml:space="preserve">(Kom.Başk. V.) </w:t>
      </w:r>
      <w:r>
        <w:rPr>
          <w:rFonts w:ascii="Arial" w:hAnsi="Arial" w:cs="Arial"/>
          <w:color w:val="000000" w:themeColor="text1"/>
        </w:rPr>
        <w:t xml:space="preserve">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DF73E4" w:rsidRDefault="0041290A" w:rsidP="00DF73E4">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12</w:t>
      </w:r>
      <w:r w:rsidRPr="00A346A6">
        <w:rPr>
          <w:sz w:val="24"/>
          <w:szCs w:val="24"/>
        </w:rPr>
        <w:t>/0</w:t>
      </w:r>
      <w:r>
        <w:rPr>
          <w:sz w:val="24"/>
          <w:szCs w:val="24"/>
        </w:rPr>
        <w:t>5</w:t>
      </w:r>
      <w:r w:rsidRPr="00A346A6">
        <w:rPr>
          <w:sz w:val="24"/>
          <w:szCs w:val="24"/>
        </w:rPr>
        <w:t>/2022</w:t>
      </w:r>
    </w:p>
    <w:p w:rsidR="00DF73E4" w:rsidRPr="00DF73E4" w:rsidRDefault="0041290A" w:rsidP="00DF73E4">
      <w:pPr>
        <w:tabs>
          <w:tab w:val="left" w:pos="3402"/>
          <w:tab w:val="left" w:pos="3686"/>
        </w:tabs>
        <w:spacing w:after="120" w:line="240" w:lineRule="auto"/>
        <w:jc w:val="both"/>
        <w:rPr>
          <w:rFonts w:ascii="Arial" w:hAnsi="Arial" w:cs="Arial"/>
          <w:b/>
          <w:sz w:val="24"/>
          <w:szCs w:val="24"/>
          <w:u w:val="single"/>
        </w:rPr>
      </w:pPr>
      <w:r w:rsidRPr="00A346A6">
        <w:rPr>
          <w:rFonts w:ascii="Arial" w:hAnsi="Arial" w:cs="Arial"/>
          <w:b/>
          <w:sz w:val="24"/>
          <w:szCs w:val="24"/>
        </w:rPr>
        <w:t>KOMİSYON RAPORU</w:t>
      </w:r>
      <w:r w:rsidRPr="00A346A6">
        <w:rPr>
          <w:rFonts w:ascii="Arial" w:hAnsi="Arial" w:cs="Arial"/>
          <w:b/>
          <w:sz w:val="24"/>
          <w:szCs w:val="24"/>
        </w:rPr>
        <w:tab/>
        <w:t>:</w:t>
      </w:r>
      <w:r w:rsidRPr="00A346A6">
        <w:rPr>
          <w:rFonts w:ascii="Arial" w:hAnsi="Arial" w:cs="Arial"/>
          <w:b/>
          <w:sz w:val="24"/>
          <w:szCs w:val="24"/>
        </w:rPr>
        <w:tab/>
      </w:r>
      <w:r w:rsidR="00DF73E4">
        <w:rPr>
          <w:rFonts w:ascii="Arial" w:hAnsi="Arial" w:cs="Arial"/>
          <w:sz w:val="24"/>
          <w:szCs w:val="24"/>
        </w:rPr>
        <w:t>Belediye Meclisinin 09.05.2022 tarih ve 125 sayılı ara kararı ile Plan ve Bütçe Komisyonu ve İmar Komisyonuna havale edilen 2022 Mali Yılı Vergi, Harç ve Ücret tarifesi İmar ve Şehircilik Müdürlüğünde bulunan ücretler ile ilgili değişiklik yapılması ile ilgili teklifin komisyonumuz tarafından incelenmesi neticesinde;</w:t>
      </w:r>
      <w:r w:rsidR="00DF73E4">
        <w:rPr>
          <w:rFonts w:ascii="Arial" w:hAnsi="Arial" w:cs="Arial"/>
          <w:b/>
          <w:sz w:val="24"/>
          <w:szCs w:val="24"/>
        </w:rPr>
        <w:t xml:space="preserve">   </w:t>
      </w:r>
      <w:r w:rsidR="00DF73E4">
        <w:rPr>
          <w:rFonts w:ascii="Arial" w:hAnsi="Arial" w:cs="Arial"/>
          <w:sz w:val="24"/>
          <w:szCs w:val="24"/>
        </w:rPr>
        <w:t>Aşağıda belirtildiği şekilde 2022 Mali Yılı Ücret Tarifesi İmar ve Şehircilik Müdürlüğü ücretlerinde düzeltmelerin yapılmasına ve eksik olan ilave maddelerin de eklenmesinin kabulüne komisyonlarımızca oybirliği ile karar verildi.</w:t>
      </w:r>
    </w:p>
    <w:p w:rsidR="00DF73E4" w:rsidRDefault="00DF73E4" w:rsidP="00DF73E4">
      <w:pPr>
        <w:jc w:val="both"/>
        <w:rPr>
          <w:rFonts w:ascii="Calibri" w:hAnsi="Calibri"/>
        </w:rPr>
      </w:pPr>
      <w:r>
        <w:rPr>
          <w:rFonts w:ascii="Calibri" w:hAnsi="Calibri"/>
          <w:b/>
          <w:u w:val="single"/>
        </w:rPr>
        <w:t>İMAR VE ŞEHİRCİLİK MÜDÜRLÜĞÜ ÜCRET TARİFE DEĞİŞİKLİĞİ</w:t>
      </w:r>
    </w:p>
    <w:p w:rsidR="00DF73E4" w:rsidRDefault="00DF73E4" w:rsidP="00DF73E4">
      <w:pPr>
        <w:pStyle w:val="ListeParagraf"/>
        <w:jc w:val="both"/>
        <w:rPr>
          <w:rFonts w:ascii="Calibri" w:hAnsi="Calibri"/>
          <w:b/>
          <w:bCs/>
          <w:color w:val="000000"/>
        </w:rPr>
      </w:pPr>
      <w:r>
        <w:rPr>
          <w:rFonts w:ascii="Calibri" w:hAnsi="Calibri"/>
          <w:b/>
          <w:bCs/>
          <w:color w:val="000000"/>
        </w:rPr>
        <w:t>1)İMAR UYGULAMA ALT BİRİM ŞEFLİĞİ GELİRLERİ</w:t>
      </w:r>
    </w:p>
    <w:p w:rsidR="00DF73E4" w:rsidRDefault="00DF73E4" w:rsidP="00DF73E4">
      <w:pPr>
        <w:tabs>
          <w:tab w:val="left" w:pos="284"/>
          <w:tab w:val="right" w:pos="9356"/>
        </w:tabs>
        <w:jc w:val="both"/>
        <w:rPr>
          <w:rFonts w:ascii="Calibri" w:hAnsi="Calibri"/>
        </w:rPr>
      </w:pPr>
      <w:r>
        <w:rPr>
          <w:rFonts w:ascii="Calibri" w:hAnsi="Calibri"/>
        </w:rPr>
        <w:t>a)</w:t>
      </w:r>
      <w:r>
        <w:rPr>
          <w:rFonts w:ascii="Calibri" w:hAnsi="Calibri"/>
        </w:rPr>
        <w:tab/>
        <w:t>İmar durumu (parselde yapılacak terk işlemi için</w:t>
      </w:r>
      <w:r>
        <w:rPr>
          <w:rFonts w:ascii="Calibri" w:hAnsi="Calibri"/>
        </w:rPr>
        <w:tab/>
      </w:r>
      <w:r>
        <w:rPr>
          <w:rFonts w:ascii="Calibri" w:hAnsi="Calibri"/>
          <w:b/>
        </w:rPr>
        <w:t>parsel alanıx0,20</w:t>
      </w:r>
    </w:p>
    <w:p w:rsidR="00DF73E4" w:rsidRDefault="00DF73E4" w:rsidP="00DF73E4">
      <w:pPr>
        <w:tabs>
          <w:tab w:val="left" w:pos="284"/>
        </w:tabs>
        <w:jc w:val="both"/>
        <w:rPr>
          <w:rFonts w:ascii="Calibri" w:hAnsi="Calibri"/>
        </w:rPr>
      </w:pPr>
      <w:r>
        <w:rPr>
          <w:rFonts w:ascii="Calibri" w:hAnsi="Calibri"/>
        </w:rPr>
        <w:t>b)</w:t>
      </w:r>
      <w:r>
        <w:rPr>
          <w:rFonts w:ascii="Calibri" w:hAnsi="Calibri"/>
        </w:rPr>
        <w:tab/>
        <w:t xml:space="preserve">İmar durumu (bilgi ve inşaat için) 1.2.3. bölge dahilinde bulunan </w:t>
      </w:r>
    </w:p>
    <w:p w:rsidR="00DF73E4" w:rsidRDefault="00DF73E4" w:rsidP="00DF73E4">
      <w:pPr>
        <w:tabs>
          <w:tab w:val="left" w:pos="284"/>
        </w:tabs>
        <w:jc w:val="both"/>
        <w:rPr>
          <w:rFonts w:ascii="Calibri" w:hAnsi="Calibri"/>
        </w:rPr>
      </w:pPr>
      <w:r>
        <w:rPr>
          <w:rFonts w:ascii="Calibri" w:hAnsi="Calibri"/>
        </w:rPr>
        <w:t xml:space="preserve">parsellerden (Resmi Kurumlara yapılacak inşaatların imar belgeleri </w:t>
      </w:r>
    </w:p>
    <w:p w:rsidR="00DF73E4" w:rsidRDefault="00DF73E4" w:rsidP="00DF73E4">
      <w:pPr>
        <w:tabs>
          <w:tab w:val="left" w:pos="284"/>
          <w:tab w:val="right" w:pos="9356"/>
        </w:tabs>
        <w:jc w:val="both"/>
        <w:rPr>
          <w:rFonts w:ascii="Calibri" w:hAnsi="Calibri"/>
        </w:rPr>
      </w:pPr>
      <w:r>
        <w:rPr>
          <w:rFonts w:ascii="Calibri" w:hAnsi="Calibri"/>
        </w:rPr>
        <w:t>ile mahkemelere bilgi vermek üzere hazırlanan folyeler için ücret alınmaz.</w:t>
      </w:r>
      <w:r>
        <w:rPr>
          <w:rFonts w:ascii="Calibri" w:hAnsi="Calibri"/>
        </w:rPr>
        <w:tab/>
      </w:r>
      <w:r>
        <w:rPr>
          <w:rFonts w:ascii="Calibri" w:hAnsi="Calibri"/>
          <w:b/>
        </w:rPr>
        <w:t>parsel alanıx0,40</w:t>
      </w:r>
    </w:p>
    <w:p w:rsidR="00DF73E4" w:rsidRDefault="00DF73E4" w:rsidP="00DF73E4">
      <w:pPr>
        <w:tabs>
          <w:tab w:val="left" w:pos="284"/>
        </w:tabs>
        <w:jc w:val="both"/>
        <w:rPr>
          <w:rFonts w:ascii="Calibri" w:hAnsi="Calibri"/>
        </w:rPr>
      </w:pPr>
      <w:r>
        <w:rPr>
          <w:rFonts w:ascii="Calibri" w:hAnsi="Calibri"/>
        </w:rPr>
        <w:t>c)</w:t>
      </w:r>
      <w:r>
        <w:rPr>
          <w:rFonts w:ascii="Calibri" w:hAnsi="Calibri"/>
        </w:rPr>
        <w:tab/>
        <w:t>Ekspertizler tarafından istenen dosya</w:t>
      </w:r>
    </w:p>
    <w:p w:rsidR="00DF73E4" w:rsidRDefault="00DF73E4" w:rsidP="00DF73E4">
      <w:pPr>
        <w:tabs>
          <w:tab w:val="left" w:pos="284"/>
          <w:tab w:val="right" w:pos="9356"/>
        </w:tabs>
        <w:jc w:val="both"/>
        <w:rPr>
          <w:rFonts w:ascii="Calibri" w:hAnsi="Calibri"/>
        </w:rPr>
      </w:pPr>
      <w:r>
        <w:rPr>
          <w:rFonts w:ascii="Calibri" w:hAnsi="Calibri"/>
        </w:rPr>
        <w:tab/>
        <w:t>inceleme ve kopya talepleri (her imar durumu belgesi için)</w:t>
      </w:r>
      <w:r>
        <w:rPr>
          <w:rFonts w:ascii="Calibri" w:hAnsi="Calibri"/>
        </w:rPr>
        <w:tab/>
      </w:r>
      <w:r>
        <w:rPr>
          <w:rFonts w:ascii="Calibri" w:hAnsi="Calibri"/>
          <w:b/>
        </w:rPr>
        <w:t>75,00TL</w:t>
      </w:r>
    </w:p>
    <w:p w:rsidR="00DF73E4" w:rsidRDefault="00DF73E4" w:rsidP="00DF73E4">
      <w:pPr>
        <w:jc w:val="both"/>
        <w:rPr>
          <w:rFonts w:ascii="Calibri" w:hAnsi="Calibri" w:cs="Arial"/>
          <w:b/>
        </w:rPr>
      </w:pPr>
      <w:r>
        <w:rPr>
          <w:rFonts w:ascii="Calibri" w:hAnsi="Calibri" w:cs="Arial"/>
          <w:b/>
        </w:rPr>
        <w:t>3)İNŞAAT RUHSAT ALT BİRİM ŞEFLİĞİ GELİRLERİ</w:t>
      </w:r>
    </w:p>
    <w:p w:rsidR="00DF73E4" w:rsidRDefault="00DF73E4" w:rsidP="00DF73E4">
      <w:pPr>
        <w:jc w:val="both"/>
        <w:rPr>
          <w:rFonts w:ascii="Calibri" w:hAnsi="Calibri" w:cs="Arial"/>
        </w:rPr>
      </w:pPr>
      <w:r>
        <w:rPr>
          <w:rFonts w:ascii="Calibri" w:hAnsi="Calibri" w:cs="Arial"/>
          <w:b/>
        </w:rPr>
        <w:t>B)</w:t>
      </w:r>
      <w:r>
        <w:rPr>
          <w:rFonts w:ascii="Calibri" w:hAnsi="Calibri"/>
        </w:rPr>
        <w:t xml:space="preserve"> </w:t>
      </w:r>
      <w:r>
        <w:rPr>
          <w:rFonts w:ascii="Calibri" w:hAnsi="Calibri" w:cs="Arial"/>
          <w:b/>
        </w:rPr>
        <w:t>1)KONUT KULLANIM ALANLARINDA</w:t>
      </w:r>
      <w:r>
        <w:rPr>
          <w:rFonts w:ascii="Calibri" w:hAnsi="Calibri" w:cs="Arial"/>
        </w:rPr>
        <w:t xml:space="preserve"> </w:t>
      </w:r>
    </w:p>
    <w:p w:rsidR="00DF73E4" w:rsidRDefault="00DF73E4" w:rsidP="00DF73E4">
      <w:pPr>
        <w:jc w:val="both"/>
        <w:rPr>
          <w:rFonts w:ascii="Calibri" w:hAnsi="Calibri" w:cs="Arial"/>
        </w:rPr>
      </w:pPr>
      <w:r>
        <w:rPr>
          <w:rFonts w:ascii="Calibri" w:hAnsi="Calibri" w:cs="Arial"/>
          <w:b/>
        </w:rPr>
        <w:t>Emlak Vergisine Esas Metrekare Normal İnşaat Maliyet Bedeli:</w:t>
      </w:r>
      <w:r>
        <w:rPr>
          <w:rFonts w:ascii="Calibri" w:hAnsi="Calibri" w:cs="Arial"/>
        </w:rPr>
        <w:t xml:space="preserve"> a) Bina kat sayısı 17 kat (dahil) veya 51.50m. üzeri (lüks inşaat B.A.K. ortalama değer lüks inş. sınıf değeri üzerinden) Bina kat sayısı 10 kat (Z+9 dahil) ve üzeri yapılan her bir kat için bu bedel %20 oranında arttırılır.</w:t>
      </w:r>
    </w:p>
    <w:p w:rsidR="00DF73E4" w:rsidRDefault="00DF73E4" w:rsidP="00DF73E4">
      <w:pPr>
        <w:tabs>
          <w:tab w:val="left" w:pos="284"/>
        </w:tabs>
        <w:ind w:left="284" w:hanging="284"/>
        <w:jc w:val="both"/>
        <w:rPr>
          <w:rFonts w:ascii="Calibri" w:hAnsi="Calibri" w:cs="Arial"/>
        </w:rPr>
      </w:pPr>
      <w:r>
        <w:rPr>
          <w:rFonts w:ascii="Calibri" w:hAnsi="Calibri" w:cs="Arial"/>
        </w:rPr>
        <w:lastRenderedPageBreak/>
        <w:t xml:space="preserve">b) </w:t>
      </w:r>
      <w:r>
        <w:rPr>
          <w:rFonts w:ascii="Calibri" w:hAnsi="Calibri" w:cs="Arial"/>
        </w:rPr>
        <w:tab/>
        <w:t>Bina kat sayısı 6 kat ve üzerindeki binalar.  (1. sınıf B.A.K. ortalama maliyet değeri üzerinden) Bina kat sayısı 10 kat (Z+9 dahil) ve üzeri yapılan her bir kat için bu bedel %20 oranında arttırılır.</w:t>
      </w:r>
    </w:p>
    <w:p w:rsidR="00DF73E4" w:rsidRDefault="00DF73E4" w:rsidP="00DF73E4">
      <w:pPr>
        <w:tabs>
          <w:tab w:val="left" w:pos="284"/>
        </w:tabs>
        <w:ind w:left="284" w:hanging="284"/>
        <w:jc w:val="both"/>
        <w:rPr>
          <w:rFonts w:ascii="Calibri" w:hAnsi="Calibri" w:cs="Arial"/>
        </w:rPr>
      </w:pPr>
      <w:r>
        <w:rPr>
          <w:rFonts w:ascii="Calibri" w:hAnsi="Calibri" w:cs="Arial"/>
        </w:rPr>
        <w:t xml:space="preserve">c) </w:t>
      </w:r>
      <w:r>
        <w:rPr>
          <w:rFonts w:ascii="Calibri" w:hAnsi="Calibri" w:cs="Arial"/>
        </w:rPr>
        <w:tab/>
        <w:t>Bina kat sayısı 5 kata kadar olan binalar (5. kat dahil)  (2. sınıf B.A.K. ortalama maliyet değeri üzerinden)</w:t>
      </w:r>
    </w:p>
    <w:p w:rsidR="00DF73E4" w:rsidRDefault="00DF73E4" w:rsidP="00DF73E4">
      <w:pPr>
        <w:tabs>
          <w:tab w:val="left" w:pos="284"/>
        </w:tabs>
        <w:ind w:left="284" w:hanging="284"/>
        <w:jc w:val="both"/>
        <w:rPr>
          <w:rFonts w:ascii="Calibri" w:hAnsi="Calibri" w:cs="Arial"/>
        </w:rPr>
      </w:pPr>
      <w:r>
        <w:rPr>
          <w:rFonts w:ascii="Calibri" w:hAnsi="Calibri" w:cs="Arial"/>
        </w:rPr>
        <w:t>d)</w:t>
      </w:r>
      <w:r>
        <w:rPr>
          <w:rFonts w:ascii="Calibri" w:hAnsi="Calibri" w:cs="Arial"/>
        </w:rPr>
        <w:tab/>
        <w:t>6360 sayılı Kanuna göre Belediyemize bağlanan mahalle statüsündeki alanların yapı sınıfı 3. sınıftır. B.A.K. ortalama maliyet değeri üzerinden alınacaktır.</w:t>
      </w:r>
    </w:p>
    <w:p w:rsidR="00DF73E4" w:rsidRDefault="00DF73E4" w:rsidP="00DF73E4">
      <w:pPr>
        <w:tabs>
          <w:tab w:val="left" w:pos="284"/>
        </w:tabs>
        <w:ind w:left="284" w:hanging="284"/>
        <w:jc w:val="both"/>
        <w:rPr>
          <w:rFonts w:ascii="Calibri" w:hAnsi="Calibri" w:cs="Arial"/>
        </w:rPr>
      </w:pPr>
      <w:r>
        <w:rPr>
          <w:rFonts w:ascii="Calibri" w:hAnsi="Calibri" w:cs="Arial"/>
        </w:rPr>
        <w:t>e)</w:t>
      </w:r>
      <w:r>
        <w:rPr>
          <w:rFonts w:ascii="Calibri" w:hAnsi="Calibri" w:cs="Arial"/>
        </w:rPr>
        <w:tab/>
        <w:t>Mesken dışındaki diğer özellikteki binalarda kendi başlığı altındaki B.A.K Ortalama maliyet değeri üzerinden hesaplanır.</w:t>
      </w:r>
    </w:p>
    <w:p w:rsidR="00DF73E4" w:rsidRDefault="00DF73E4" w:rsidP="00DF73E4">
      <w:pPr>
        <w:jc w:val="both"/>
        <w:rPr>
          <w:rFonts w:ascii="Calibri" w:hAnsi="Calibri" w:cs="Arial"/>
          <w:b/>
        </w:rPr>
      </w:pPr>
      <w:r>
        <w:rPr>
          <w:rFonts w:ascii="Calibri" w:hAnsi="Calibri" w:cs="Arial"/>
          <w:b/>
        </w:rPr>
        <w:t>2)TİCARET, TİCARET-KONUT ALANLARINDA</w:t>
      </w:r>
    </w:p>
    <w:p w:rsidR="00DF73E4" w:rsidRDefault="00DF73E4" w:rsidP="00DF73E4">
      <w:pPr>
        <w:jc w:val="both"/>
        <w:rPr>
          <w:rFonts w:ascii="Calibri" w:hAnsi="Calibri" w:cs="Arial"/>
          <w:b/>
        </w:rPr>
      </w:pPr>
      <w:r>
        <w:rPr>
          <w:rFonts w:ascii="Calibri" w:hAnsi="Calibri" w:cs="Arial"/>
          <w:b/>
        </w:rPr>
        <w:t>Emlak Vergisine Esas Metrekare Normal İnşaat Maliyet Bedeli:</w:t>
      </w:r>
    </w:p>
    <w:p w:rsidR="00DF73E4" w:rsidRDefault="00DF73E4" w:rsidP="00DF73E4">
      <w:pPr>
        <w:tabs>
          <w:tab w:val="left" w:pos="284"/>
        </w:tabs>
        <w:ind w:left="284" w:hanging="284"/>
        <w:jc w:val="both"/>
        <w:rPr>
          <w:rFonts w:ascii="Calibri" w:hAnsi="Calibri" w:cs="Arial"/>
        </w:rPr>
      </w:pPr>
      <w:r>
        <w:rPr>
          <w:rFonts w:ascii="Calibri" w:hAnsi="Calibri" w:cs="Arial"/>
        </w:rPr>
        <w:t>a)</w:t>
      </w:r>
      <w:r>
        <w:rPr>
          <w:rFonts w:ascii="Calibri" w:hAnsi="Calibri" w:cs="Arial"/>
        </w:rPr>
        <w:tab/>
        <w:t>Z+1 kat ve/veya 500m2 üzeri olan Ticari Kullanımlar (lüks inşaat B.A.K. ortalama değer lüks inş. sınıf değeri üzerinden)</w:t>
      </w:r>
    </w:p>
    <w:p w:rsidR="00DF73E4" w:rsidRDefault="00DF73E4" w:rsidP="00DF73E4">
      <w:pPr>
        <w:tabs>
          <w:tab w:val="left" w:pos="284"/>
        </w:tabs>
        <w:ind w:left="284" w:hanging="284"/>
        <w:jc w:val="both"/>
        <w:rPr>
          <w:rFonts w:ascii="Calibri" w:hAnsi="Calibri" w:cs="Arial"/>
          <w:b/>
        </w:rPr>
      </w:pPr>
      <w:r>
        <w:rPr>
          <w:rFonts w:ascii="Calibri" w:hAnsi="Calibri" w:cs="Arial"/>
        </w:rPr>
        <w:t>b)</w:t>
      </w:r>
      <w:r>
        <w:rPr>
          <w:rFonts w:ascii="Calibri" w:hAnsi="Calibri" w:cs="Arial"/>
        </w:rPr>
        <w:tab/>
        <w:t>Z+1 kat ve/veya 500m2 ye kadar olan Ticari Kullanımlar  (1. sınıf B.A.K. ortalama maliyet değeri üzerinden), hesaplanır.</w:t>
      </w:r>
    </w:p>
    <w:p w:rsidR="00DF73E4" w:rsidRDefault="00DF73E4" w:rsidP="00DF73E4">
      <w:pPr>
        <w:jc w:val="both"/>
        <w:rPr>
          <w:rFonts w:ascii="Calibri" w:hAnsi="Calibri" w:cs="Arial"/>
          <w:b/>
        </w:rPr>
      </w:pPr>
      <w:r>
        <w:rPr>
          <w:rFonts w:ascii="Calibri" w:hAnsi="Calibri" w:cs="Arial"/>
          <w:b/>
        </w:rPr>
        <w:t>C)</w:t>
      </w:r>
      <w:r>
        <w:rPr>
          <w:rFonts w:ascii="Calibri" w:hAnsi="Calibri"/>
        </w:rPr>
        <w:t xml:space="preserve"> </w:t>
      </w:r>
      <w:r>
        <w:rPr>
          <w:rFonts w:ascii="Calibri" w:hAnsi="Calibri" w:cs="Arial"/>
          <w:b/>
        </w:rPr>
        <w:t>Bölge Kat Sayısı :</w:t>
      </w:r>
    </w:p>
    <w:p w:rsidR="00DF73E4" w:rsidRDefault="00DF73E4" w:rsidP="00DF73E4">
      <w:pPr>
        <w:tabs>
          <w:tab w:val="left" w:pos="284"/>
          <w:tab w:val="right" w:pos="9356"/>
        </w:tabs>
        <w:jc w:val="both"/>
        <w:rPr>
          <w:rFonts w:ascii="Calibri" w:hAnsi="Calibri" w:cs="Arial"/>
        </w:rPr>
      </w:pPr>
      <w:r>
        <w:rPr>
          <w:rFonts w:ascii="Calibri" w:hAnsi="Calibri" w:cs="Arial"/>
        </w:rPr>
        <w:t>a)</w:t>
      </w:r>
      <w:r>
        <w:rPr>
          <w:rFonts w:ascii="Calibri" w:hAnsi="Calibri" w:cs="Arial"/>
        </w:rPr>
        <w:tab/>
        <w:t>Tüm parseller için</w:t>
      </w:r>
      <w:r>
        <w:rPr>
          <w:rFonts w:ascii="Calibri" w:hAnsi="Calibri" w:cs="Arial"/>
        </w:rPr>
        <w:tab/>
      </w:r>
      <w:r>
        <w:rPr>
          <w:rFonts w:ascii="Calibri" w:hAnsi="Calibri" w:cs="Arial"/>
          <w:b/>
        </w:rPr>
        <w:t>%2</w:t>
      </w:r>
    </w:p>
    <w:p w:rsidR="00DF73E4" w:rsidRDefault="00DF73E4" w:rsidP="00DF73E4">
      <w:pPr>
        <w:tabs>
          <w:tab w:val="left" w:pos="284"/>
          <w:tab w:val="right" w:pos="9356"/>
        </w:tabs>
        <w:jc w:val="both"/>
        <w:rPr>
          <w:rFonts w:ascii="Calibri" w:hAnsi="Calibri" w:cs="Arial"/>
          <w:b/>
        </w:rPr>
      </w:pPr>
      <w:r>
        <w:rPr>
          <w:rFonts w:ascii="Calibri" w:hAnsi="Calibri" w:cs="Arial"/>
        </w:rPr>
        <w:t>b)</w:t>
      </w:r>
      <w:r>
        <w:rPr>
          <w:rFonts w:ascii="Calibri" w:hAnsi="Calibri"/>
        </w:rPr>
        <w:t xml:space="preserve"> </w:t>
      </w:r>
      <w:r>
        <w:rPr>
          <w:rFonts w:ascii="Calibri" w:hAnsi="Calibri"/>
        </w:rPr>
        <w:tab/>
      </w:r>
      <w:r>
        <w:rPr>
          <w:rFonts w:ascii="Calibri" w:hAnsi="Calibri" w:cs="Arial"/>
        </w:rPr>
        <w:t>6360 sayılı Kanuna göre Belediyemize bağlanan mahalle statüsündeki alanlar ve parsellerde</w:t>
      </w:r>
      <w:r>
        <w:rPr>
          <w:rFonts w:ascii="Calibri" w:hAnsi="Calibri" w:cs="Arial"/>
        </w:rPr>
        <w:tab/>
      </w:r>
      <w:r>
        <w:rPr>
          <w:rFonts w:ascii="Calibri" w:hAnsi="Calibri" w:cs="Arial"/>
          <w:b/>
        </w:rPr>
        <w:t>%1</w:t>
      </w:r>
    </w:p>
    <w:p w:rsidR="00DF73E4" w:rsidRDefault="00DF73E4" w:rsidP="00DF73E4">
      <w:pPr>
        <w:jc w:val="both"/>
        <w:rPr>
          <w:rFonts w:ascii="Calibri" w:hAnsi="Calibri" w:cs="Arial"/>
        </w:rPr>
      </w:pPr>
      <w:r>
        <w:rPr>
          <w:rFonts w:ascii="Calibri" w:hAnsi="Calibri" w:cs="Arial"/>
          <w:b/>
        </w:rPr>
        <w:t>NOT:</w:t>
      </w:r>
      <w:r>
        <w:rPr>
          <w:rFonts w:ascii="Calibri" w:hAnsi="Calibri" w:cs="Arial"/>
        </w:rPr>
        <w:t xml:space="preserve"> Her binanın sınıfı ve bölge katsayısı ayrı ayrı değerlendirilecektir.</w:t>
      </w:r>
    </w:p>
    <w:p w:rsidR="00DF73E4" w:rsidRDefault="00DF73E4" w:rsidP="00DF73E4">
      <w:pPr>
        <w:jc w:val="both"/>
        <w:rPr>
          <w:rFonts w:ascii="Calibri" w:hAnsi="Calibri" w:cs="Arial"/>
          <w:b/>
        </w:rPr>
      </w:pPr>
      <w:r>
        <w:rPr>
          <w:rFonts w:ascii="Calibri" w:hAnsi="Calibri" w:cs="Arial"/>
          <w:b/>
        </w:rPr>
        <w:t>Tahakkuk Şekli:</w:t>
      </w:r>
    </w:p>
    <w:p w:rsidR="00DF73E4" w:rsidRDefault="00DF73E4" w:rsidP="00DF73E4">
      <w:pPr>
        <w:tabs>
          <w:tab w:val="left" w:pos="284"/>
        </w:tabs>
        <w:jc w:val="both"/>
        <w:rPr>
          <w:rFonts w:ascii="Calibri" w:hAnsi="Calibri" w:cs="Arial"/>
        </w:rPr>
      </w:pPr>
      <w:r>
        <w:rPr>
          <w:rFonts w:ascii="Calibri" w:hAnsi="Calibri" w:cs="Arial"/>
        </w:rPr>
        <w:t>-</w:t>
      </w:r>
      <w:r>
        <w:rPr>
          <w:rFonts w:ascii="Calibri" w:hAnsi="Calibri" w:cs="Arial"/>
        </w:rPr>
        <w:tab/>
        <w:t xml:space="preserve">Peşin ödemelerde %10 indirim uygulanır.                                                                                                                                                                                                                                                                      </w:t>
      </w:r>
    </w:p>
    <w:p w:rsidR="00DF73E4" w:rsidRDefault="00DF73E4" w:rsidP="00DF73E4">
      <w:pPr>
        <w:tabs>
          <w:tab w:val="left" w:pos="284"/>
        </w:tabs>
        <w:jc w:val="both"/>
        <w:rPr>
          <w:rFonts w:ascii="Calibri" w:hAnsi="Calibri" w:cs="Arial"/>
        </w:rPr>
      </w:pPr>
      <w:r>
        <w:rPr>
          <w:rFonts w:ascii="Calibri" w:hAnsi="Calibri" w:cs="Arial"/>
        </w:rPr>
        <w:t xml:space="preserve">- </w:t>
      </w:r>
      <w:r>
        <w:rPr>
          <w:rFonts w:ascii="Calibri" w:hAnsi="Calibri" w:cs="Arial"/>
        </w:rPr>
        <w:tab/>
        <w:t xml:space="preserve">Hesaplanan ücretin %25'inin peşin ödenmesi kaydıyla kalan miktar 5 eşit Taksitte ve geçerli yasal </w:t>
      </w:r>
      <w:r>
        <w:rPr>
          <w:rFonts w:ascii="Calibri" w:hAnsi="Calibri" w:cs="Arial"/>
        </w:rPr>
        <w:tab/>
        <w:t xml:space="preserve">teminat (Banka Teminat Mektubu, Devlet Tahvili) alınmak suretiyle aylık olarak alınır.  </w:t>
      </w:r>
    </w:p>
    <w:p w:rsidR="00DF73E4" w:rsidRDefault="00DF73E4" w:rsidP="00DF73E4">
      <w:pPr>
        <w:tabs>
          <w:tab w:val="left" w:pos="284"/>
        </w:tabs>
        <w:jc w:val="both"/>
        <w:rPr>
          <w:rFonts w:ascii="Calibri" w:hAnsi="Calibri" w:cs="Arial"/>
        </w:rPr>
      </w:pPr>
      <w:r>
        <w:rPr>
          <w:rFonts w:ascii="Calibri" w:hAnsi="Calibri" w:cs="Arial"/>
        </w:rPr>
        <w:t>J)</w:t>
      </w:r>
      <w:r>
        <w:rPr>
          <w:rFonts w:ascii="Calibri" w:hAnsi="Calibri" w:cs="Arial"/>
        </w:rPr>
        <w:tab/>
      </w:r>
      <w:r>
        <w:rPr>
          <w:rFonts w:ascii="Calibri" w:hAnsi="Calibri"/>
        </w:rPr>
        <w:t xml:space="preserve"> </w:t>
      </w:r>
      <w:r>
        <w:rPr>
          <w:rFonts w:ascii="Calibri" w:hAnsi="Calibri" w:cs="Arial"/>
        </w:rPr>
        <w:t>Yenileme, Yeniden ve İsim Değişikliği Ruhsatlarında</w:t>
      </w:r>
    </w:p>
    <w:p w:rsidR="00DF73E4" w:rsidRDefault="00DF73E4" w:rsidP="00DF73E4">
      <w:pPr>
        <w:tabs>
          <w:tab w:val="left" w:pos="284"/>
        </w:tabs>
        <w:jc w:val="both"/>
        <w:rPr>
          <w:rFonts w:ascii="Calibri" w:hAnsi="Calibri" w:cs="Arial"/>
        </w:rPr>
      </w:pPr>
      <w:r>
        <w:rPr>
          <w:rFonts w:ascii="Calibri" w:hAnsi="Calibri" w:cs="Arial"/>
        </w:rPr>
        <w:t xml:space="preserve"> </w:t>
      </w:r>
      <w:r>
        <w:rPr>
          <w:rFonts w:ascii="Calibri" w:hAnsi="Calibri" w:cs="Arial"/>
        </w:rPr>
        <w:tab/>
        <w:t>(Evrak düzenlenen ruhsat başına toplam inşaat alanı üzerinden)</w:t>
      </w:r>
    </w:p>
    <w:p w:rsidR="00DF73E4" w:rsidRDefault="00DF73E4" w:rsidP="00DF73E4">
      <w:pPr>
        <w:tabs>
          <w:tab w:val="left" w:pos="284"/>
          <w:tab w:val="right" w:pos="9356"/>
        </w:tabs>
        <w:jc w:val="both"/>
        <w:rPr>
          <w:rFonts w:ascii="Calibri" w:hAnsi="Calibri" w:cs="Times New Roman"/>
          <w:b/>
        </w:rPr>
      </w:pPr>
      <w:r>
        <w:rPr>
          <w:rFonts w:ascii="Calibri" w:hAnsi="Calibri" w:cs="Arial"/>
        </w:rPr>
        <w:t>a)</w:t>
      </w:r>
      <w:r>
        <w:rPr>
          <w:rFonts w:ascii="Calibri" w:hAnsi="Calibri" w:cs="Arial"/>
        </w:rPr>
        <w:tab/>
        <w:t>0-500m2 arası</w:t>
      </w:r>
      <w:r>
        <w:rPr>
          <w:rFonts w:ascii="Calibri" w:hAnsi="Calibri" w:cs="Arial"/>
        </w:rPr>
        <w:tab/>
      </w:r>
      <w:r>
        <w:rPr>
          <w:rFonts w:ascii="Calibri" w:hAnsi="Calibri" w:cs="Arial"/>
          <w:b/>
        </w:rPr>
        <w:t xml:space="preserve"> </w:t>
      </w:r>
      <w:r>
        <w:rPr>
          <w:rFonts w:ascii="Calibri" w:hAnsi="Calibri"/>
          <w:b/>
        </w:rPr>
        <w:t>500,00 TL</w:t>
      </w:r>
    </w:p>
    <w:p w:rsidR="00DF73E4" w:rsidRDefault="00DF73E4" w:rsidP="00DF73E4">
      <w:pPr>
        <w:tabs>
          <w:tab w:val="left" w:pos="284"/>
          <w:tab w:val="right" w:pos="9356"/>
        </w:tabs>
        <w:jc w:val="both"/>
        <w:rPr>
          <w:rFonts w:ascii="Calibri" w:hAnsi="Calibri"/>
        </w:rPr>
      </w:pPr>
      <w:r>
        <w:rPr>
          <w:rFonts w:ascii="Calibri" w:hAnsi="Calibri" w:cs="Arial"/>
        </w:rPr>
        <w:t>b)</w:t>
      </w:r>
      <w:r>
        <w:rPr>
          <w:rFonts w:ascii="Calibri" w:hAnsi="Calibri" w:cs="Arial"/>
        </w:rPr>
        <w:tab/>
        <w:t>501m2- 1000m2 arası</w:t>
      </w:r>
      <w:r>
        <w:rPr>
          <w:rFonts w:ascii="Calibri" w:hAnsi="Calibri" w:cs="Arial"/>
        </w:rPr>
        <w:tab/>
      </w:r>
      <w:r>
        <w:rPr>
          <w:rFonts w:ascii="Calibri" w:hAnsi="Calibri"/>
          <w:b/>
        </w:rPr>
        <w:t>1.000,00 TL</w:t>
      </w:r>
    </w:p>
    <w:p w:rsidR="00DF73E4" w:rsidRDefault="00DF73E4" w:rsidP="00DF73E4">
      <w:pPr>
        <w:tabs>
          <w:tab w:val="left" w:pos="284"/>
          <w:tab w:val="right" w:pos="9356"/>
        </w:tabs>
        <w:jc w:val="both"/>
        <w:rPr>
          <w:rFonts w:ascii="Calibri" w:hAnsi="Calibri" w:cs="Arial"/>
        </w:rPr>
      </w:pPr>
      <w:r>
        <w:rPr>
          <w:rFonts w:ascii="Calibri" w:hAnsi="Calibri" w:cs="Arial"/>
        </w:rPr>
        <w:t>c)</w:t>
      </w:r>
      <w:r>
        <w:rPr>
          <w:rFonts w:ascii="Calibri" w:hAnsi="Calibri" w:cs="Arial"/>
        </w:rPr>
        <w:tab/>
        <w:t>1001m2 üzeri</w:t>
      </w:r>
      <w:r>
        <w:rPr>
          <w:rFonts w:ascii="Calibri" w:hAnsi="Calibri" w:cs="Arial"/>
        </w:rPr>
        <w:tab/>
      </w:r>
      <w:r>
        <w:rPr>
          <w:rFonts w:ascii="Calibri" w:hAnsi="Calibri"/>
          <w:b/>
        </w:rPr>
        <w:t>2.000,00 TL</w:t>
      </w:r>
    </w:p>
    <w:p w:rsidR="00DF73E4" w:rsidRDefault="00DF73E4" w:rsidP="00DF73E4">
      <w:pPr>
        <w:jc w:val="both"/>
        <w:rPr>
          <w:rFonts w:ascii="Calibri" w:hAnsi="Calibri" w:cs="Arial"/>
        </w:rPr>
      </w:pPr>
      <w:r>
        <w:rPr>
          <w:rFonts w:ascii="Calibri" w:hAnsi="Calibri" w:cs="Arial"/>
          <w:b/>
        </w:rPr>
        <w:t>K)</w:t>
      </w:r>
      <w:r>
        <w:rPr>
          <w:rFonts w:ascii="Calibri" w:hAnsi="Calibri"/>
        </w:rPr>
        <w:t xml:space="preserve"> </w:t>
      </w:r>
      <w:r>
        <w:rPr>
          <w:rFonts w:ascii="Calibri" w:hAnsi="Calibri"/>
          <w:b/>
        </w:rPr>
        <w:t>Yanan Yıkılan yapılar Form Ücreti (Evrak Başına)</w:t>
      </w:r>
    </w:p>
    <w:p w:rsidR="00DF73E4" w:rsidRDefault="00DF73E4" w:rsidP="00DF73E4">
      <w:pPr>
        <w:tabs>
          <w:tab w:val="left" w:pos="284"/>
          <w:tab w:val="right" w:pos="9356"/>
        </w:tabs>
        <w:jc w:val="both"/>
        <w:rPr>
          <w:rFonts w:ascii="Calibri" w:hAnsi="Calibri" w:cs="Arial"/>
        </w:rPr>
      </w:pPr>
      <w:r>
        <w:rPr>
          <w:rFonts w:ascii="Calibri" w:hAnsi="Calibri" w:cs="Arial"/>
        </w:rPr>
        <w:t>a)</w:t>
      </w:r>
      <w:r>
        <w:rPr>
          <w:rFonts w:ascii="Calibri" w:hAnsi="Calibri" w:cs="Arial"/>
        </w:rPr>
        <w:tab/>
        <w:t>200m2 altı yapılar için</w:t>
      </w:r>
      <w:r>
        <w:rPr>
          <w:rFonts w:ascii="Calibri" w:hAnsi="Calibri" w:cs="Arial"/>
        </w:rPr>
        <w:tab/>
      </w:r>
      <w:r>
        <w:rPr>
          <w:rFonts w:ascii="Calibri" w:hAnsi="Calibri" w:cs="Arial"/>
          <w:b/>
        </w:rPr>
        <w:t>500,00TL</w:t>
      </w:r>
    </w:p>
    <w:p w:rsidR="00DF73E4" w:rsidRDefault="00DF73E4" w:rsidP="00DF73E4">
      <w:pPr>
        <w:tabs>
          <w:tab w:val="left" w:pos="284"/>
          <w:tab w:val="right" w:pos="9356"/>
        </w:tabs>
        <w:jc w:val="both"/>
        <w:rPr>
          <w:rFonts w:ascii="Calibri" w:hAnsi="Calibri" w:cs="Arial"/>
        </w:rPr>
      </w:pPr>
      <w:r>
        <w:rPr>
          <w:rFonts w:ascii="Calibri" w:hAnsi="Calibri" w:cs="Arial"/>
        </w:rPr>
        <w:lastRenderedPageBreak/>
        <w:t>b)</w:t>
      </w:r>
      <w:r>
        <w:rPr>
          <w:rFonts w:ascii="Calibri" w:hAnsi="Calibri" w:cs="Arial"/>
        </w:rPr>
        <w:tab/>
        <w:t>200m2 üstü yapılar için</w:t>
      </w:r>
      <w:r>
        <w:rPr>
          <w:rFonts w:ascii="Calibri" w:hAnsi="Calibri" w:cs="Arial"/>
        </w:rPr>
        <w:tab/>
      </w:r>
      <w:r>
        <w:rPr>
          <w:rFonts w:ascii="Calibri" w:hAnsi="Calibri" w:cs="Arial"/>
          <w:b/>
        </w:rPr>
        <w:t>1.000,00TL</w:t>
      </w:r>
    </w:p>
    <w:p w:rsidR="00DF73E4" w:rsidRDefault="00DF73E4" w:rsidP="00DF73E4">
      <w:pPr>
        <w:tabs>
          <w:tab w:val="left" w:pos="284"/>
          <w:tab w:val="right" w:pos="9356"/>
        </w:tabs>
        <w:jc w:val="both"/>
        <w:rPr>
          <w:rFonts w:ascii="Calibri" w:hAnsi="Calibri" w:cs="Arial"/>
        </w:rPr>
      </w:pPr>
      <w:r>
        <w:rPr>
          <w:rFonts w:ascii="Calibri" w:hAnsi="Calibri" w:cs="Arial"/>
        </w:rPr>
        <w:t>L) Hatalı Bağımsız Bölüm Düzeltme (Bağımsız bölüm başına)</w:t>
      </w:r>
      <w:r>
        <w:rPr>
          <w:rFonts w:ascii="Calibri" w:hAnsi="Calibri" w:cs="Arial"/>
        </w:rPr>
        <w:tab/>
      </w:r>
      <w:r>
        <w:rPr>
          <w:rFonts w:ascii="Calibri" w:hAnsi="Calibri" w:cs="Arial"/>
          <w:b/>
        </w:rPr>
        <w:t>120,00TL</w:t>
      </w:r>
    </w:p>
    <w:p w:rsidR="00DF73E4" w:rsidRDefault="00DF73E4" w:rsidP="00DF73E4">
      <w:pPr>
        <w:jc w:val="both"/>
        <w:rPr>
          <w:rFonts w:ascii="Calibri" w:hAnsi="Calibri" w:cs="Arial"/>
          <w:b/>
        </w:rPr>
      </w:pPr>
      <w:r>
        <w:rPr>
          <w:rFonts w:ascii="Calibri" w:hAnsi="Calibri" w:cs="Arial"/>
          <w:b/>
        </w:rPr>
        <w:t>4)KULLANMA İZNİ ALT BİRİM ŞEFLİĞİ</w:t>
      </w:r>
    </w:p>
    <w:p w:rsidR="00DF73E4" w:rsidRDefault="00DF73E4" w:rsidP="00DF73E4">
      <w:pPr>
        <w:tabs>
          <w:tab w:val="left" w:pos="284"/>
        </w:tabs>
        <w:ind w:left="284" w:hanging="284"/>
        <w:jc w:val="both"/>
        <w:rPr>
          <w:rFonts w:ascii="Calibri" w:hAnsi="Calibri" w:cs="Arial"/>
        </w:rPr>
      </w:pPr>
      <w:r>
        <w:rPr>
          <w:rFonts w:ascii="Calibri" w:hAnsi="Calibri" w:cs="Arial"/>
          <w:b/>
        </w:rPr>
        <w:t>A)</w:t>
      </w:r>
      <w:r>
        <w:rPr>
          <w:rFonts w:ascii="Calibri" w:hAnsi="Calibri"/>
        </w:rPr>
        <w:tab/>
      </w:r>
      <w:r>
        <w:rPr>
          <w:rFonts w:ascii="Calibri" w:hAnsi="Calibri" w:cs="Arial"/>
        </w:rPr>
        <w:t>İnşaat denetim ücreti belediyemiz sınırları içerisinde yapımı tamamlanan binalara iskan verilmesi aşamasında belediyemiz elemanlarınca yapılan teknik kontrol hizmeti karşılığı</w:t>
      </w:r>
    </w:p>
    <w:p w:rsidR="00DF73E4" w:rsidRDefault="00DF73E4" w:rsidP="00DF73E4">
      <w:pPr>
        <w:tabs>
          <w:tab w:val="left" w:pos="284"/>
          <w:tab w:val="right" w:pos="9356"/>
        </w:tabs>
        <w:jc w:val="both"/>
        <w:rPr>
          <w:rFonts w:ascii="Calibri" w:hAnsi="Calibri" w:cs="Arial"/>
        </w:rPr>
      </w:pPr>
      <w:r>
        <w:rPr>
          <w:rFonts w:ascii="Calibri" w:hAnsi="Calibri" w:cs="Arial"/>
        </w:rPr>
        <w:t>1)</w:t>
      </w:r>
      <w:r>
        <w:rPr>
          <w:rFonts w:ascii="Calibri" w:hAnsi="Calibri" w:cs="Arial"/>
        </w:rPr>
        <w:tab/>
        <w:t xml:space="preserve">Konut alanlarında m2 başına (Bina Denetim Ücreti) </w:t>
      </w:r>
      <w:r>
        <w:rPr>
          <w:rFonts w:ascii="Calibri" w:hAnsi="Calibri" w:cs="Arial"/>
        </w:rPr>
        <w:tab/>
      </w:r>
      <w:r>
        <w:rPr>
          <w:rFonts w:ascii="Calibri" w:hAnsi="Calibri" w:cs="Arial"/>
          <w:b/>
        </w:rPr>
        <w:t>5,00 TL</w:t>
      </w:r>
    </w:p>
    <w:p w:rsidR="00DF73E4" w:rsidRDefault="00DF73E4" w:rsidP="00DF73E4">
      <w:pPr>
        <w:tabs>
          <w:tab w:val="left" w:pos="284"/>
          <w:tab w:val="right" w:pos="9356"/>
        </w:tabs>
        <w:jc w:val="both"/>
        <w:rPr>
          <w:rFonts w:ascii="Calibri" w:hAnsi="Calibri" w:cs="Arial"/>
        </w:rPr>
      </w:pPr>
      <w:r>
        <w:rPr>
          <w:rFonts w:ascii="Calibri" w:hAnsi="Calibri" w:cs="Arial"/>
        </w:rPr>
        <w:t>2)</w:t>
      </w:r>
      <w:r>
        <w:rPr>
          <w:rFonts w:ascii="Calibri" w:hAnsi="Calibri" w:cs="Arial"/>
        </w:rPr>
        <w:tab/>
        <w:t>T</w:t>
      </w:r>
      <w:bookmarkStart w:id="0" w:name="_GoBack"/>
      <w:bookmarkEnd w:id="0"/>
      <w:r>
        <w:rPr>
          <w:rFonts w:ascii="Calibri" w:hAnsi="Calibri" w:cs="Arial"/>
        </w:rPr>
        <w:t>icari alanlarda m2 başına (Alışveriş Merkezleri,İş Merkezi, Özel Eğitim Tesisleri,</w:t>
      </w:r>
      <w:r>
        <w:rPr>
          <w:rFonts w:ascii="Calibri" w:hAnsi="Calibri" w:cs="Arial"/>
        </w:rPr>
        <w:tab/>
      </w:r>
      <w:r>
        <w:rPr>
          <w:rFonts w:ascii="Calibri" w:hAnsi="Calibri" w:cs="Arial"/>
          <w:b/>
        </w:rPr>
        <w:t>7,5 TL</w:t>
      </w:r>
      <w:r>
        <w:rPr>
          <w:rFonts w:ascii="Calibri" w:hAnsi="Calibri" w:cs="Arial"/>
        </w:rPr>
        <w:tab/>
        <w:t>Özel Spor Kompleksleri diğer Sosyal Tesisler v.b.)</w:t>
      </w:r>
    </w:p>
    <w:p w:rsidR="00DF73E4" w:rsidRDefault="00DF73E4" w:rsidP="00DF73E4">
      <w:pPr>
        <w:jc w:val="both"/>
        <w:rPr>
          <w:rFonts w:ascii="Calibri" w:hAnsi="Calibri" w:cs="Arial"/>
        </w:rPr>
      </w:pPr>
      <w:r>
        <w:rPr>
          <w:rFonts w:ascii="Calibri" w:hAnsi="Calibri" w:cs="Arial"/>
        </w:rPr>
        <w:t>B)</w:t>
      </w:r>
      <w:r>
        <w:rPr>
          <w:rFonts w:ascii="Calibri" w:hAnsi="Calibri"/>
        </w:rPr>
        <w:t xml:space="preserve"> </w:t>
      </w:r>
      <w:r>
        <w:rPr>
          <w:rFonts w:ascii="Calibri" w:hAnsi="Calibri" w:cs="Arial"/>
        </w:rPr>
        <w:t>Belediyemiz sınırları içerisinde yapımı tamamlanan binalar için iskan ve kullanma izni aşamasında</w:t>
      </w:r>
    </w:p>
    <w:p w:rsidR="00DF73E4" w:rsidRDefault="00DF73E4" w:rsidP="00DF73E4">
      <w:pPr>
        <w:tabs>
          <w:tab w:val="left" w:pos="284"/>
          <w:tab w:val="right" w:pos="9356"/>
        </w:tabs>
        <w:jc w:val="both"/>
        <w:rPr>
          <w:rFonts w:ascii="Calibri" w:hAnsi="Calibri" w:cs="Arial"/>
          <w:b/>
        </w:rPr>
      </w:pPr>
      <w:r>
        <w:rPr>
          <w:rFonts w:ascii="Calibri" w:hAnsi="Calibri" w:cs="Arial"/>
        </w:rPr>
        <w:t>1)</w:t>
      </w:r>
      <w:r>
        <w:rPr>
          <w:rFonts w:ascii="Calibri" w:hAnsi="Calibri" w:cs="Arial"/>
        </w:rPr>
        <w:tab/>
        <w:t>Merkezi ısınma sistemi Kontrol Ücreti (Her Blok İçin)</w:t>
      </w:r>
      <w:r>
        <w:rPr>
          <w:rFonts w:ascii="Calibri" w:hAnsi="Calibri" w:cs="Arial"/>
        </w:rPr>
        <w:tab/>
      </w:r>
      <w:r>
        <w:rPr>
          <w:rFonts w:ascii="Calibri" w:hAnsi="Calibri" w:cs="Arial"/>
          <w:b/>
        </w:rPr>
        <w:t>1.000,00 TL</w:t>
      </w:r>
    </w:p>
    <w:p w:rsidR="00DF73E4" w:rsidRDefault="00DF73E4" w:rsidP="00DF73E4">
      <w:pPr>
        <w:tabs>
          <w:tab w:val="left" w:pos="284"/>
          <w:tab w:val="right" w:pos="9356"/>
        </w:tabs>
        <w:jc w:val="both"/>
        <w:rPr>
          <w:rFonts w:ascii="Calibri" w:hAnsi="Calibri" w:cs="Arial"/>
        </w:rPr>
      </w:pPr>
      <w:r>
        <w:rPr>
          <w:rFonts w:ascii="Calibri" w:hAnsi="Calibri" w:cs="Arial"/>
        </w:rPr>
        <w:t>2)</w:t>
      </w:r>
      <w:r>
        <w:rPr>
          <w:rFonts w:ascii="Calibri" w:hAnsi="Calibri" w:cs="Arial"/>
        </w:rPr>
        <w:tab/>
        <w:t>Asansör tescil belgesi ücreti</w:t>
      </w:r>
    </w:p>
    <w:p w:rsidR="00DF73E4" w:rsidRDefault="00DF73E4" w:rsidP="00DF73E4">
      <w:pPr>
        <w:tabs>
          <w:tab w:val="left" w:pos="284"/>
          <w:tab w:val="right" w:pos="9356"/>
        </w:tabs>
        <w:jc w:val="both"/>
        <w:rPr>
          <w:rFonts w:ascii="Calibri" w:hAnsi="Calibri" w:cs="Arial"/>
          <w:b/>
        </w:rPr>
      </w:pPr>
      <w:r>
        <w:rPr>
          <w:rFonts w:ascii="Calibri" w:hAnsi="Calibri" w:cs="Arial"/>
        </w:rPr>
        <w:t>a)</w:t>
      </w:r>
      <w:r>
        <w:rPr>
          <w:rFonts w:ascii="Calibri" w:hAnsi="Calibri"/>
        </w:rPr>
        <w:t xml:space="preserve"> </w:t>
      </w:r>
      <w:r>
        <w:rPr>
          <w:rFonts w:ascii="Calibri" w:hAnsi="Calibri" w:cs="Arial"/>
        </w:rPr>
        <w:t xml:space="preserve">Her bir asansör için 5 durağa kadar </w:t>
      </w:r>
      <w:r>
        <w:rPr>
          <w:rFonts w:ascii="Calibri" w:hAnsi="Calibri" w:cs="Arial"/>
        </w:rPr>
        <w:tab/>
      </w:r>
      <w:r>
        <w:rPr>
          <w:rFonts w:ascii="Calibri" w:hAnsi="Calibri" w:cs="Arial"/>
          <w:b/>
        </w:rPr>
        <w:t>1.000,00 TL</w:t>
      </w:r>
    </w:p>
    <w:p w:rsidR="00DF73E4" w:rsidRDefault="00DF73E4" w:rsidP="00DF73E4">
      <w:pPr>
        <w:tabs>
          <w:tab w:val="left" w:pos="284"/>
          <w:tab w:val="right" w:pos="9356"/>
        </w:tabs>
        <w:jc w:val="both"/>
        <w:rPr>
          <w:rFonts w:ascii="Calibri" w:hAnsi="Calibri" w:cs="Arial"/>
        </w:rPr>
      </w:pPr>
      <w:r>
        <w:rPr>
          <w:rFonts w:ascii="Calibri" w:hAnsi="Calibri" w:cs="Arial"/>
        </w:rPr>
        <w:t xml:space="preserve">b)Her bir asansör için 5-10 durak arası </w:t>
      </w:r>
      <w:r>
        <w:rPr>
          <w:rFonts w:ascii="Calibri" w:hAnsi="Calibri" w:cs="Arial"/>
        </w:rPr>
        <w:tab/>
      </w:r>
      <w:r>
        <w:rPr>
          <w:rFonts w:ascii="Calibri" w:hAnsi="Calibri" w:cs="Arial"/>
          <w:b/>
        </w:rPr>
        <w:t>1.250,00 TL</w:t>
      </w:r>
    </w:p>
    <w:p w:rsidR="00DF73E4" w:rsidRDefault="00DF73E4" w:rsidP="00DF73E4">
      <w:pPr>
        <w:tabs>
          <w:tab w:val="left" w:pos="284"/>
          <w:tab w:val="right" w:pos="9356"/>
        </w:tabs>
        <w:jc w:val="both"/>
        <w:rPr>
          <w:rFonts w:ascii="Calibri" w:hAnsi="Calibri" w:cs="Arial"/>
        </w:rPr>
      </w:pPr>
      <w:r>
        <w:rPr>
          <w:rFonts w:ascii="Calibri" w:hAnsi="Calibri" w:cs="Arial"/>
        </w:rPr>
        <w:t>c)</w:t>
      </w:r>
      <w:r>
        <w:rPr>
          <w:rFonts w:ascii="Calibri" w:hAnsi="Calibri"/>
        </w:rPr>
        <w:t xml:space="preserve"> </w:t>
      </w:r>
      <w:r>
        <w:rPr>
          <w:rFonts w:ascii="Calibri" w:hAnsi="Calibri" w:cs="Arial"/>
        </w:rPr>
        <w:t>Her bir asansör için 10 durak ve fazlası için</w:t>
      </w:r>
      <w:r>
        <w:rPr>
          <w:rFonts w:ascii="Calibri" w:hAnsi="Calibri" w:cs="Arial"/>
        </w:rPr>
        <w:tab/>
      </w:r>
      <w:r>
        <w:rPr>
          <w:rFonts w:ascii="Calibri" w:hAnsi="Calibri" w:cs="Arial"/>
          <w:b/>
        </w:rPr>
        <w:t>1.500,00 TL</w:t>
      </w:r>
    </w:p>
    <w:p w:rsidR="00DF73E4" w:rsidRDefault="00DF73E4" w:rsidP="00DF73E4">
      <w:pPr>
        <w:tabs>
          <w:tab w:val="left" w:pos="284"/>
          <w:tab w:val="right" w:pos="9356"/>
        </w:tabs>
        <w:jc w:val="both"/>
        <w:rPr>
          <w:rFonts w:ascii="Calibri" w:hAnsi="Calibri" w:cs="Arial"/>
        </w:rPr>
      </w:pPr>
      <w:r>
        <w:rPr>
          <w:rFonts w:ascii="Calibri" w:hAnsi="Calibri" w:cs="Arial"/>
        </w:rPr>
        <w:t>C)</w:t>
      </w:r>
      <w:r>
        <w:rPr>
          <w:rFonts w:ascii="Calibri" w:hAnsi="Calibri"/>
        </w:rPr>
        <w:t xml:space="preserve"> </w:t>
      </w:r>
      <w:r>
        <w:rPr>
          <w:rFonts w:ascii="Calibri" w:hAnsi="Calibri" w:cs="Arial"/>
        </w:rPr>
        <w:t>Çöp Konteyner Ücreti</w:t>
      </w:r>
    </w:p>
    <w:p w:rsidR="00DF73E4" w:rsidRDefault="00DF73E4" w:rsidP="00DF73E4">
      <w:pPr>
        <w:tabs>
          <w:tab w:val="left" w:pos="284"/>
          <w:tab w:val="right" w:pos="9356"/>
        </w:tabs>
        <w:jc w:val="both"/>
        <w:rPr>
          <w:rFonts w:ascii="Calibri" w:hAnsi="Calibri" w:cs="Arial"/>
          <w:b/>
        </w:rPr>
      </w:pPr>
      <w:r>
        <w:rPr>
          <w:rFonts w:ascii="Calibri" w:hAnsi="Calibri" w:cs="Arial"/>
        </w:rPr>
        <w:t>a)</w:t>
      </w:r>
      <w:r>
        <w:rPr>
          <w:rFonts w:ascii="Calibri" w:hAnsi="Calibri"/>
        </w:rPr>
        <w:tab/>
      </w:r>
      <w:r>
        <w:rPr>
          <w:rFonts w:ascii="Calibri" w:hAnsi="Calibri" w:cs="Arial"/>
        </w:rPr>
        <w:t>10 daire için KDV dahil (1 adet 750-800 litrelik)</w:t>
      </w:r>
      <w:r>
        <w:rPr>
          <w:rFonts w:ascii="Calibri" w:hAnsi="Calibri" w:cs="Arial"/>
        </w:rPr>
        <w:tab/>
      </w:r>
      <w:r>
        <w:rPr>
          <w:rFonts w:ascii="Calibri" w:hAnsi="Calibri" w:cs="Arial"/>
          <w:b/>
        </w:rPr>
        <w:t>3.000.00 TL</w:t>
      </w:r>
    </w:p>
    <w:p w:rsidR="00DF73E4" w:rsidRDefault="00DF73E4" w:rsidP="00DF73E4">
      <w:pPr>
        <w:tabs>
          <w:tab w:val="left" w:pos="284"/>
          <w:tab w:val="right" w:pos="9356"/>
        </w:tabs>
        <w:jc w:val="both"/>
        <w:rPr>
          <w:rFonts w:ascii="Calibri" w:hAnsi="Calibri" w:cs="Arial"/>
        </w:rPr>
      </w:pPr>
      <w:r>
        <w:rPr>
          <w:rFonts w:ascii="Calibri" w:hAnsi="Calibri" w:cs="Arial"/>
        </w:rPr>
        <w:t>b)</w:t>
      </w:r>
      <w:r>
        <w:rPr>
          <w:rFonts w:ascii="Calibri" w:hAnsi="Calibri"/>
        </w:rPr>
        <w:tab/>
      </w:r>
      <w:r>
        <w:rPr>
          <w:rFonts w:ascii="Calibri" w:hAnsi="Calibri" w:cs="Arial"/>
        </w:rPr>
        <w:t>İş yerlerinde her 300 m2 için KDV dahil (1 adet 750-800 litrelik)</w:t>
      </w:r>
      <w:r>
        <w:rPr>
          <w:rFonts w:ascii="Calibri" w:hAnsi="Calibri" w:cs="Arial"/>
        </w:rPr>
        <w:tab/>
      </w:r>
      <w:r>
        <w:rPr>
          <w:rFonts w:ascii="Calibri" w:hAnsi="Calibri" w:cs="Arial"/>
          <w:b/>
        </w:rPr>
        <w:t>3.000.00 TL</w:t>
      </w:r>
    </w:p>
    <w:p w:rsidR="00DF73E4" w:rsidRDefault="00DF73E4" w:rsidP="00DF73E4">
      <w:pPr>
        <w:jc w:val="both"/>
        <w:rPr>
          <w:rFonts w:ascii="Calibri" w:hAnsi="Calibri" w:cs="Arial"/>
        </w:rPr>
      </w:pPr>
      <w:r>
        <w:rPr>
          <w:rFonts w:ascii="Calibri" w:hAnsi="Calibri" w:cs="Arial"/>
        </w:rPr>
        <w:t>Müstakil Binalarda</w:t>
      </w:r>
    </w:p>
    <w:p w:rsidR="00DF73E4" w:rsidRDefault="00DF73E4" w:rsidP="00DF73E4">
      <w:pPr>
        <w:tabs>
          <w:tab w:val="left" w:pos="284"/>
          <w:tab w:val="right" w:pos="9356"/>
        </w:tabs>
        <w:jc w:val="both"/>
        <w:rPr>
          <w:rFonts w:ascii="Calibri" w:hAnsi="Calibri" w:cs="Arial"/>
        </w:rPr>
      </w:pPr>
      <w:r>
        <w:rPr>
          <w:rFonts w:ascii="Calibri" w:hAnsi="Calibri" w:cs="Arial"/>
        </w:rPr>
        <w:t>-</w:t>
      </w:r>
      <w:r>
        <w:rPr>
          <w:rFonts w:ascii="Calibri" w:hAnsi="Calibri" w:cs="Arial"/>
        </w:rPr>
        <w:tab/>
        <w:t>1 daire için KDV dahil</w:t>
      </w:r>
      <w:r>
        <w:rPr>
          <w:rFonts w:ascii="Calibri" w:hAnsi="Calibri" w:cs="Arial"/>
        </w:rPr>
        <w:tab/>
      </w:r>
      <w:r>
        <w:rPr>
          <w:rFonts w:ascii="Calibri" w:hAnsi="Calibri" w:cs="Arial"/>
          <w:b/>
        </w:rPr>
        <w:t>300,00 TL</w:t>
      </w:r>
    </w:p>
    <w:p w:rsidR="00DF73E4" w:rsidRDefault="00DF73E4" w:rsidP="00DF73E4">
      <w:pPr>
        <w:tabs>
          <w:tab w:val="left" w:pos="284"/>
          <w:tab w:val="right" w:pos="9356"/>
        </w:tabs>
        <w:jc w:val="both"/>
        <w:rPr>
          <w:rFonts w:ascii="Calibri" w:hAnsi="Calibri" w:cs="Arial"/>
          <w:b/>
        </w:rPr>
      </w:pPr>
      <w:r>
        <w:rPr>
          <w:rFonts w:ascii="Calibri" w:hAnsi="Calibri" w:cs="Arial"/>
        </w:rPr>
        <w:tab/>
        <w:t>Özellikli müstakil konutlar (Lüks konutlar, villalar vb.)</w:t>
      </w:r>
      <w:r>
        <w:rPr>
          <w:rFonts w:ascii="Calibri" w:hAnsi="Calibri" w:cs="Arial"/>
        </w:rPr>
        <w:tab/>
      </w:r>
      <w:r>
        <w:rPr>
          <w:rFonts w:ascii="Calibri" w:hAnsi="Calibri" w:cs="Arial"/>
          <w:b/>
        </w:rPr>
        <w:t>1.000,00 TL</w:t>
      </w:r>
    </w:p>
    <w:p w:rsidR="00DF73E4" w:rsidRDefault="00DF73E4" w:rsidP="00DF73E4">
      <w:pPr>
        <w:tabs>
          <w:tab w:val="left" w:pos="284"/>
          <w:tab w:val="right" w:pos="9356"/>
        </w:tabs>
        <w:jc w:val="both"/>
        <w:rPr>
          <w:rFonts w:ascii="Calibri" w:hAnsi="Calibri" w:cs="Arial"/>
        </w:rPr>
      </w:pPr>
      <w:r>
        <w:rPr>
          <w:rFonts w:ascii="Calibri" w:hAnsi="Calibri" w:cs="Arial"/>
        </w:rPr>
        <w:t>-</w:t>
      </w:r>
      <w:r>
        <w:rPr>
          <w:rFonts w:ascii="Calibri" w:hAnsi="Calibri" w:cs="Arial"/>
        </w:rPr>
        <w:tab/>
        <w:t>1 işyeri için KDV dahil</w:t>
      </w:r>
      <w:r>
        <w:rPr>
          <w:rFonts w:ascii="Calibri" w:hAnsi="Calibri" w:cs="Arial"/>
        </w:rPr>
        <w:tab/>
      </w:r>
      <w:r>
        <w:rPr>
          <w:rFonts w:ascii="Calibri" w:hAnsi="Calibri" w:cs="Arial"/>
          <w:b/>
        </w:rPr>
        <w:t>500 TL</w:t>
      </w:r>
    </w:p>
    <w:p w:rsidR="00DF73E4" w:rsidRDefault="00DF73E4" w:rsidP="00DF73E4">
      <w:pPr>
        <w:tabs>
          <w:tab w:val="left" w:pos="284"/>
          <w:tab w:val="right" w:pos="9356"/>
        </w:tabs>
        <w:jc w:val="both"/>
        <w:rPr>
          <w:rFonts w:ascii="Calibri" w:hAnsi="Calibri" w:cs="Arial"/>
        </w:rPr>
      </w:pPr>
      <w:r>
        <w:rPr>
          <w:rFonts w:ascii="Calibri" w:hAnsi="Calibri" w:cs="Arial"/>
        </w:rPr>
        <w:t>5)</w:t>
      </w:r>
      <w:r>
        <w:rPr>
          <w:rFonts w:ascii="Calibri" w:hAnsi="Calibri" w:cs="Arial"/>
        </w:rPr>
        <w:tab/>
        <w:t>ARŞİV ALT BİRİM ŞEFLİĞİ</w:t>
      </w:r>
    </w:p>
    <w:p w:rsidR="00DF73E4" w:rsidRDefault="00DF73E4" w:rsidP="00DF73E4">
      <w:pPr>
        <w:tabs>
          <w:tab w:val="left" w:pos="284"/>
          <w:tab w:val="right" w:pos="9356"/>
        </w:tabs>
        <w:jc w:val="both"/>
        <w:rPr>
          <w:rFonts w:ascii="Calibri" w:hAnsi="Calibri" w:cs="Arial"/>
          <w:b/>
        </w:rPr>
      </w:pPr>
      <w:r>
        <w:rPr>
          <w:rFonts w:ascii="Calibri" w:hAnsi="Calibri" w:cs="Arial"/>
        </w:rPr>
        <w:tab/>
        <w:t>Ekspertizler tarafından istenen dosya inceleme ve kopya talepleri</w:t>
      </w:r>
      <w:r>
        <w:rPr>
          <w:rFonts w:ascii="Calibri" w:hAnsi="Calibri" w:cs="Arial"/>
        </w:rPr>
        <w:tab/>
      </w:r>
      <w:r>
        <w:rPr>
          <w:rFonts w:ascii="Calibri" w:hAnsi="Calibri" w:cs="Arial"/>
          <w:b/>
        </w:rPr>
        <w:t>75 TL</w:t>
      </w:r>
    </w:p>
    <w:p w:rsidR="00DF73E4" w:rsidRDefault="00DF73E4" w:rsidP="00DF73E4">
      <w:pPr>
        <w:tabs>
          <w:tab w:val="left" w:pos="284"/>
          <w:tab w:val="right" w:pos="9356"/>
        </w:tabs>
        <w:jc w:val="both"/>
        <w:rPr>
          <w:rFonts w:ascii="Calibri" w:hAnsi="Calibri" w:cs="Arial"/>
        </w:rPr>
      </w:pPr>
    </w:p>
    <w:p w:rsidR="0041290A" w:rsidRDefault="00DF73E4" w:rsidP="00DF73E4">
      <w:pPr>
        <w:tabs>
          <w:tab w:val="left" w:pos="3402"/>
          <w:tab w:val="left" w:pos="3686"/>
        </w:tabs>
        <w:spacing w:after="120" w:line="240" w:lineRule="auto"/>
        <w:jc w:val="both"/>
        <w:rPr>
          <w:rFonts w:ascii="Arial" w:hAnsi="Arial" w:cs="Arial"/>
          <w:b/>
          <w:sz w:val="24"/>
          <w:szCs w:val="24"/>
        </w:rPr>
      </w:pPr>
      <w:r>
        <w:rPr>
          <w:rFonts w:ascii="Calibri" w:hAnsi="Calibri" w:cs="Arial"/>
        </w:rPr>
        <w:t>-</w:t>
      </w:r>
      <w:r>
        <w:rPr>
          <w:rFonts w:ascii="Calibri" w:hAnsi="Calibri" w:cs="Arial"/>
          <w:b/>
          <w:bCs/>
          <w:i/>
          <w:iCs/>
        </w:rPr>
        <w:t>Çevre dostu yeşil bina yapılarak yapının sertifikalandırılması halinde ücret tarifesinde uygulanacak olan indirim oranları ve muafiyetler, çıkarılacak olan yönetmelik hükümlerine göre belirlenecektir</w:t>
      </w:r>
    </w:p>
    <w:p w:rsidR="0041290A" w:rsidRDefault="0041290A" w:rsidP="00DF73E4">
      <w:pPr>
        <w:tabs>
          <w:tab w:val="left" w:pos="3402"/>
          <w:tab w:val="left" w:pos="3686"/>
        </w:tabs>
        <w:spacing w:after="120" w:line="240" w:lineRule="auto"/>
        <w:jc w:val="both"/>
        <w:rPr>
          <w:rFonts w:ascii="Arial" w:hAnsi="Arial" w:cs="Arial"/>
          <w:b/>
          <w:sz w:val="24"/>
          <w:szCs w:val="24"/>
        </w:rPr>
      </w:pPr>
    </w:p>
    <w:p w:rsidR="00DF73E4" w:rsidRDefault="00DF73E4" w:rsidP="00DF73E4">
      <w:pPr>
        <w:tabs>
          <w:tab w:val="left" w:pos="3402"/>
          <w:tab w:val="left" w:pos="3686"/>
        </w:tabs>
        <w:spacing w:after="120" w:line="240" w:lineRule="auto"/>
        <w:jc w:val="both"/>
        <w:rPr>
          <w:rFonts w:ascii="Arial" w:hAnsi="Arial" w:cs="Arial"/>
          <w:b/>
          <w:sz w:val="24"/>
          <w:szCs w:val="24"/>
        </w:rPr>
      </w:pPr>
    </w:p>
    <w:p w:rsidR="00DF73E4" w:rsidRPr="00DF73E4" w:rsidRDefault="00DF73E4"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DF73E4">
        <w:rPr>
          <w:rFonts w:ascii="Arial" w:hAnsi="Arial" w:cs="Arial"/>
          <w:sz w:val="24"/>
          <w:szCs w:val="24"/>
        </w:rPr>
        <w:t>5</w:t>
      </w:r>
    </w:p>
    <w:p w:rsidR="00DF73E4" w:rsidRPr="00A346A6" w:rsidRDefault="00DF73E4"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13/05/2022</w:t>
      </w:r>
    </w:p>
    <w:p w:rsidR="00DF73E4" w:rsidRPr="00DF73E4" w:rsidRDefault="00DF73E4"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DF73E4">
        <w:rPr>
          <w:rFonts w:ascii="Arial" w:hAnsi="Arial" w:cs="Arial"/>
          <w:sz w:val="24"/>
          <w:szCs w:val="24"/>
        </w:rPr>
        <w:tab/>
        <w:t>7</w:t>
      </w:r>
    </w:p>
    <w:p w:rsidR="00DF73E4" w:rsidRPr="00A346A6" w:rsidRDefault="00DF73E4"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09/05/2022</w:t>
      </w:r>
    </w:p>
    <w:p w:rsidR="00DF73E4" w:rsidRPr="00A346A6" w:rsidRDefault="00DF73E4"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A346A6">
        <w:rPr>
          <w:rFonts w:ascii="Arial" w:hAnsi="Arial" w:cs="Arial"/>
          <w:sz w:val="24"/>
          <w:szCs w:val="24"/>
        </w:rPr>
        <w:t>1</w:t>
      </w:r>
      <w:r w:rsidR="002650CD">
        <w:rPr>
          <w:rFonts w:ascii="Arial" w:hAnsi="Arial" w:cs="Arial"/>
          <w:sz w:val="24"/>
          <w:szCs w:val="24"/>
        </w:rPr>
        <w:t>27</w:t>
      </w:r>
    </w:p>
    <w:p w:rsidR="00DF73E4" w:rsidRDefault="00DF73E4" w:rsidP="00DF73E4">
      <w:pPr>
        <w:tabs>
          <w:tab w:val="left" w:pos="3402"/>
          <w:tab w:val="left" w:pos="3686"/>
        </w:tabs>
        <w:spacing w:after="120" w:line="240" w:lineRule="auto"/>
        <w:jc w:val="both"/>
        <w:rPr>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Pr="00A346A6">
        <w:rPr>
          <w:sz w:val="24"/>
          <w:szCs w:val="24"/>
        </w:rPr>
        <w:t>Plan ve Bütçe Komisyonu</w:t>
      </w:r>
      <w:r>
        <w:rPr>
          <w:sz w:val="24"/>
          <w:szCs w:val="24"/>
        </w:rPr>
        <w:t>, İmar Komisyonu</w:t>
      </w:r>
    </w:p>
    <w:p w:rsidR="00DF73E4" w:rsidRDefault="00DF73E4" w:rsidP="00DF73E4">
      <w:pPr>
        <w:tabs>
          <w:tab w:val="left" w:pos="3402"/>
          <w:tab w:val="left" w:pos="3686"/>
        </w:tabs>
        <w:spacing w:after="120" w:line="240" w:lineRule="auto"/>
        <w:jc w:val="both"/>
        <w:rPr>
          <w:rFonts w:ascii="Arial" w:hAnsi="Arial" w:cs="Arial"/>
        </w:rPr>
      </w:pPr>
      <w:r w:rsidRPr="00A346A6">
        <w:rPr>
          <w:b/>
          <w:sz w:val="24"/>
          <w:szCs w:val="24"/>
        </w:rPr>
        <w:t>KOMİSYON ÜYELERİ İSİMLERİ</w:t>
      </w:r>
      <w:r w:rsidRPr="00A346A6">
        <w:rPr>
          <w:b/>
          <w:sz w:val="24"/>
          <w:szCs w:val="24"/>
        </w:rPr>
        <w:tab/>
        <w:t>:</w:t>
      </w:r>
      <w:r w:rsidRPr="00A346A6">
        <w:rPr>
          <w:b/>
          <w:sz w:val="24"/>
          <w:szCs w:val="24"/>
        </w:rPr>
        <w:tab/>
      </w:r>
      <w:r w:rsidRPr="00A346A6">
        <w:rPr>
          <w:rFonts w:ascii="Arial" w:hAnsi="Arial" w:cs="Arial"/>
          <w:b/>
        </w:rPr>
        <w:t xml:space="preserve">Plan ve Bütçe Komisyonu: </w:t>
      </w:r>
      <w:r w:rsidRPr="00A346A6">
        <w:rPr>
          <w:rFonts w:ascii="Arial" w:hAnsi="Arial" w:cs="Arial"/>
        </w:rPr>
        <w:t xml:space="preserve">Mehmet AKKAŞ (Kom. Başk), </w:t>
      </w:r>
      <w:r w:rsidRPr="00A346A6">
        <w:rPr>
          <w:rFonts w:ascii="Arial" w:hAnsi="Arial" w:cs="Arial"/>
        </w:rPr>
        <w:tab/>
      </w:r>
      <w:r w:rsidRPr="00A346A6">
        <w:rPr>
          <w:rFonts w:ascii="Arial" w:hAnsi="Arial" w:cs="Arial"/>
        </w:rPr>
        <w:tab/>
        <w:t xml:space="preserve">Vahap DÜZOVA (Kom.Başk. V.) Cevdet YILMAZ, Harun </w:t>
      </w:r>
      <w:r w:rsidRPr="00A346A6">
        <w:rPr>
          <w:rFonts w:ascii="Arial" w:hAnsi="Arial" w:cs="Arial"/>
        </w:rPr>
        <w:tab/>
      </w:r>
      <w:r w:rsidRPr="00A346A6">
        <w:rPr>
          <w:rFonts w:ascii="Arial" w:hAnsi="Arial" w:cs="Arial"/>
        </w:rPr>
        <w:tab/>
        <w:t>GÖKALP, Yusuf KAPLAN</w:t>
      </w:r>
      <w:r w:rsidRPr="00A346A6">
        <w:rPr>
          <w:rFonts w:ascii="Arial" w:hAnsi="Arial" w:cs="Arial"/>
        </w:rPr>
        <w:tab/>
      </w:r>
    </w:p>
    <w:p w:rsidR="00DF73E4" w:rsidRPr="0041290A" w:rsidRDefault="00DF73E4" w:rsidP="00DF73E4">
      <w:pPr>
        <w:tabs>
          <w:tab w:val="left" w:pos="3402"/>
          <w:tab w:val="left" w:pos="3686"/>
        </w:tabs>
        <w:spacing w:after="120" w:line="240" w:lineRule="auto"/>
        <w:jc w:val="both"/>
        <w:rPr>
          <w:rFonts w:ascii="Arial" w:hAnsi="Arial" w:cs="Arial"/>
          <w:color w:val="FF0000"/>
        </w:rPr>
      </w:pPr>
      <w:r>
        <w:rPr>
          <w:rFonts w:ascii="Arial" w:hAnsi="Arial" w:cs="Arial"/>
        </w:rPr>
        <w:tab/>
      </w:r>
      <w:r>
        <w:rPr>
          <w:rFonts w:ascii="Arial" w:hAnsi="Arial" w:cs="Arial"/>
        </w:rPr>
        <w:tab/>
      </w:r>
      <w:r>
        <w:rPr>
          <w:rFonts w:ascii="Arial" w:hAnsi="Arial" w:cs="Arial"/>
          <w:b/>
        </w:rPr>
        <w:t xml:space="preserve">İmar </w:t>
      </w:r>
      <w:r w:rsidRPr="00385429">
        <w:rPr>
          <w:rFonts w:ascii="Arial" w:hAnsi="Arial" w:cs="Arial"/>
          <w:b/>
        </w:rPr>
        <w:t xml:space="preserve">Komisyonu: </w:t>
      </w:r>
      <w:r>
        <w:rPr>
          <w:rFonts w:ascii="Arial" w:hAnsi="Arial" w:cs="Arial"/>
        </w:rPr>
        <w:t>Musa TAŞ</w:t>
      </w:r>
      <w:r w:rsidRPr="00385429">
        <w:rPr>
          <w:rFonts w:ascii="Arial" w:hAnsi="Arial" w:cs="Arial"/>
        </w:rPr>
        <w:t xml:space="preserve"> (Kom. Başk),</w:t>
      </w:r>
      <w:r>
        <w:rPr>
          <w:rFonts w:ascii="Arial" w:hAnsi="Arial" w:cs="Arial"/>
        </w:rPr>
        <w:t>Hasan ÖZCAN</w:t>
      </w:r>
      <w:r w:rsidRPr="00BA4A10">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r>
      <w:r w:rsidRPr="00BA4A10">
        <w:rPr>
          <w:rFonts w:ascii="Arial" w:hAnsi="Arial" w:cs="Arial"/>
          <w:color w:val="000000" w:themeColor="text1"/>
        </w:rPr>
        <w:t xml:space="preserve">(Kom.Başk. V.) </w:t>
      </w:r>
      <w:r>
        <w:rPr>
          <w:rFonts w:ascii="Arial" w:hAnsi="Arial" w:cs="Arial"/>
          <w:color w:val="000000" w:themeColor="text1"/>
        </w:rPr>
        <w:t xml:space="preserve">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DF73E4" w:rsidRDefault="00DF73E4" w:rsidP="00DF73E4">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12</w:t>
      </w:r>
      <w:r w:rsidRPr="00A346A6">
        <w:rPr>
          <w:sz w:val="24"/>
          <w:szCs w:val="24"/>
        </w:rPr>
        <w:t>/0</w:t>
      </w:r>
      <w:r>
        <w:rPr>
          <w:sz w:val="24"/>
          <w:szCs w:val="24"/>
        </w:rPr>
        <w:t>5</w:t>
      </w:r>
      <w:r w:rsidRPr="00A346A6">
        <w:rPr>
          <w:sz w:val="24"/>
          <w:szCs w:val="24"/>
        </w:rPr>
        <w:t>/2022</w:t>
      </w:r>
    </w:p>
    <w:p w:rsidR="002650CD" w:rsidRPr="002650CD" w:rsidRDefault="00DF73E4" w:rsidP="002650C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KOMİSYON RAPORU</w:t>
      </w:r>
      <w:r w:rsidRPr="00A346A6">
        <w:rPr>
          <w:rFonts w:ascii="Arial" w:hAnsi="Arial" w:cs="Arial"/>
          <w:b/>
          <w:sz w:val="24"/>
          <w:szCs w:val="24"/>
        </w:rPr>
        <w:tab/>
        <w:t>:</w:t>
      </w:r>
      <w:r w:rsidRPr="00A346A6">
        <w:rPr>
          <w:rFonts w:ascii="Arial" w:hAnsi="Arial" w:cs="Arial"/>
          <w:b/>
          <w:sz w:val="24"/>
          <w:szCs w:val="24"/>
        </w:rPr>
        <w:tab/>
      </w:r>
      <w:r w:rsidR="002650CD" w:rsidRPr="002650CD">
        <w:rPr>
          <w:rFonts w:ascii="Arial" w:hAnsi="Arial" w:cs="Arial"/>
          <w:sz w:val="24"/>
          <w:szCs w:val="24"/>
        </w:rPr>
        <w:t>Mülkiyeti belediyemize ait olan Çiftlik 5387 ada, 4 nolu parselin satışının yapılması ile ilgili teklif Belediye Meclisinin 09.05.2022 tarih ve 127 sayılı ara kararı ile Plan ve Bütçe Komisyonu ile İmar Komisyonuna müştereken havale edilmiştir.</w:t>
      </w:r>
    </w:p>
    <w:p w:rsidR="0041290A" w:rsidRDefault="002650CD" w:rsidP="002650CD">
      <w:pPr>
        <w:tabs>
          <w:tab w:val="left" w:pos="3402"/>
          <w:tab w:val="left" w:pos="3686"/>
        </w:tabs>
        <w:spacing w:after="120" w:line="240" w:lineRule="auto"/>
        <w:jc w:val="both"/>
        <w:rPr>
          <w:rFonts w:ascii="Arial" w:hAnsi="Arial" w:cs="Arial"/>
          <w:b/>
          <w:sz w:val="24"/>
          <w:szCs w:val="24"/>
        </w:rPr>
      </w:pPr>
      <w:r w:rsidRPr="002650CD">
        <w:rPr>
          <w:rFonts w:ascii="Arial" w:hAnsi="Arial" w:cs="Arial"/>
          <w:sz w:val="24"/>
          <w:szCs w:val="24"/>
        </w:rPr>
        <w:t>Teklifin incelenmesi sonucunda;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ve söz konusu parselin satışından elde edilecek gelir belediye hizmetlerinde kullanılacağından, Çiftlik 5387 ada, 4 nolu parselin satışı ve satış işlemlerinin yapılması için Encümene yetki verilmesinin kabulüne komisyonlarımızca oy birliği ile karar verildi.</w:t>
      </w:r>
    </w:p>
    <w:p w:rsidR="0041290A" w:rsidRDefault="0041290A" w:rsidP="00DF73E4">
      <w:pPr>
        <w:tabs>
          <w:tab w:val="left" w:pos="3402"/>
          <w:tab w:val="left" w:pos="3686"/>
        </w:tabs>
        <w:spacing w:after="120" w:line="240" w:lineRule="auto"/>
        <w:jc w:val="both"/>
        <w:rPr>
          <w:rFonts w:ascii="Arial" w:hAnsi="Arial" w:cs="Arial"/>
          <w:b/>
          <w:sz w:val="24"/>
          <w:szCs w:val="24"/>
        </w:rPr>
      </w:pPr>
    </w:p>
    <w:p w:rsidR="0041290A" w:rsidRDefault="0041290A" w:rsidP="00DF73E4">
      <w:pPr>
        <w:tabs>
          <w:tab w:val="left" w:pos="3402"/>
          <w:tab w:val="left" w:pos="3686"/>
        </w:tabs>
        <w:spacing w:after="120" w:line="240" w:lineRule="auto"/>
        <w:jc w:val="both"/>
        <w:rPr>
          <w:rFonts w:ascii="Arial" w:hAnsi="Arial" w:cs="Arial"/>
          <w:b/>
          <w:sz w:val="24"/>
          <w:szCs w:val="24"/>
        </w:rPr>
      </w:pPr>
    </w:p>
    <w:p w:rsidR="0041290A" w:rsidRDefault="0041290A" w:rsidP="00DF73E4">
      <w:pPr>
        <w:tabs>
          <w:tab w:val="left" w:pos="3402"/>
          <w:tab w:val="left" w:pos="3686"/>
        </w:tabs>
        <w:spacing w:after="120" w:line="240" w:lineRule="auto"/>
        <w:jc w:val="both"/>
        <w:rPr>
          <w:rFonts w:ascii="Arial" w:hAnsi="Arial" w:cs="Arial"/>
          <w:b/>
          <w:sz w:val="24"/>
          <w:szCs w:val="24"/>
        </w:rPr>
      </w:pPr>
    </w:p>
    <w:p w:rsidR="0041290A" w:rsidRDefault="0041290A" w:rsidP="00DF73E4">
      <w:pPr>
        <w:tabs>
          <w:tab w:val="left" w:pos="3402"/>
          <w:tab w:val="left" w:pos="3686"/>
        </w:tabs>
        <w:spacing w:after="120" w:line="240" w:lineRule="auto"/>
        <w:jc w:val="both"/>
        <w:rPr>
          <w:rFonts w:ascii="Arial" w:hAnsi="Arial" w:cs="Arial"/>
          <w:b/>
          <w:sz w:val="24"/>
          <w:szCs w:val="24"/>
        </w:rPr>
      </w:pPr>
    </w:p>
    <w:p w:rsidR="0041290A" w:rsidRDefault="0041290A" w:rsidP="00DF73E4">
      <w:pPr>
        <w:tabs>
          <w:tab w:val="left" w:pos="3402"/>
          <w:tab w:val="left" w:pos="3686"/>
        </w:tabs>
        <w:spacing w:after="120" w:line="240" w:lineRule="auto"/>
        <w:jc w:val="both"/>
        <w:rPr>
          <w:rFonts w:ascii="Arial" w:hAnsi="Arial" w:cs="Arial"/>
          <w:b/>
          <w:sz w:val="24"/>
          <w:szCs w:val="24"/>
        </w:rPr>
      </w:pPr>
    </w:p>
    <w:p w:rsidR="0041290A" w:rsidRDefault="0041290A" w:rsidP="00DF73E4">
      <w:pPr>
        <w:tabs>
          <w:tab w:val="left" w:pos="3402"/>
          <w:tab w:val="left" w:pos="3686"/>
        </w:tabs>
        <w:spacing w:after="120" w:line="240" w:lineRule="auto"/>
        <w:jc w:val="both"/>
        <w:rPr>
          <w:rFonts w:ascii="Arial" w:hAnsi="Arial" w:cs="Arial"/>
          <w:b/>
          <w:sz w:val="24"/>
          <w:szCs w:val="24"/>
        </w:rPr>
      </w:pPr>
    </w:p>
    <w:p w:rsidR="0041290A" w:rsidRDefault="0041290A" w:rsidP="00DF73E4">
      <w:pPr>
        <w:tabs>
          <w:tab w:val="left" w:pos="3402"/>
          <w:tab w:val="left" w:pos="3686"/>
        </w:tabs>
        <w:spacing w:after="120" w:line="240" w:lineRule="auto"/>
        <w:jc w:val="both"/>
        <w:rPr>
          <w:rFonts w:ascii="Arial" w:hAnsi="Arial" w:cs="Arial"/>
          <w:b/>
          <w:sz w:val="24"/>
          <w:szCs w:val="24"/>
        </w:rPr>
      </w:pPr>
    </w:p>
    <w:p w:rsidR="0041290A" w:rsidRDefault="0041290A" w:rsidP="00DF73E4">
      <w:pPr>
        <w:tabs>
          <w:tab w:val="left" w:pos="3402"/>
          <w:tab w:val="left" w:pos="3686"/>
        </w:tabs>
        <w:spacing w:after="120" w:line="240" w:lineRule="auto"/>
        <w:jc w:val="both"/>
        <w:rPr>
          <w:rFonts w:ascii="Arial" w:hAnsi="Arial" w:cs="Arial"/>
          <w:b/>
          <w:sz w:val="24"/>
          <w:szCs w:val="24"/>
        </w:rPr>
      </w:pPr>
    </w:p>
    <w:p w:rsidR="0041290A" w:rsidRDefault="0041290A" w:rsidP="00DF73E4">
      <w:pPr>
        <w:tabs>
          <w:tab w:val="left" w:pos="3402"/>
          <w:tab w:val="left" w:pos="3686"/>
        </w:tabs>
        <w:spacing w:after="120" w:line="240" w:lineRule="auto"/>
        <w:jc w:val="both"/>
        <w:rPr>
          <w:rFonts w:ascii="Arial" w:hAnsi="Arial" w:cs="Arial"/>
          <w:b/>
          <w:sz w:val="24"/>
          <w:szCs w:val="24"/>
        </w:rPr>
      </w:pPr>
    </w:p>
    <w:p w:rsidR="0041290A" w:rsidRDefault="0041290A" w:rsidP="00DF73E4">
      <w:pPr>
        <w:tabs>
          <w:tab w:val="left" w:pos="3402"/>
          <w:tab w:val="left" w:pos="3686"/>
        </w:tabs>
        <w:spacing w:after="120" w:line="240" w:lineRule="auto"/>
        <w:jc w:val="both"/>
        <w:rPr>
          <w:rFonts w:ascii="Arial" w:hAnsi="Arial" w:cs="Arial"/>
          <w:b/>
          <w:sz w:val="24"/>
          <w:szCs w:val="24"/>
        </w:rPr>
      </w:pPr>
    </w:p>
    <w:p w:rsidR="0041290A" w:rsidRDefault="0041290A" w:rsidP="00DF73E4">
      <w:pPr>
        <w:tabs>
          <w:tab w:val="left" w:pos="3402"/>
          <w:tab w:val="left" w:pos="3686"/>
        </w:tabs>
        <w:spacing w:after="120" w:line="240" w:lineRule="auto"/>
        <w:jc w:val="both"/>
        <w:rPr>
          <w:rFonts w:ascii="Arial" w:hAnsi="Arial" w:cs="Arial"/>
          <w:b/>
          <w:sz w:val="24"/>
          <w:szCs w:val="24"/>
        </w:rPr>
      </w:pPr>
    </w:p>
    <w:sectPr w:rsidR="0041290A"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916" w:rsidRDefault="00B24916" w:rsidP="00C30551">
      <w:pPr>
        <w:spacing w:after="0" w:line="240" w:lineRule="auto"/>
      </w:pPr>
      <w:r>
        <w:separator/>
      </w:r>
    </w:p>
  </w:endnote>
  <w:endnote w:type="continuationSeparator" w:id="1">
    <w:p w:rsidR="00B24916" w:rsidRDefault="00B24916"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916" w:rsidRDefault="00B24916" w:rsidP="00C30551">
      <w:pPr>
        <w:spacing w:after="0" w:line="240" w:lineRule="auto"/>
      </w:pPr>
      <w:r>
        <w:separator/>
      </w:r>
    </w:p>
  </w:footnote>
  <w:footnote w:type="continuationSeparator" w:id="1">
    <w:p w:rsidR="00B24916" w:rsidRDefault="00B24916"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495CF9">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9">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795650"/>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98F"/>
    <w:rsid w:val="000242D6"/>
    <w:rsid w:val="00024F71"/>
    <w:rsid w:val="00026C7F"/>
    <w:rsid w:val="00026EDA"/>
    <w:rsid w:val="0003022C"/>
    <w:rsid w:val="00031108"/>
    <w:rsid w:val="000317BA"/>
    <w:rsid w:val="00031908"/>
    <w:rsid w:val="00033344"/>
    <w:rsid w:val="000405D9"/>
    <w:rsid w:val="00041F7A"/>
    <w:rsid w:val="000438BF"/>
    <w:rsid w:val="00047CFA"/>
    <w:rsid w:val="00050D29"/>
    <w:rsid w:val="00051BC6"/>
    <w:rsid w:val="00052AB8"/>
    <w:rsid w:val="00053793"/>
    <w:rsid w:val="000538D1"/>
    <w:rsid w:val="0005425D"/>
    <w:rsid w:val="000565B0"/>
    <w:rsid w:val="000565C4"/>
    <w:rsid w:val="00056D35"/>
    <w:rsid w:val="00065C9F"/>
    <w:rsid w:val="000668F6"/>
    <w:rsid w:val="00067C4D"/>
    <w:rsid w:val="00073350"/>
    <w:rsid w:val="000765E6"/>
    <w:rsid w:val="00077994"/>
    <w:rsid w:val="00077A84"/>
    <w:rsid w:val="00077FE3"/>
    <w:rsid w:val="00080B79"/>
    <w:rsid w:val="000814D9"/>
    <w:rsid w:val="000827FF"/>
    <w:rsid w:val="00083328"/>
    <w:rsid w:val="00086706"/>
    <w:rsid w:val="000917B6"/>
    <w:rsid w:val="000923E1"/>
    <w:rsid w:val="00092FA7"/>
    <w:rsid w:val="00093358"/>
    <w:rsid w:val="000964E4"/>
    <w:rsid w:val="000A037A"/>
    <w:rsid w:val="000A11BE"/>
    <w:rsid w:val="000A1FFA"/>
    <w:rsid w:val="000A2128"/>
    <w:rsid w:val="000A2455"/>
    <w:rsid w:val="000A356D"/>
    <w:rsid w:val="000B0B99"/>
    <w:rsid w:val="000B12CB"/>
    <w:rsid w:val="000B2903"/>
    <w:rsid w:val="000B4C3F"/>
    <w:rsid w:val="000C1189"/>
    <w:rsid w:val="000C22D0"/>
    <w:rsid w:val="000C23AD"/>
    <w:rsid w:val="000C2A67"/>
    <w:rsid w:val="000C3FBB"/>
    <w:rsid w:val="000C6EC8"/>
    <w:rsid w:val="000C7178"/>
    <w:rsid w:val="000C76CA"/>
    <w:rsid w:val="000D02AF"/>
    <w:rsid w:val="000D16FD"/>
    <w:rsid w:val="000D2271"/>
    <w:rsid w:val="000D3329"/>
    <w:rsid w:val="000D33EC"/>
    <w:rsid w:val="000D575E"/>
    <w:rsid w:val="000D5BAE"/>
    <w:rsid w:val="000D6EEE"/>
    <w:rsid w:val="000E1147"/>
    <w:rsid w:val="000E20E9"/>
    <w:rsid w:val="000E4987"/>
    <w:rsid w:val="000E4D5C"/>
    <w:rsid w:val="000E5ED2"/>
    <w:rsid w:val="000E5F31"/>
    <w:rsid w:val="000E66FB"/>
    <w:rsid w:val="000E6B34"/>
    <w:rsid w:val="000F13D4"/>
    <w:rsid w:val="000F2657"/>
    <w:rsid w:val="000F514D"/>
    <w:rsid w:val="000F58D0"/>
    <w:rsid w:val="00100230"/>
    <w:rsid w:val="00100979"/>
    <w:rsid w:val="00101B9F"/>
    <w:rsid w:val="00101E2E"/>
    <w:rsid w:val="00102740"/>
    <w:rsid w:val="00103058"/>
    <w:rsid w:val="00103CFB"/>
    <w:rsid w:val="00103F62"/>
    <w:rsid w:val="001058B0"/>
    <w:rsid w:val="00106F8C"/>
    <w:rsid w:val="001100FF"/>
    <w:rsid w:val="00112DD6"/>
    <w:rsid w:val="00113E2F"/>
    <w:rsid w:val="00114BBD"/>
    <w:rsid w:val="00114BFE"/>
    <w:rsid w:val="00114CF9"/>
    <w:rsid w:val="0011562D"/>
    <w:rsid w:val="00115C68"/>
    <w:rsid w:val="00116553"/>
    <w:rsid w:val="0011669E"/>
    <w:rsid w:val="00116B01"/>
    <w:rsid w:val="00121259"/>
    <w:rsid w:val="00123702"/>
    <w:rsid w:val="00124696"/>
    <w:rsid w:val="00126C93"/>
    <w:rsid w:val="00126D26"/>
    <w:rsid w:val="001277CC"/>
    <w:rsid w:val="0013125C"/>
    <w:rsid w:val="00131363"/>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A5E"/>
    <w:rsid w:val="00172DFB"/>
    <w:rsid w:val="0017388A"/>
    <w:rsid w:val="00174256"/>
    <w:rsid w:val="00175C19"/>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1225"/>
    <w:rsid w:val="001A1E2F"/>
    <w:rsid w:val="001A220C"/>
    <w:rsid w:val="001A2A3F"/>
    <w:rsid w:val="001A6054"/>
    <w:rsid w:val="001B1504"/>
    <w:rsid w:val="001B2C02"/>
    <w:rsid w:val="001B3A8A"/>
    <w:rsid w:val="001C05FB"/>
    <w:rsid w:val="001C3AA3"/>
    <w:rsid w:val="001C4783"/>
    <w:rsid w:val="001C51E1"/>
    <w:rsid w:val="001C59C9"/>
    <w:rsid w:val="001C64EF"/>
    <w:rsid w:val="001C7BBA"/>
    <w:rsid w:val="001D1D71"/>
    <w:rsid w:val="001D1F3C"/>
    <w:rsid w:val="001D277B"/>
    <w:rsid w:val="001D2E87"/>
    <w:rsid w:val="001D5659"/>
    <w:rsid w:val="001D5B31"/>
    <w:rsid w:val="001E2C79"/>
    <w:rsid w:val="001E3324"/>
    <w:rsid w:val="001E33B0"/>
    <w:rsid w:val="001E50F6"/>
    <w:rsid w:val="001E6335"/>
    <w:rsid w:val="001E65D5"/>
    <w:rsid w:val="001E7568"/>
    <w:rsid w:val="001E7997"/>
    <w:rsid w:val="001F040D"/>
    <w:rsid w:val="001F12D9"/>
    <w:rsid w:val="001F2045"/>
    <w:rsid w:val="001F2722"/>
    <w:rsid w:val="001F2CE1"/>
    <w:rsid w:val="001F4A52"/>
    <w:rsid w:val="001F4E20"/>
    <w:rsid w:val="001F5EF9"/>
    <w:rsid w:val="001F6375"/>
    <w:rsid w:val="0020296B"/>
    <w:rsid w:val="00202EAA"/>
    <w:rsid w:val="00206AC5"/>
    <w:rsid w:val="00206FCD"/>
    <w:rsid w:val="0020793A"/>
    <w:rsid w:val="00210A90"/>
    <w:rsid w:val="002113B7"/>
    <w:rsid w:val="002120B5"/>
    <w:rsid w:val="002125F5"/>
    <w:rsid w:val="002140D2"/>
    <w:rsid w:val="00214772"/>
    <w:rsid w:val="00214DEA"/>
    <w:rsid w:val="002151B1"/>
    <w:rsid w:val="0021675E"/>
    <w:rsid w:val="00220F42"/>
    <w:rsid w:val="002241BB"/>
    <w:rsid w:val="002262E6"/>
    <w:rsid w:val="00227264"/>
    <w:rsid w:val="002303A5"/>
    <w:rsid w:val="00231FDF"/>
    <w:rsid w:val="002320A8"/>
    <w:rsid w:val="002322A8"/>
    <w:rsid w:val="00236420"/>
    <w:rsid w:val="002372FA"/>
    <w:rsid w:val="002374EC"/>
    <w:rsid w:val="00237B01"/>
    <w:rsid w:val="002405E2"/>
    <w:rsid w:val="00241F10"/>
    <w:rsid w:val="00242864"/>
    <w:rsid w:val="002433F1"/>
    <w:rsid w:val="002472B7"/>
    <w:rsid w:val="0025030D"/>
    <w:rsid w:val="00250C9A"/>
    <w:rsid w:val="00251EE8"/>
    <w:rsid w:val="0025425D"/>
    <w:rsid w:val="002556CE"/>
    <w:rsid w:val="00255F06"/>
    <w:rsid w:val="0026003E"/>
    <w:rsid w:val="0026016A"/>
    <w:rsid w:val="0026141C"/>
    <w:rsid w:val="00261DB1"/>
    <w:rsid w:val="00262215"/>
    <w:rsid w:val="0026367B"/>
    <w:rsid w:val="00263AAB"/>
    <w:rsid w:val="00263EBD"/>
    <w:rsid w:val="002650CD"/>
    <w:rsid w:val="002679F3"/>
    <w:rsid w:val="00270CF8"/>
    <w:rsid w:val="00271337"/>
    <w:rsid w:val="0027182C"/>
    <w:rsid w:val="00275EB6"/>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807"/>
    <w:rsid w:val="002A08B5"/>
    <w:rsid w:val="002A1DBD"/>
    <w:rsid w:val="002A1E5E"/>
    <w:rsid w:val="002A322F"/>
    <w:rsid w:val="002A404C"/>
    <w:rsid w:val="002A40FA"/>
    <w:rsid w:val="002A6BFC"/>
    <w:rsid w:val="002A6DC3"/>
    <w:rsid w:val="002B0068"/>
    <w:rsid w:val="002B2703"/>
    <w:rsid w:val="002B2B95"/>
    <w:rsid w:val="002B2F34"/>
    <w:rsid w:val="002B3692"/>
    <w:rsid w:val="002B39BA"/>
    <w:rsid w:val="002B43F8"/>
    <w:rsid w:val="002B4C05"/>
    <w:rsid w:val="002B5912"/>
    <w:rsid w:val="002B7D40"/>
    <w:rsid w:val="002C002B"/>
    <w:rsid w:val="002C0FC9"/>
    <w:rsid w:val="002C42B5"/>
    <w:rsid w:val="002C58C3"/>
    <w:rsid w:val="002C7BF8"/>
    <w:rsid w:val="002D0D3B"/>
    <w:rsid w:val="002D107C"/>
    <w:rsid w:val="002D10EF"/>
    <w:rsid w:val="002D2B54"/>
    <w:rsid w:val="002D4EDD"/>
    <w:rsid w:val="002D4FBA"/>
    <w:rsid w:val="002D5432"/>
    <w:rsid w:val="002D71E8"/>
    <w:rsid w:val="002D7925"/>
    <w:rsid w:val="002E1108"/>
    <w:rsid w:val="002E26BB"/>
    <w:rsid w:val="002E2A31"/>
    <w:rsid w:val="002E2CAB"/>
    <w:rsid w:val="002E4425"/>
    <w:rsid w:val="002E4E26"/>
    <w:rsid w:val="002E5760"/>
    <w:rsid w:val="002E64DB"/>
    <w:rsid w:val="002E775D"/>
    <w:rsid w:val="002E7B8C"/>
    <w:rsid w:val="002E7C94"/>
    <w:rsid w:val="002F2D06"/>
    <w:rsid w:val="002F3755"/>
    <w:rsid w:val="002F462D"/>
    <w:rsid w:val="002F4870"/>
    <w:rsid w:val="002F4F8F"/>
    <w:rsid w:val="002F6D5F"/>
    <w:rsid w:val="003005A4"/>
    <w:rsid w:val="003046D9"/>
    <w:rsid w:val="00305FCA"/>
    <w:rsid w:val="003111C5"/>
    <w:rsid w:val="003117A7"/>
    <w:rsid w:val="00311B33"/>
    <w:rsid w:val="00314132"/>
    <w:rsid w:val="00314B24"/>
    <w:rsid w:val="00317183"/>
    <w:rsid w:val="003173F9"/>
    <w:rsid w:val="00317887"/>
    <w:rsid w:val="00321568"/>
    <w:rsid w:val="003223CD"/>
    <w:rsid w:val="00322425"/>
    <w:rsid w:val="00322F72"/>
    <w:rsid w:val="003245F6"/>
    <w:rsid w:val="00324BEE"/>
    <w:rsid w:val="00325177"/>
    <w:rsid w:val="00327069"/>
    <w:rsid w:val="0032741E"/>
    <w:rsid w:val="00327639"/>
    <w:rsid w:val="00327BC4"/>
    <w:rsid w:val="00331609"/>
    <w:rsid w:val="00332D6D"/>
    <w:rsid w:val="00335A08"/>
    <w:rsid w:val="003361F7"/>
    <w:rsid w:val="003372AF"/>
    <w:rsid w:val="00337FBA"/>
    <w:rsid w:val="00337FF6"/>
    <w:rsid w:val="00340212"/>
    <w:rsid w:val="003405D5"/>
    <w:rsid w:val="00342410"/>
    <w:rsid w:val="00343C1E"/>
    <w:rsid w:val="00344280"/>
    <w:rsid w:val="0034539D"/>
    <w:rsid w:val="003457AD"/>
    <w:rsid w:val="00347FE1"/>
    <w:rsid w:val="00352128"/>
    <w:rsid w:val="00352365"/>
    <w:rsid w:val="003524B4"/>
    <w:rsid w:val="003530A0"/>
    <w:rsid w:val="00353472"/>
    <w:rsid w:val="00355B52"/>
    <w:rsid w:val="0035643B"/>
    <w:rsid w:val="003577DD"/>
    <w:rsid w:val="00357E82"/>
    <w:rsid w:val="00361292"/>
    <w:rsid w:val="003629C5"/>
    <w:rsid w:val="00364C76"/>
    <w:rsid w:val="00364D13"/>
    <w:rsid w:val="003660E6"/>
    <w:rsid w:val="00366D4B"/>
    <w:rsid w:val="00367661"/>
    <w:rsid w:val="00370BD5"/>
    <w:rsid w:val="0037121E"/>
    <w:rsid w:val="0037296D"/>
    <w:rsid w:val="00373C18"/>
    <w:rsid w:val="003756F2"/>
    <w:rsid w:val="00377AE2"/>
    <w:rsid w:val="00380B3A"/>
    <w:rsid w:val="00381678"/>
    <w:rsid w:val="00384770"/>
    <w:rsid w:val="00384CD9"/>
    <w:rsid w:val="00385429"/>
    <w:rsid w:val="00386F42"/>
    <w:rsid w:val="003878E0"/>
    <w:rsid w:val="00392FB2"/>
    <w:rsid w:val="00393FEF"/>
    <w:rsid w:val="00394DC5"/>
    <w:rsid w:val="003957F4"/>
    <w:rsid w:val="00395AC5"/>
    <w:rsid w:val="00396F66"/>
    <w:rsid w:val="00396F8F"/>
    <w:rsid w:val="00397893"/>
    <w:rsid w:val="003A2AD7"/>
    <w:rsid w:val="003A482F"/>
    <w:rsid w:val="003A7498"/>
    <w:rsid w:val="003B048C"/>
    <w:rsid w:val="003B06AC"/>
    <w:rsid w:val="003B2BE5"/>
    <w:rsid w:val="003B39C8"/>
    <w:rsid w:val="003B3A18"/>
    <w:rsid w:val="003C0570"/>
    <w:rsid w:val="003C0C42"/>
    <w:rsid w:val="003C178F"/>
    <w:rsid w:val="003C204E"/>
    <w:rsid w:val="003C21EB"/>
    <w:rsid w:val="003C2569"/>
    <w:rsid w:val="003C6B7D"/>
    <w:rsid w:val="003C6F7C"/>
    <w:rsid w:val="003C7EA9"/>
    <w:rsid w:val="003D1791"/>
    <w:rsid w:val="003D21D1"/>
    <w:rsid w:val="003D260B"/>
    <w:rsid w:val="003E26AA"/>
    <w:rsid w:val="003E3E94"/>
    <w:rsid w:val="003E3ED6"/>
    <w:rsid w:val="003E4ECE"/>
    <w:rsid w:val="003E53A2"/>
    <w:rsid w:val="003F205C"/>
    <w:rsid w:val="003F285E"/>
    <w:rsid w:val="003F35C6"/>
    <w:rsid w:val="003F3A8B"/>
    <w:rsid w:val="003F6B0D"/>
    <w:rsid w:val="00401194"/>
    <w:rsid w:val="00401E50"/>
    <w:rsid w:val="00402160"/>
    <w:rsid w:val="0040293D"/>
    <w:rsid w:val="004030A4"/>
    <w:rsid w:val="004030B9"/>
    <w:rsid w:val="0040339D"/>
    <w:rsid w:val="004058CF"/>
    <w:rsid w:val="00407C62"/>
    <w:rsid w:val="00407FD4"/>
    <w:rsid w:val="00410D5D"/>
    <w:rsid w:val="00411DD2"/>
    <w:rsid w:val="0041290A"/>
    <w:rsid w:val="00413927"/>
    <w:rsid w:val="004144FA"/>
    <w:rsid w:val="004148D0"/>
    <w:rsid w:val="00414ABB"/>
    <w:rsid w:val="0041789B"/>
    <w:rsid w:val="00417D5F"/>
    <w:rsid w:val="00421D34"/>
    <w:rsid w:val="0042293B"/>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5069C"/>
    <w:rsid w:val="00453712"/>
    <w:rsid w:val="00456759"/>
    <w:rsid w:val="004568A0"/>
    <w:rsid w:val="00460141"/>
    <w:rsid w:val="0046046C"/>
    <w:rsid w:val="004612F9"/>
    <w:rsid w:val="004614FD"/>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426E"/>
    <w:rsid w:val="00494BAA"/>
    <w:rsid w:val="00494C08"/>
    <w:rsid w:val="00495CF9"/>
    <w:rsid w:val="004966D2"/>
    <w:rsid w:val="00496DB7"/>
    <w:rsid w:val="004A1BB2"/>
    <w:rsid w:val="004A4FC8"/>
    <w:rsid w:val="004A5FAE"/>
    <w:rsid w:val="004B03B9"/>
    <w:rsid w:val="004B05FC"/>
    <w:rsid w:val="004B165D"/>
    <w:rsid w:val="004B22F3"/>
    <w:rsid w:val="004B5951"/>
    <w:rsid w:val="004B598E"/>
    <w:rsid w:val="004B6EFC"/>
    <w:rsid w:val="004B7C38"/>
    <w:rsid w:val="004C45AC"/>
    <w:rsid w:val="004C49D9"/>
    <w:rsid w:val="004C61A0"/>
    <w:rsid w:val="004C76DA"/>
    <w:rsid w:val="004C7A47"/>
    <w:rsid w:val="004C7BFE"/>
    <w:rsid w:val="004D046D"/>
    <w:rsid w:val="004D1BB8"/>
    <w:rsid w:val="004D705A"/>
    <w:rsid w:val="004D73E4"/>
    <w:rsid w:val="004E2509"/>
    <w:rsid w:val="004E29D8"/>
    <w:rsid w:val="004E2DE3"/>
    <w:rsid w:val="004E538A"/>
    <w:rsid w:val="004E65F1"/>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7A"/>
    <w:rsid w:val="00523DD5"/>
    <w:rsid w:val="0052464D"/>
    <w:rsid w:val="00524C94"/>
    <w:rsid w:val="00525D04"/>
    <w:rsid w:val="00526179"/>
    <w:rsid w:val="00527746"/>
    <w:rsid w:val="00531ADE"/>
    <w:rsid w:val="0053381F"/>
    <w:rsid w:val="00535B2B"/>
    <w:rsid w:val="00536BD4"/>
    <w:rsid w:val="00536C60"/>
    <w:rsid w:val="005402B0"/>
    <w:rsid w:val="0054043A"/>
    <w:rsid w:val="00540D23"/>
    <w:rsid w:val="005411B5"/>
    <w:rsid w:val="00541202"/>
    <w:rsid w:val="00541B0B"/>
    <w:rsid w:val="00542D01"/>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7EF"/>
    <w:rsid w:val="005644DB"/>
    <w:rsid w:val="00565542"/>
    <w:rsid w:val="00567B17"/>
    <w:rsid w:val="005700A1"/>
    <w:rsid w:val="005720C1"/>
    <w:rsid w:val="005725D6"/>
    <w:rsid w:val="005736C9"/>
    <w:rsid w:val="005739A4"/>
    <w:rsid w:val="00574F88"/>
    <w:rsid w:val="00576BC3"/>
    <w:rsid w:val="00580C7E"/>
    <w:rsid w:val="0058197D"/>
    <w:rsid w:val="0058209F"/>
    <w:rsid w:val="00582183"/>
    <w:rsid w:val="00582231"/>
    <w:rsid w:val="00583308"/>
    <w:rsid w:val="005840C5"/>
    <w:rsid w:val="0058489C"/>
    <w:rsid w:val="005861F8"/>
    <w:rsid w:val="00591E97"/>
    <w:rsid w:val="00592578"/>
    <w:rsid w:val="005935FD"/>
    <w:rsid w:val="00596BD6"/>
    <w:rsid w:val="005978F6"/>
    <w:rsid w:val="005A0212"/>
    <w:rsid w:val="005A07A9"/>
    <w:rsid w:val="005A1B89"/>
    <w:rsid w:val="005A1E3F"/>
    <w:rsid w:val="005A2777"/>
    <w:rsid w:val="005A55FD"/>
    <w:rsid w:val="005A6789"/>
    <w:rsid w:val="005B218E"/>
    <w:rsid w:val="005B2DB1"/>
    <w:rsid w:val="005B3888"/>
    <w:rsid w:val="005B39EE"/>
    <w:rsid w:val="005B43F5"/>
    <w:rsid w:val="005B56FE"/>
    <w:rsid w:val="005B5E5F"/>
    <w:rsid w:val="005B708E"/>
    <w:rsid w:val="005C1457"/>
    <w:rsid w:val="005C1AFE"/>
    <w:rsid w:val="005C1E82"/>
    <w:rsid w:val="005C28E5"/>
    <w:rsid w:val="005C3619"/>
    <w:rsid w:val="005C49BF"/>
    <w:rsid w:val="005C49E5"/>
    <w:rsid w:val="005C55AA"/>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E72B7"/>
    <w:rsid w:val="005F032F"/>
    <w:rsid w:val="005F0B7F"/>
    <w:rsid w:val="005F0B85"/>
    <w:rsid w:val="005F18FD"/>
    <w:rsid w:val="005F1A96"/>
    <w:rsid w:val="005F2E2A"/>
    <w:rsid w:val="005F3B28"/>
    <w:rsid w:val="00601EAB"/>
    <w:rsid w:val="0060552D"/>
    <w:rsid w:val="00605EF6"/>
    <w:rsid w:val="0060603D"/>
    <w:rsid w:val="006070E1"/>
    <w:rsid w:val="00607B5B"/>
    <w:rsid w:val="006100C7"/>
    <w:rsid w:val="00610FBF"/>
    <w:rsid w:val="00613B30"/>
    <w:rsid w:val="00613D57"/>
    <w:rsid w:val="00614056"/>
    <w:rsid w:val="0061680B"/>
    <w:rsid w:val="00617F40"/>
    <w:rsid w:val="00620515"/>
    <w:rsid w:val="006212E6"/>
    <w:rsid w:val="006218E5"/>
    <w:rsid w:val="0062545C"/>
    <w:rsid w:val="006254F5"/>
    <w:rsid w:val="00625B8F"/>
    <w:rsid w:val="006266EB"/>
    <w:rsid w:val="00626F71"/>
    <w:rsid w:val="0062706D"/>
    <w:rsid w:val="0063201C"/>
    <w:rsid w:val="00632692"/>
    <w:rsid w:val="00632B79"/>
    <w:rsid w:val="00633496"/>
    <w:rsid w:val="00633DFE"/>
    <w:rsid w:val="006360DD"/>
    <w:rsid w:val="006375AA"/>
    <w:rsid w:val="00637AD7"/>
    <w:rsid w:val="00637D35"/>
    <w:rsid w:val="00640C6E"/>
    <w:rsid w:val="00640CEC"/>
    <w:rsid w:val="006410F5"/>
    <w:rsid w:val="00641D5A"/>
    <w:rsid w:val="00644501"/>
    <w:rsid w:val="006448F9"/>
    <w:rsid w:val="006451A6"/>
    <w:rsid w:val="006451D5"/>
    <w:rsid w:val="00646C54"/>
    <w:rsid w:val="0065076E"/>
    <w:rsid w:val="00650834"/>
    <w:rsid w:val="00651E18"/>
    <w:rsid w:val="006520D1"/>
    <w:rsid w:val="006526CE"/>
    <w:rsid w:val="00653550"/>
    <w:rsid w:val="00653B55"/>
    <w:rsid w:val="00654528"/>
    <w:rsid w:val="006546D5"/>
    <w:rsid w:val="00657B32"/>
    <w:rsid w:val="00657EEF"/>
    <w:rsid w:val="00661872"/>
    <w:rsid w:val="006631C5"/>
    <w:rsid w:val="006656E6"/>
    <w:rsid w:val="00665DDA"/>
    <w:rsid w:val="0066601C"/>
    <w:rsid w:val="00666050"/>
    <w:rsid w:val="0067037A"/>
    <w:rsid w:val="00670CDD"/>
    <w:rsid w:val="00670E40"/>
    <w:rsid w:val="00672C9F"/>
    <w:rsid w:val="00674044"/>
    <w:rsid w:val="00675F27"/>
    <w:rsid w:val="00676B9D"/>
    <w:rsid w:val="00682522"/>
    <w:rsid w:val="00682AE0"/>
    <w:rsid w:val="00687423"/>
    <w:rsid w:val="00691328"/>
    <w:rsid w:val="006922F9"/>
    <w:rsid w:val="006933CF"/>
    <w:rsid w:val="006954EF"/>
    <w:rsid w:val="00696D09"/>
    <w:rsid w:val="006A1276"/>
    <w:rsid w:val="006A2DBA"/>
    <w:rsid w:val="006A4775"/>
    <w:rsid w:val="006A68FC"/>
    <w:rsid w:val="006B0766"/>
    <w:rsid w:val="006B1BB7"/>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5F5"/>
    <w:rsid w:val="006C3F82"/>
    <w:rsid w:val="006C51EF"/>
    <w:rsid w:val="006C5BEB"/>
    <w:rsid w:val="006C7750"/>
    <w:rsid w:val="006D0339"/>
    <w:rsid w:val="006D07BB"/>
    <w:rsid w:val="006D0EFE"/>
    <w:rsid w:val="006D2020"/>
    <w:rsid w:val="006D2E49"/>
    <w:rsid w:val="006D303A"/>
    <w:rsid w:val="006D39F0"/>
    <w:rsid w:val="006D5A47"/>
    <w:rsid w:val="006D649C"/>
    <w:rsid w:val="006D6D7E"/>
    <w:rsid w:val="006D78B1"/>
    <w:rsid w:val="006E087A"/>
    <w:rsid w:val="006E0952"/>
    <w:rsid w:val="006E310A"/>
    <w:rsid w:val="006E427A"/>
    <w:rsid w:val="006E461C"/>
    <w:rsid w:val="006E5904"/>
    <w:rsid w:val="006E7405"/>
    <w:rsid w:val="006F04C7"/>
    <w:rsid w:val="006F09F6"/>
    <w:rsid w:val="006F32DC"/>
    <w:rsid w:val="006F4BD7"/>
    <w:rsid w:val="006F53AD"/>
    <w:rsid w:val="006F53F6"/>
    <w:rsid w:val="006F5CF5"/>
    <w:rsid w:val="006F7F53"/>
    <w:rsid w:val="00700079"/>
    <w:rsid w:val="007012C2"/>
    <w:rsid w:val="0070153A"/>
    <w:rsid w:val="00701E3C"/>
    <w:rsid w:val="007026FF"/>
    <w:rsid w:val="007028E9"/>
    <w:rsid w:val="00702972"/>
    <w:rsid w:val="00703815"/>
    <w:rsid w:val="00703B19"/>
    <w:rsid w:val="007050F0"/>
    <w:rsid w:val="00706A0C"/>
    <w:rsid w:val="0071049D"/>
    <w:rsid w:val="00711BF7"/>
    <w:rsid w:val="00711C38"/>
    <w:rsid w:val="00712506"/>
    <w:rsid w:val="00712615"/>
    <w:rsid w:val="00712A05"/>
    <w:rsid w:val="0071332E"/>
    <w:rsid w:val="0071745B"/>
    <w:rsid w:val="007213EF"/>
    <w:rsid w:val="0072252B"/>
    <w:rsid w:val="00722A75"/>
    <w:rsid w:val="00722B77"/>
    <w:rsid w:val="00724086"/>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21A9"/>
    <w:rsid w:val="00745D49"/>
    <w:rsid w:val="00746C47"/>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625A"/>
    <w:rsid w:val="00766C66"/>
    <w:rsid w:val="00766E1B"/>
    <w:rsid w:val="0076731C"/>
    <w:rsid w:val="00770517"/>
    <w:rsid w:val="0077253F"/>
    <w:rsid w:val="0077624E"/>
    <w:rsid w:val="00780297"/>
    <w:rsid w:val="007803FD"/>
    <w:rsid w:val="00781607"/>
    <w:rsid w:val="00781C6D"/>
    <w:rsid w:val="007822F3"/>
    <w:rsid w:val="00782D28"/>
    <w:rsid w:val="007846AD"/>
    <w:rsid w:val="00786423"/>
    <w:rsid w:val="00791DA8"/>
    <w:rsid w:val="0079259B"/>
    <w:rsid w:val="00793015"/>
    <w:rsid w:val="007938CE"/>
    <w:rsid w:val="00795020"/>
    <w:rsid w:val="00796FAC"/>
    <w:rsid w:val="007975D1"/>
    <w:rsid w:val="007979F5"/>
    <w:rsid w:val="007A00B9"/>
    <w:rsid w:val="007A2FBE"/>
    <w:rsid w:val="007A6E3A"/>
    <w:rsid w:val="007B375B"/>
    <w:rsid w:val="007B494F"/>
    <w:rsid w:val="007B5218"/>
    <w:rsid w:val="007B7275"/>
    <w:rsid w:val="007B7723"/>
    <w:rsid w:val="007B77D3"/>
    <w:rsid w:val="007B7D97"/>
    <w:rsid w:val="007C06B4"/>
    <w:rsid w:val="007C381F"/>
    <w:rsid w:val="007C4142"/>
    <w:rsid w:val="007C75A3"/>
    <w:rsid w:val="007D047F"/>
    <w:rsid w:val="007D31E8"/>
    <w:rsid w:val="007D57DD"/>
    <w:rsid w:val="007D6DF8"/>
    <w:rsid w:val="007D7D87"/>
    <w:rsid w:val="007D7DFA"/>
    <w:rsid w:val="007E4B6E"/>
    <w:rsid w:val="007E4D72"/>
    <w:rsid w:val="007E668E"/>
    <w:rsid w:val="007E6D5D"/>
    <w:rsid w:val="007F0753"/>
    <w:rsid w:val="007F0A0A"/>
    <w:rsid w:val="007F37BF"/>
    <w:rsid w:val="007F3C82"/>
    <w:rsid w:val="007F6072"/>
    <w:rsid w:val="00801A37"/>
    <w:rsid w:val="00802665"/>
    <w:rsid w:val="008041DE"/>
    <w:rsid w:val="0080552E"/>
    <w:rsid w:val="008057ED"/>
    <w:rsid w:val="008058B0"/>
    <w:rsid w:val="008068BE"/>
    <w:rsid w:val="00807158"/>
    <w:rsid w:val="00807DAC"/>
    <w:rsid w:val="00811397"/>
    <w:rsid w:val="00812A17"/>
    <w:rsid w:val="00813584"/>
    <w:rsid w:val="008155E6"/>
    <w:rsid w:val="008172B8"/>
    <w:rsid w:val="0081742A"/>
    <w:rsid w:val="0082025C"/>
    <w:rsid w:val="00820EED"/>
    <w:rsid w:val="008210B2"/>
    <w:rsid w:val="00822610"/>
    <w:rsid w:val="00825876"/>
    <w:rsid w:val="00826600"/>
    <w:rsid w:val="00830860"/>
    <w:rsid w:val="00830C4B"/>
    <w:rsid w:val="00832AD4"/>
    <w:rsid w:val="00832F48"/>
    <w:rsid w:val="008337EB"/>
    <w:rsid w:val="00833D15"/>
    <w:rsid w:val="008358FA"/>
    <w:rsid w:val="00836563"/>
    <w:rsid w:val="00837BAA"/>
    <w:rsid w:val="00837FE1"/>
    <w:rsid w:val="00841A67"/>
    <w:rsid w:val="0085034C"/>
    <w:rsid w:val="00855F08"/>
    <w:rsid w:val="00860C1D"/>
    <w:rsid w:val="00860C85"/>
    <w:rsid w:val="00861E52"/>
    <w:rsid w:val="008662F4"/>
    <w:rsid w:val="00866AF8"/>
    <w:rsid w:val="00870F10"/>
    <w:rsid w:val="0087359F"/>
    <w:rsid w:val="00873E62"/>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3C71"/>
    <w:rsid w:val="008B469D"/>
    <w:rsid w:val="008B5DE6"/>
    <w:rsid w:val="008B6066"/>
    <w:rsid w:val="008B7E7D"/>
    <w:rsid w:val="008C0B83"/>
    <w:rsid w:val="008C0ECB"/>
    <w:rsid w:val="008C24CB"/>
    <w:rsid w:val="008C3D59"/>
    <w:rsid w:val="008C408B"/>
    <w:rsid w:val="008C5E84"/>
    <w:rsid w:val="008C7591"/>
    <w:rsid w:val="008D08AA"/>
    <w:rsid w:val="008D2DB0"/>
    <w:rsid w:val="008D5ACB"/>
    <w:rsid w:val="008D6A7A"/>
    <w:rsid w:val="008D766C"/>
    <w:rsid w:val="008E0274"/>
    <w:rsid w:val="008E119A"/>
    <w:rsid w:val="008E3870"/>
    <w:rsid w:val="008E57EA"/>
    <w:rsid w:val="008E7F70"/>
    <w:rsid w:val="008F1CAE"/>
    <w:rsid w:val="008F2F7C"/>
    <w:rsid w:val="008F3336"/>
    <w:rsid w:val="008F4D96"/>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6031"/>
    <w:rsid w:val="009275CF"/>
    <w:rsid w:val="00930004"/>
    <w:rsid w:val="00930386"/>
    <w:rsid w:val="00931B4A"/>
    <w:rsid w:val="00936BB1"/>
    <w:rsid w:val="0094308C"/>
    <w:rsid w:val="00943ADB"/>
    <w:rsid w:val="00943F61"/>
    <w:rsid w:val="00944343"/>
    <w:rsid w:val="00944688"/>
    <w:rsid w:val="00946DB8"/>
    <w:rsid w:val="00951A63"/>
    <w:rsid w:val="00951D0C"/>
    <w:rsid w:val="009536A1"/>
    <w:rsid w:val="00953CF1"/>
    <w:rsid w:val="00956AFF"/>
    <w:rsid w:val="00956C01"/>
    <w:rsid w:val="00957810"/>
    <w:rsid w:val="00960722"/>
    <w:rsid w:val="00962227"/>
    <w:rsid w:val="0096462A"/>
    <w:rsid w:val="00964F62"/>
    <w:rsid w:val="00970B84"/>
    <w:rsid w:val="00971241"/>
    <w:rsid w:val="00972730"/>
    <w:rsid w:val="00972F6C"/>
    <w:rsid w:val="00974610"/>
    <w:rsid w:val="00975015"/>
    <w:rsid w:val="00975252"/>
    <w:rsid w:val="00981B0C"/>
    <w:rsid w:val="00981E80"/>
    <w:rsid w:val="009824F3"/>
    <w:rsid w:val="00983627"/>
    <w:rsid w:val="009856A1"/>
    <w:rsid w:val="0098677E"/>
    <w:rsid w:val="00986DB3"/>
    <w:rsid w:val="0098719B"/>
    <w:rsid w:val="00993D4C"/>
    <w:rsid w:val="00993D6A"/>
    <w:rsid w:val="009953E4"/>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615"/>
    <w:rsid w:val="009D2E39"/>
    <w:rsid w:val="009D5364"/>
    <w:rsid w:val="009D761D"/>
    <w:rsid w:val="009D792F"/>
    <w:rsid w:val="009E07B4"/>
    <w:rsid w:val="009E14C2"/>
    <w:rsid w:val="009E4741"/>
    <w:rsid w:val="009E5CE6"/>
    <w:rsid w:val="009E770B"/>
    <w:rsid w:val="009E7CD4"/>
    <w:rsid w:val="009F02CE"/>
    <w:rsid w:val="009F0503"/>
    <w:rsid w:val="009F0929"/>
    <w:rsid w:val="009F0A6C"/>
    <w:rsid w:val="009F2EC3"/>
    <w:rsid w:val="009F59AF"/>
    <w:rsid w:val="00A01315"/>
    <w:rsid w:val="00A02AAF"/>
    <w:rsid w:val="00A044E5"/>
    <w:rsid w:val="00A05B62"/>
    <w:rsid w:val="00A05EB9"/>
    <w:rsid w:val="00A07812"/>
    <w:rsid w:val="00A102F8"/>
    <w:rsid w:val="00A10A79"/>
    <w:rsid w:val="00A11F2B"/>
    <w:rsid w:val="00A15073"/>
    <w:rsid w:val="00A15A90"/>
    <w:rsid w:val="00A211B2"/>
    <w:rsid w:val="00A219F8"/>
    <w:rsid w:val="00A2246A"/>
    <w:rsid w:val="00A22801"/>
    <w:rsid w:val="00A23BA6"/>
    <w:rsid w:val="00A25BEF"/>
    <w:rsid w:val="00A25F18"/>
    <w:rsid w:val="00A275F0"/>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507D9"/>
    <w:rsid w:val="00A54C22"/>
    <w:rsid w:val="00A562AB"/>
    <w:rsid w:val="00A57899"/>
    <w:rsid w:val="00A605EB"/>
    <w:rsid w:val="00A612AA"/>
    <w:rsid w:val="00A61338"/>
    <w:rsid w:val="00A63B8E"/>
    <w:rsid w:val="00A641A3"/>
    <w:rsid w:val="00A7011E"/>
    <w:rsid w:val="00A70EE2"/>
    <w:rsid w:val="00A715BB"/>
    <w:rsid w:val="00A716E0"/>
    <w:rsid w:val="00A72499"/>
    <w:rsid w:val="00A72CAC"/>
    <w:rsid w:val="00A72DB2"/>
    <w:rsid w:val="00A72EB8"/>
    <w:rsid w:val="00A73F6C"/>
    <w:rsid w:val="00A7516B"/>
    <w:rsid w:val="00A7716F"/>
    <w:rsid w:val="00A81821"/>
    <w:rsid w:val="00A822FA"/>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9CB"/>
    <w:rsid w:val="00AA2C47"/>
    <w:rsid w:val="00AA39CB"/>
    <w:rsid w:val="00AA47EF"/>
    <w:rsid w:val="00AA4D19"/>
    <w:rsid w:val="00AA781A"/>
    <w:rsid w:val="00AB016C"/>
    <w:rsid w:val="00AB0BAF"/>
    <w:rsid w:val="00AB218E"/>
    <w:rsid w:val="00AB2C0B"/>
    <w:rsid w:val="00AB3E7B"/>
    <w:rsid w:val="00AB58AC"/>
    <w:rsid w:val="00AB6348"/>
    <w:rsid w:val="00AB65E4"/>
    <w:rsid w:val="00AB6B4F"/>
    <w:rsid w:val="00AC0BF5"/>
    <w:rsid w:val="00AC2BE9"/>
    <w:rsid w:val="00AC3FDE"/>
    <w:rsid w:val="00AC46FB"/>
    <w:rsid w:val="00AC7571"/>
    <w:rsid w:val="00AD17F8"/>
    <w:rsid w:val="00AD204B"/>
    <w:rsid w:val="00AD3B3B"/>
    <w:rsid w:val="00AD4EFF"/>
    <w:rsid w:val="00AD5019"/>
    <w:rsid w:val="00AD748F"/>
    <w:rsid w:val="00AE0420"/>
    <w:rsid w:val="00AE3C61"/>
    <w:rsid w:val="00AE4A8E"/>
    <w:rsid w:val="00AE6536"/>
    <w:rsid w:val="00AF0960"/>
    <w:rsid w:val="00AF1384"/>
    <w:rsid w:val="00AF1894"/>
    <w:rsid w:val="00AF32F5"/>
    <w:rsid w:val="00AF3FBC"/>
    <w:rsid w:val="00AF7339"/>
    <w:rsid w:val="00B01408"/>
    <w:rsid w:val="00B022A4"/>
    <w:rsid w:val="00B04D49"/>
    <w:rsid w:val="00B05142"/>
    <w:rsid w:val="00B0627A"/>
    <w:rsid w:val="00B07AB3"/>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916"/>
    <w:rsid w:val="00B24BF5"/>
    <w:rsid w:val="00B2651C"/>
    <w:rsid w:val="00B30F4B"/>
    <w:rsid w:val="00B312CF"/>
    <w:rsid w:val="00B32FC2"/>
    <w:rsid w:val="00B34C50"/>
    <w:rsid w:val="00B35BB6"/>
    <w:rsid w:val="00B3670C"/>
    <w:rsid w:val="00B36971"/>
    <w:rsid w:val="00B36FD7"/>
    <w:rsid w:val="00B403DF"/>
    <w:rsid w:val="00B40500"/>
    <w:rsid w:val="00B41198"/>
    <w:rsid w:val="00B41217"/>
    <w:rsid w:val="00B42F23"/>
    <w:rsid w:val="00B43389"/>
    <w:rsid w:val="00B43DB7"/>
    <w:rsid w:val="00B4429A"/>
    <w:rsid w:val="00B442D7"/>
    <w:rsid w:val="00B44917"/>
    <w:rsid w:val="00B46683"/>
    <w:rsid w:val="00B506EF"/>
    <w:rsid w:val="00B51D1B"/>
    <w:rsid w:val="00B51F5F"/>
    <w:rsid w:val="00B523A1"/>
    <w:rsid w:val="00B52711"/>
    <w:rsid w:val="00B52795"/>
    <w:rsid w:val="00B52F23"/>
    <w:rsid w:val="00B53979"/>
    <w:rsid w:val="00B54A25"/>
    <w:rsid w:val="00B55640"/>
    <w:rsid w:val="00B56320"/>
    <w:rsid w:val="00B5681F"/>
    <w:rsid w:val="00B56ABE"/>
    <w:rsid w:val="00B62583"/>
    <w:rsid w:val="00B636C0"/>
    <w:rsid w:val="00B63A5D"/>
    <w:rsid w:val="00B63E8A"/>
    <w:rsid w:val="00B649BE"/>
    <w:rsid w:val="00B65045"/>
    <w:rsid w:val="00B65681"/>
    <w:rsid w:val="00B65BBB"/>
    <w:rsid w:val="00B71338"/>
    <w:rsid w:val="00B72C5E"/>
    <w:rsid w:val="00B73694"/>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2A3A"/>
    <w:rsid w:val="00B941B4"/>
    <w:rsid w:val="00B95CDE"/>
    <w:rsid w:val="00B95F6A"/>
    <w:rsid w:val="00BA100D"/>
    <w:rsid w:val="00BA43E6"/>
    <w:rsid w:val="00BA4A10"/>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D7A44"/>
    <w:rsid w:val="00BE00EB"/>
    <w:rsid w:val="00BE0324"/>
    <w:rsid w:val="00BE2649"/>
    <w:rsid w:val="00BE3981"/>
    <w:rsid w:val="00BE3D12"/>
    <w:rsid w:val="00BE3FDF"/>
    <w:rsid w:val="00BE47DC"/>
    <w:rsid w:val="00BE5004"/>
    <w:rsid w:val="00BE58F6"/>
    <w:rsid w:val="00BE7992"/>
    <w:rsid w:val="00BF1900"/>
    <w:rsid w:val="00BF4005"/>
    <w:rsid w:val="00BF45CB"/>
    <w:rsid w:val="00BF5339"/>
    <w:rsid w:val="00BF5E0F"/>
    <w:rsid w:val="00BF70B2"/>
    <w:rsid w:val="00BF745D"/>
    <w:rsid w:val="00BF7C6F"/>
    <w:rsid w:val="00C00333"/>
    <w:rsid w:val="00C00488"/>
    <w:rsid w:val="00C01189"/>
    <w:rsid w:val="00C016AF"/>
    <w:rsid w:val="00C04E0F"/>
    <w:rsid w:val="00C06951"/>
    <w:rsid w:val="00C0781C"/>
    <w:rsid w:val="00C14880"/>
    <w:rsid w:val="00C14CBE"/>
    <w:rsid w:val="00C16CF3"/>
    <w:rsid w:val="00C16DBF"/>
    <w:rsid w:val="00C208F0"/>
    <w:rsid w:val="00C217D8"/>
    <w:rsid w:val="00C24439"/>
    <w:rsid w:val="00C24B46"/>
    <w:rsid w:val="00C276EB"/>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68C6"/>
    <w:rsid w:val="00C56F62"/>
    <w:rsid w:val="00C604A0"/>
    <w:rsid w:val="00C611C3"/>
    <w:rsid w:val="00C61814"/>
    <w:rsid w:val="00C62A4E"/>
    <w:rsid w:val="00C64FB6"/>
    <w:rsid w:val="00C6638C"/>
    <w:rsid w:val="00C66391"/>
    <w:rsid w:val="00C6651E"/>
    <w:rsid w:val="00C670E1"/>
    <w:rsid w:val="00C7164A"/>
    <w:rsid w:val="00C724B1"/>
    <w:rsid w:val="00C73695"/>
    <w:rsid w:val="00C738CC"/>
    <w:rsid w:val="00C7422E"/>
    <w:rsid w:val="00C74647"/>
    <w:rsid w:val="00C7656E"/>
    <w:rsid w:val="00C76738"/>
    <w:rsid w:val="00C76861"/>
    <w:rsid w:val="00C774F3"/>
    <w:rsid w:val="00C80213"/>
    <w:rsid w:val="00C803C2"/>
    <w:rsid w:val="00C8074B"/>
    <w:rsid w:val="00C85C66"/>
    <w:rsid w:val="00C8613F"/>
    <w:rsid w:val="00C8715A"/>
    <w:rsid w:val="00C87386"/>
    <w:rsid w:val="00C925A6"/>
    <w:rsid w:val="00C92D01"/>
    <w:rsid w:val="00C97827"/>
    <w:rsid w:val="00C978B0"/>
    <w:rsid w:val="00CA1476"/>
    <w:rsid w:val="00CA30B5"/>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D77"/>
    <w:rsid w:val="00CE4237"/>
    <w:rsid w:val="00CE605C"/>
    <w:rsid w:val="00CE6F42"/>
    <w:rsid w:val="00CE7F28"/>
    <w:rsid w:val="00CF07AD"/>
    <w:rsid w:val="00CF0E0E"/>
    <w:rsid w:val="00CF6DB7"/>
    <w:rsid w:val="00CF7A4A"/>
    <w:rsid w:val="00D00835"/>
    <w:rsid w:val="00D00A6F"/>
    <w:rsid w:val="00D02B64"/>
    <w:rsid w:val="00D0501C"/>
    <w:rsid w:val="00D05259"/>
    <w:rsid w:val="00D10D01"/>
    <w:rsid w:val="00D12D42"/>
    <w:rsid w:val="00D13F09"/>
    <w:rsid w:val="00D154F5"/>
    <w:rsid w:val="00D16CE5"/>
    <w:rsid w:val="00D21823"/>
    <w:rsid w:val="00D21DB8"/>
    <w:rsid w:val="00D2267E"/>
    <w:rsid w:val="00D27E9F"/>
    <w:rsid w:val="00D30896"/>
    <w:rsid w:val="00D32F71"/>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710F"/>
    <w:rsid w:val="00D57195"/>
    <w:rsid w:val="00D61903"/>
    <w:rsid w:val="00D6214E"/>
    <w:rsid w:val="00D63EBB"/>
    <w:rsid w:val="00D63EF8"/>
    <w:rsid w:val="00D64406"/>
    <w:rsid w:val="00D65C81"/>
    <w:rsid w:val="00D67787"/>
    <w:rsid w:val="00D703FC"/>
    <w:rsid w:val="00D71176"/>
    <w:rsid w:val="00D72641"/>
    <w:rsid w:val="00D736DF"/>
    <w:rsid w:val="00D75B89"/>
    <w:rsid w:val="00D825E3"/>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7C5F"/>
    <w:rsid w:val="00DC005E"/>
    <w:rsid w:val="00DC0615"/>
    <w:rsid w:val="00DC0AE4"/>
    <w:rsid w:val="00DC0D53"/>
    <w:rsid w:val="00DC10C3"/>
    <w:rsid w:val="00DC1EE8"/>
    <w:rsid w:val="00DC3DC0"/>
    <w:rsid w:val="00DC4A95"/>
    <w:rsid w:val="00DC5FB9"/>
    <w:rsid w:val="00DC6079"/>
    <w:rsid w:val="00DC72CA"/>
    <w:rsid w:val="00DD03C8"/>
    <w:rsid w:val="00DD0734"/>
    <w:rsid w:val="00DD0D64"/>
    <w:rsid w:val="00DD3DAC"/>
    <w:rsid w:val="00DD455C"/>
    <w:rsid w:val="00DD6ADC"/>
    <w:rsid w:val="00DD778F"/>
    <w:rsid w:val="00DE02F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AD"/>
    <w:rsid w:val="00DF4089"/>
    <w:rsid w:val="00DF54DC"/>
    <w:rsid w:val="00DF6228"/>
    <w:rsid w:val="00DF73E4"/>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31E78"/>
    <w:rsid w:val="00E3280D"/>
    <w:rsid w:val="00E330F7"/>
    <w:rsid w:val="00E33D56"/>
    <w:rsid w:val="00E3440F"/>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673B0"/>
    <w:rsid w:val="00E7246C"/>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2F"/>
    <w:rsid w:val="00E95E40"/>
    <w:rsid w:val="00E973BE"/>
    <w:rsid w:val="00E9771E"/>
    <w:rsid w:val="00EA0A05"/>
    <w:rsid w:val="00EA1820"/>
    <w:rsid w:val="00EA2BA6"/>
    <w:rsid w:val="00EA4731"/>
    <w:rsid w:val="00EA56A1"/>
    <w:rsid w:val="00EB0005"/>
    <w:rsid w:val="00EB03DE"/>
    <w:rsid w:val="00EB128B"/>
    <w:rsid w:val="00EB21AC"/>
    <w:rsid w:val="00EB2BBC"/>
    <w:rsid w:val="00EB39FA"/>
    <w:rsid w:val="00EB5398"/>
    <w:rsid w:val="00EB5C8B"/>
    <w:rsid w:val="00EB62CE"/>
    <w:rsid w:val="00EC0535"/>
    <w:rsid w:val="00EC0605"/>
    <w:rsid w:val="00EC11D8"/>
    <w:rsid w:val="00EC1352"/>
    <w:rsid w:val="00EC3B6C"/>
    <w:rsid w:val="00EC5707"/>
    <w:rsid w:val="00EC73CE"/>
    <w:rsid w:val="00EC75E3"/>
    <w:rsid w:val="00ED3947"/>
    <w:rsid w:val="00ED4EE5"/>
    <w:rsid w:val="00ED5B7D"/>
    <w:rsid w:val="00ED7578"/>
    <w:rsid w:val="00EE1324"/>
    <w:rsid w:val="00EE1801"/>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46"/>
    <w:rsid w:val="00F117E8"/>
    <w:rsid w:val="00F12626"/>
    <w:rsid w:val="00F17C0A"/>
    <w:rsid w:val="00F2008B"/>
    <w:rsid w:val="00F2246A"/>
    <w:rsid w:val="00F2273A"/>
    <w:rsid w:val="00F23B7A"/>
    <w:rsid w:val="00F2442D"/>
    <w:rsid w:val="00F249F8"/>
    <w:rsid w:val="00F251BC"/>
    <w:rsid w:val="00F25902"/>
    <w:rsid w:val="00F25F97"/>
    <w:rsid w:val="00F26717"/>
    <w:rsid w:val="00F26A82"/>
    <w:rsid w:val="00F26FF5"/>
    <w:rsid w:val="00F278C3"/>
    <w:rsid w:val="00F31DFB"/>
    <w:rsid w:val="00F321CF"/>
    <w:rsid w:val="00F32211"/>
    <w:rsid w:val="00F329F7"/>
    <w:rsid w:val="00F336DC"/>
    <w:rsid w:val="00F340EE"/>
    <w:rsid w:val="00F34807"/>
    <w:rsid w:val="00F34815"/>
    <w:rsid w:val="00F37526"/>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6003D"/>
    <w:rsid w:val="00F609D4"/>
    <w:rsid w:val="00F61D13"/>
    <w:rsid w:val="00F62628"/>
    <w:rsid w:val="00F63513"/>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8055C"/>
    <w:rsid w:val="00F80F70"/>
    <w:rsid w:val="00F8194D"/>
    <w:rsid w:val="00F847A2"/>
    <w:rsid w:val="00F85826"/>
    <w:rsid w:val="00F8585A"/>
    <w:rsid w:val="00F900D1"/>
    <w:rsid w:val="00F9013A"/>
    <w:rsid w:val="00F91B40"/>
    <w:rsid w:val="00F94C52"/>
    <w:rsid w:val="00F960E5"/>
    <w:rsid w:val="00F967EA"/>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2DD8"/>
    <w:rsid w:val="00FB3D68"/>
    <w:rsid w:val="00FB65BA"/>
    <w:rsid w:val="00FC2508"/>
    <w:rsid w:val="00FC2F1E"/>
    <w:rsid w:val="00FC4311"/>
    <w:rsid w:val="00FC5681"/>
    <w:rsid w:val="00FC5EF0"/>
    <w:rsid w:val="00FC737B"/>
    <w:rsid w:val="00FD08FA"/>
    <w:rsid w:val="00FD090E"/>
    <w:rsid w:val="00FD11CA"/>
    <w:rsid w:val="00FD1C05"/>
    <w:rsid w:val="00FD22C5"/>
    <w:rsid w:val="00FD670F"/>
    <w:rsid w:val="00FE0371"/>
    <w:rsid w:val="00FE1A6E"/>
    <w:rsid w:val="00FE1D78"/>
    <w:rsid w:val="00FE20E4"/>
    <w:rsid w:val="00FE5878"/>
    <w:rsid w:val="00FE6420"/>
    <w:rsid w:val="00FE6481"/>
    <w:rsid w:val="00FE6770"/>
    <w:rsid w:val="00FE6B0D"/>
    <w:rsid w:val="00FF10CE"/>
    <w:rsid w:val="00FF18CE"/>
    <w:rsid w:val="00FF18DB"/>
    <w:rsid w:val="00FF1B82"/>
    <w:rsid w:val="00FF3B77"/>
    <w:rsid w:val="00FF5A1E"/>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95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7055</TotalTime>
  <Pages>9</Pages>
  <Words>2291</Words>
  <Characters>13064</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1179</cp:revision>
  <cp:lastPrinted>2022-03-22T07:42:00Z</cp:lastPrinted>
  <dcterms:created xsi:type="dcterms:W3CDTF">2018-12-28T06:43:00Z</dcterms:created>
  <dcterms:modified xsi:type="dcterms:W3CDTF">2022-08-15T08:25:00Z</dcterms:modified>
</cp:coreProperties>
</file>