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D2713" w:rsidRDefault="00481231" w:rsidP="00AD2713">
            <w:pPr>
              <w:ind w:firstLine="601"/>
              <w:jc w:val="both"/>
              <w:rPr>
                <w:rFonts w:ascii="Arial" w:hAnsi="Arial" w:cs="Arial"/>
                <w:sz w:val="24"/>
              </w:rPr>
            </w:pPr>
            <w:r>
              <w:rPr>
                <w:rFonts w:ascii="Arial" w:hAnsi="Arial" w:cs="Arial"/>
                <w:sz w:val="24"/>
              </w:rPr>
              <w:t>Belediye Meclisinin 04.07.2022 tarih ve 158 sayılı ara kararı ile Ekoloji Komisyonu ile Gıda tarım ve Sağlık Komisyonu ortak havale edilen Belediyeler tarafından atık toplayıcılarının çalışma usul ve esaslar ile ilgili 28.07.2022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D2713" w:rsidRDefault="00AD2713" w:rsidP="00AD2713">
            <w:pPr>
              <w:ind w:firstLine="567"/>
              <w:jc w:val="both"/>
              <w:rPr>
                <w:rFonts w:ascii="Arial" w:hAnsi="Arial" w:cs="Arial"/>
                <w:sz w:val="24"/>
                <w:szCs w:val="24"/>
              </w:rPr>
            </w:pPr>
          </w:p>
          <w:p w:rsidR="00AD2713" w:rsidRDefault="00AD2713" w:rsidP="00AD2713">
            <w:pPr>
              <w:ind w:firstLine="567"/>
              <w:jc w:val="both"/>
              <w:rPr>
                <w:rFonts w:ascii="Arial" w:hAnsi="Arial" w:cs="Arial"/>
                <w:color w:val="000000"/>
                <w:sz w:val="24"/>
                <w:szCs w:val="24"/>
              </w:rPr>
            </w:pPr>
            <w:r>
              <w:rPr>
                <w:rFonts w:ascii="Arial" w:hAnsi="Arial" w:cs="Arial"/>
                <w:color w:val="000000"/>
                <w:sz w:val="24"/>
                <w:szCs w:val="24"/>
              </w:rPr>
              <w:t xml:space="preserve">Çevre Şehircilik ve İklim Değişikliği Bakanlığı tarafından 22.06.2022 tarihinde yayımlanarak yürürlüğe giren 2022/6 sayılı 28.03.2022 tarihli ve “Atık Toplayıcıları” konulu genelge doğrultusunda, Belediyeler tarafından </w:t>
            </w:r>
            <w:r>
              <w:rPr>
                <w:rFonts w:ascii="Arial" w:hAnsi="Arial" w:cs="Arial"/>
                <w:sz w:val="24"/>
                <w:szCs w:val="24"/>
              </w:rPr>
              <w:t>Atık Toplayıcılarının Çalışma Şartları ile Sıfır Atık Uygulamalarına İlişkin Usul ve Esaslara Dair Yönetmelik hazırlanması</w:t>
            </w:r>
            <w:r>
              <w:rPr>
                <w:rFonts w:ascii="Arial" w:hAnsi="Arial" w:cs="Arial"/>
                <w:color w:val="000000"/>
                <w:sz w:val="24"/>
                <w:szCs w:val="24"/>
              </w:rPr>
              <w:t xml:space="preserve"> </w:t>
            </w:r>
            <w:r w:rsidR="00B5554B">
              <w:rPr>
                <w:rFonts w:ascii="Arial" w:hAnsi="Arial" w:cs="Arial"/>
                <w:color w:val="000000"/>
                <w:sz w:val="24"/>
                <w:szCs w:val="24"/>
              </w:rPr>
              <w:t>teklif edilmiştir.</w:t>
            </w:r>
          </w:p>
          <w:p w:rsidR="00B5554B" w:rsidRDefault="00B5554B" w:rsidP="00AD2713">
            <w:pPr>
              <w:ind w:firstLine="567"/>
              <w:jc w:val="both"/>
              <w:rPr>
                <w:rFonts w:ascii="Arial" w:hAnsi="Arial" w:cs="Arial"/>
                <w:color w:val="000000"/>
                <w:sz w:val="24"/>
                <w:szCs w:val="24"/>
              </w:rPr>
            </w:pPr>
          </w:p>
          <w:p w:rsidR="00AD2713" w:rsidRDefault="00AD2713" w:rsidP="00AD2713">
            <w:pPr>
              <w:pStyle w:val="NormalWeb"/>
              <w:adjustRightInd w:val="0"/>
              <w:spacing w:before="0" w:beforeAutospacing="0" w:after="0" w:afterAutospacing="0"/>
              <w:ind w:firstLine="601"/>
              <w:jc w:val="both"/>
              <w:rPr>
                <w:rFonts w:ascii="Arial" w:hAnsi="Arial" w:cs="Arial"/>
              </w:rPr>
            </w:pPr>
            <w:r>
              <w:rPr>
                <w:rFonts w:ascii="Arial" w:hAnsi="Arial" w:cs="Arial"/>
                <w:i/>
                <w:color w:val="000000"/>
              </w:rPr>
              <w:t xml:space="preserve"> “</w:t>
            </w:r>
            <w:r>
              <w:rPr>
                <w:rFonts w:ascii="Arial" w:hAnsi="Arial" w:cs="Arial"/>
                <w:color w:val="000000"/>
              </w:rPr>
              <w:t>Belediyeler tarafından atık toplayıcılarının çalışmalarına ilişkin Esaslar bu genelge çerçevesinde oluşturulur, belediye hizmet alanı içerisinde faaliyet gösteren atık toplayıcılarının çalışma usul ve esasları ilk belediye meclisi gündemine alınarak karara bağlanır”  denilmektedir.</w:t>
            </w:r>
          </w:p>
          <w:p w:rsidR="00AD2713" w:rsidRDefault="00AD2713" w:rsidP="00AD2713">
            <w:pPr>
              <w:pStyle w:val="NormalWeb"/>
              <w:adjustRightInd w:val="0"/>
              <w:spacing w:before="0" w:beforeAutospacing="0" w:after="0" w:afterAutospacing="0"/>
              <w:ind w:firstLine="708"/>
              <w:jc w:val="both"/>
              <w:rPr>
                <w:rFonts w:ascii="Arial" w:hAnsi="Arial" w:cs="Arial"/>
              </w:rPr>
            </w:pPr>
            <w:r>
              <w:rPr>
                <w:rFonts w:ascii="Arial" w:hAnsi="Arial" w:cs="Arial"/>
                <w:color w:val="000000"/>
              </w:rPr>
              <w:t> </w:t>
            </w:r>
          </w:p>
          <w:p w:rsidR="00AD2713" w:rsidRDefault="00B5554B" w:rsidP="00AD2713">
            <w:pPr>
              <w:ind w:firstLine="601"/>
              <w:jc w:val="both"/>
              <w:rPr>
                <w:rFonts w:ascii="Arial" w:hAnsi="Arial" w:cs="Arial"/>
                <w:sz w:val="24"/>
                <w:szCs w:val="24"/>
              </w:rPr>
            </w:pPr>
            <w:r>
              <w:rPr>
                <w:rFonts w:ascii="Arial" w:hAnsi="Arial" w:cs="Arial"/>
                <w:color w:val="000000"/>
                <w:sz w:val="24"/>
                <w:szCs w:val="24"/>
              </w:rPr>
              <w:t xml:space="preserve">Ortak komisyon raporu doğrultusunda; </w:t>
            </w:r>
            <w:r w:rsidR="00AD2713">
              <w:rPr>
                <w:rFonts w:ascii="Arial" w:hAnsi="Arial" w:cs="Arial"/>
                <w:color w:val="000000"/>
                <w:sz w:val="24"/>
                <w:szCs w:val="24"/>
              </w:rPr>
              <w:t xml:space="preserve">Çevre Şehircilik ve İklim Değişikliği Bakanlığı tarafından 22.06.2022 tarihinde yayımlanarak yürürlüğe giren 2022/6 sayılı 28.03.2022 tarihli ve “Atık Toplayıcıları” konulu genelge doğrultusunda, Atık Toplayıcılarının Çalışma Usul ve Esaslarının oluşturulması ve tüm yapılacak iş ve işlemlerin İklim Değişikliği ve Sıfır Atık Müdürlüğü tarafından yapılacağından </w:t>
            </w:r>
            <w:r w:rsidR="00AD2713">
              <w:rPr>
                <w:rFonts w:ascii="Arial" w:hAnsi="Arial" w:cs="Arial"/>
                <w:sz w:val="24"/>
                <w:szCs w:val="24"/>
              </w:rPr>
              <w:t>ve Atık Toplayıcılarının Çalışma Şartları ile Sıfır Atık Uygulamalarına İlişkin Usul ve Esaslara Dair Yönetmelik hazırlanması için süreye ihtiyaç duyulduğundan dosyanın bir sonraki mecl</w:t>
            </w:r>
            <w:r>
              <w:rPr>
                <w:rFonts w:ascii="Arial" w:hAnsi="Arial" w:cs="Arial"/>
                <w:sz w:val="24"/>
                <w:szCs w:val="24"/>
              </w:rPr>
              <w:t xml:space="preserve">is toplantısında görüşülmek üzere yeniden </w:t>
            </w:r>
            <w:r>
              <w:rPr>
                <w:rFonts w:ascii="Arial" w:hAnsi="Arial" w:cs="Arial"/>
                <w:sz w:val="24"/>
              </w:rPr>
              <w:t>Ekoloji Komisyonu ile Gıda Tarım ve Sağlık Komisyonuna ortak</w:t>
            </w:r>
            <w:r>
              <w:rPr>
                <w:rFonts w:ascii="Arial" w:hAnsi="Arial" w:cs="Arial"/>
                <w:sz w:val="24"/>
                <w:szCs w:val="24"/>
              </w:rPr>
              <w:t xml:space="preserve"> havale edilmesinin </w:t>
            </w:r>
            <w:r w:rsidR="00AD2713">
              <w:rPr>
                <w:rFonts w:ascii="Arial" w:hAnsi="Arial" w:cs="Arial"/>
                <w:sz w:val="24"/>
                <w:szCs w:val="24"/>
              </w:rPr>
              <w:t>kabulüne oy birliği ile karar verildi.</w:t>
            </w:r>
          </w:p>
          <w:p w:rsidR="00B5554B" w:rsidRDefault="00B5554B" w:rsidP="00AD2713">
            <w:pPr>
              <w:ind w:firstLine="601"/>
              <w:jc w:val="both"/>
              <w:rPr>
                <w:rFonts w:ascii="Arial" w:hAnsi="Arial" w:cs="Arial"/>
                <w:sz w:val="24"/>
                <w:szCs w:val="24"/>
              </w:rPr>
            </w:pPr>
          </w:p>
          <w:p w:rsidR="00B5554B" w:rsidRDefault="00B5554B" w:rsidP="00AD2713">
            <w:pPr>
              <w:ind w:firstLine="601"/>
              <w:jc w:val="both"/>
              <w:rPr>
                <w:rFonts w:ascii="Arial" w:hAnsi="Arial" w:cs="Arial"/>
                <w:sz w:val="24"/>
                <w:szCs w:val="24"/>
              </w:rPr>
            </w:pPr>
          </w:p>
          <w:p w:rsidR="008254E6" w:rsidRDefault="008254E6" w:rsidP="00B5554B">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45BE5">
        <w:tblPrEx>
          <w:tblCellMar>
            <w:top w:w="0" w:type="dxa"/>
            <w:bottom w:w="0" w:type="dxa"/>
          </w:tblCellMar>
        </w:tblPrEx>
        <w:trPr>
          <w:cantSplit/>
          <w:trHeight w:hRule="exact" w:val="1200"/>
        </w:trPr>
        <w:tc>
          <w:tcPr>
            <w:tcW w:w="3402" w:type="dxa"/>
            <w:tcBorders>
              <w:top w:val="nil"/>
              <w:left w:val="nil"/>
              <w:bottom w:val="nil"/>
              <w:right w:val="nil"/>
            </w:tcBorders>
          </w:tcPr>
          <w:p w:rsidR="00345BE5" w:rsidRDefault="00345BE5">
            <w:pPr>
              <w:pStyle w:val="Balk1"/>
              <w:rPr>
                <w:szCs w:val="24"/>
              </w:rPr>
            </w:pPr>
            <w:r>
              <w:rPr>
                <w:szCs w:val="24"/>
              </w:rPr>
              <w:t>MECLİS BAŞKANI</w:t>
            </w:r>
          </w:p>
          <w:p w:rsidR="00345BE5" w:rsidRDefault="00345BE5">
            <w:pPr>
              <w:jc w:val="center"/>
              <w:rPr>
                <w:b/>
                <w:sz w:val="24"/>
                <w:szCs w:val="24"/>
              </w:rPr>
            </w:pPr>
            <w:r>
              <w:rPr>
                <w:b/>
                <w:sz w:val="24"/>
                <w:szCs w:val="24"/>
              </w:rPr>
              <w:t>Abdullah ÖZYİĞİT</w:t>
            </w:r>
          </w:p>
        </w:tc>
        <w:tc>
          <w:tcPr>
            <w:tcW w:w="3402" w:type="dxa"/>
            <w:tcBorders>
              <w:top w:val="nil"/>
              <w:left w:val="nil"/>
              <w:bottom w:val="nil"/>
              <w:right w:val="nil"/>
            </w:tcBorders>
          </w:tcPr>
          <w:p w:rsidR="00345BE5" w:rsidRDefault="00345BE5">
            <w:pPr>
              <w:pStyle w:val="Balk1"/>
              <w:rPr>
                <w:szCs w:val="24"/>
              </w:rPr>
            </w:pPr>
            <w:r>
              <w:rPr>
                <w:szCs w:val="24"/>
              </w:rPr>
              <w:t>KATİP</w:t>
            </w:r>
          </w:p>
          <w:p w:rsidR="00345BE5" w:rsidRDefault="00345BE5">
            <w:pPr>
              <w:jc w:val="center"/>
              <w:rPr>
                <w:b/>
                <w:sz w:val="24"/>
                <w:szCs w:val="24"/>
              </w:rPr>
            </w:pPr>
            <w:r>
              <w:rPr>
                <w:b/>
                <w:sz w:val="24"/>
                <w:szCs w:val="24"/>
              </w:rPr>
              <w:t>Sevgi UĞURLU</w:t>
            </w:r>
          </w:p>
        </w:tc>
        <w:tc>
          <w:tcPr>
            <w:tcW w:w="3402" w:type="dxa"/>
            <w:tcBorders>
              <w:top w:val="nil"/>
              <w:left w:val="nil"/>
              <w:bottom w:val="nil"/>
              <w:right w:val="nil"/>
            </w:tcBorders>
          </w:tcPr>
          <w:p w:rsidR="00345BE5" w:rsidRDefault="00345BE5">
            <w:pPr>
              <w:pStyle w:val="Balk1"/>
              <w:rPr>
                <w:szCs w:val="24"/>
              </w:rPr>
            </w:pPr>
            <w:r>
              <w:rPr>
                <w:szCs w:val="24"/>
              </w:rPr>
              <w:t>KATİP</w:t>
            </w:r>
          </w:p>
          <w:p w:rsidR="00345BE5" w:rsidRDefault="00345BE5">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B5554B">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CB3" w:rsidRDefault="000E3CB3">
      <w:r>
        <w:separator/>
      </w:r>
    </w:p>
  </w:endnote>
  <w:endnote w:type="continuationSeparator" w:id="1">
    <w:p w:rsidR="000E3CB3" w:rsidRDefault="000E3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CB3" w:rsidRDefault="000E3CB3">
      <w:r>
        <w:separator/>
      </w:r>
    </w:p>
  </w:footnote>
  <w:footnote w:type="continuationSeparator" w:id="1">
    <w:p w:rsidR="000E3CB3" w:rsidRDefault="000E3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81231">
          <w:pPr>
            <w:pStyle w:val="Balk2"/>
            <w:jc w:val="left"/>
          </w:pPr>
          <w:r>
            <w:t>180</w:t>
          </w:r>
        </w:p>
      </w:tc>
      <w:tc>
        <w:tcPr>
          <w:tcW w:w="4404" w:type="dxa"/>
          <w:tcBorders>
            <w:top w:val="nil"/>
            <w:left w:val="nil"/>
            <w:bottom w:val="nil"/>
            <w:right w:val="nil"/>
          </w:tcBorders>
        </w:tcPr>
        <w:p w:rsidR="008254E6" w:rsidRDefault="008254E6">
          <w:pPr>
            <w:pStyle w:val="Balk2"/>
            <w:rPr>
              <w:b/>
            </w:rPr>
          </w:pPr>
          <w:r>
            <w:rPr>
              <w:b/>
            </w:rPr>
            <w:t>MERSİN</w:t>
          </w:r>
        </w:p>
      </w:tc>
    </w:tr>
    <w:tr w:rsidR="00AD2713">
      <w:tblPrEx>
        <w:tblCellMar>
          <w:top w:w="0" w:type="dxa"/>
          <w:bottom w:w="0" w:type="dxa"/>
        </w:tblCellMar>
      </w:tblPrEx>
      <w:trPr>
        <w:cantSplit/>
      </w:trPr>
      <w:tc>
        <w:tcPr>
          <w:tcW w:w="942" w:type="dxa"/>
          <w:tcBorders>
            <w:top w:val="nil"/>
            <w:left w:val="nil"/>
            <w:bottom w:val="nil"/>
            <w:right w:val="nil"/>
          </w:tcBorders>
        </w:tcPr>
        <w:p w:rsidR="00AD2713" w:rsidRDefault="00AD2713">
          <w:pPr>
            <w:rPr>
              <w:b/>
              <w:sz w:val="24"/>
            </w:rPr>
          </w:pPr>
        </w:p>
      </w:tc>
      <w:tc>
        <w:tcPr>
          <w:tcW w:w="4860" w:type="dxa"/>
          <w:tcBorders>
            <w:top w:val="nil"/>
            <w:left w:val="nil"/>
            <w:bottom w:val="nil"/>
            <w:right w:val="nil"/>
          </w:tcBorders>
        </w:tcPr>
        <w:p w:rsidR="00AD2713" w:rsidRDefault="00AD2713">
          <w:pPr>
            <w:pStyle w:val="Balk2"/>
            <w:jc w:val="left"/>
          </w:pPr>
        </w:p>
      </w:tc>
      <w:tc>
        <w:tcPr>
          <w:tcW w:w="4404" w:type="dxa"/>
          <w:tcBorders>
            <w:top w:val="nil"/>
            <w:left w:val="nil"/>
            <w:bottom w:val="nil"/>
            <w:right w:val="nil"/>
          </w:tcBorders>
        </w:tcPr>
        <w:p w:rsidR="00AD2713" w:rsidRDefault="00481231">
          <w:pPr>
            <w:pStyle w:val="Balk2"/>
            <w:rPr>
              <w:b/>
            </w:rPr>
          </w:pPr>
          <w:r>
            <w:rPr>
              <w:b/>
            </w:rPr>
            <w:t>05/09/2022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3CB3"/>
    <w:rsid w:val="002074E6"/>
    <w:rsid w:val="002416D3"/>
    <w:rsid w:val="00284561"/>
    <w:rsid w:val="00345BE5"/>
    <w:rsid w:val="00481231"/>
    <w:rsid w:val="00481B3D"/>
    <w:rsid w:val="00534478"/>
    <w:rsid w:val="00575CE8"/>
    <w:rsid w:val="005E00CF"/>
    <w:rsid w:val="008254E6"/>
    <w:rsid w:val="008517C2"/>
    <w:rsid w:val="00AA0E59"/>
    <w:rsid w:val="00AD2713"/>
    <w:rsid w:val="00B5554B"/>
    <w:rsid w:val="00C63B2B"/>
    <w:rsid w:val="00DF16C8"/>
    <w:rsid w:val="00EB38E0"/>
    <w:rsid w:val="00F0166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AD2713"/>
    <w:pPr>
      <w:spacing w:before="100" w:beforeAutospacing="1" w:after="100" w:afterAutospacing="1"/>
    </w:pPr>
    <w:rPr>
      <w:sz w:val="24"/>
      <w:szCs w:val="24"/>
    </w:rPr>
  </w:style>
  <w:style w:type="character" w:customStyle="1" w:styleId="Balk1Char">
    <w:name w:val="Başlık 1 Char"/>
    <w:basedOn w:val="VarsaylanParagrafYazTipi"/>
    <w:link w:val="Balk1"/>
    <w:rsid w:val="00345BE5"/>
    <w:rPr>
      <w:b/>
      <w:sz w:val="24"/>
    </w:rPr>
  </w:style>
</w:styles>
</file>

<file path=word/webSettings.xml><?xml version="1.0" encoding="utf-8"?>
<w:webSettings xmlns:r="http://schemas.openxmlformats.org/officeDocument/2006/relationships" xmlns:w="http://schemas.openxmlformats.org/wordprocessingml/2006/main">
  <w:divs>
    <w:div w:id="6823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yazi_meclis_268_2022-09-06_9-30_403664</Template>
  <TotalTime>4</TotalTime>
  <Pages>1</Pages>
  <Words>284</Words>
  <Characters>1619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2022-09-06T13:08:00Z</cp:lastPrinted>
  <dcterms:created xsi:type="dcterms:W3CDTF">2022-09-09T06:56:00Z</dcterms:created>
  <dcterms:modified xsi:type="dcterms:W3CDTF">2022-09-09T06:56:00Z</dcterms:modified>
</cp:coreProperties>
</file>