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211C8A" w:rsidRDefault="001567AD" w:rsidP="00211C8A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27.09.2022 tarihli ve E-84392874-190.99-59169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E166AB" w:rsidRDefault="00E166AB">
            <w:pPr>
              <w:jc w:val="center"/>
              <w:rPr>
                <w:b/>
                <w:sz w:val="24"/>
                <w:u w:val="single"/>
              </w:rPr>
            </w:pPr>
          </w:p>
          <w:p w:rsidR="00E166AB" w:rsidRDefault="00E166AB">
            <w:pPr>
              <w:jc w:val="center"/>
              <w:rPr>
                <w:b/>
                <w:sz w:val="24"/>
                <w:u w:val="single"/>
              </w:rPr>
            </w:pPr>
          </w:p>
          <w:p w:rsidR="00E166AB" w:rsidRDefault="00E166AB" w:rsidP="00E166AB">
            <w:pPr>
              <w:jc w:val="center"/>
              <w:rPr>
                <w:b/>
                <w:sz w:val="24"/>
                <w:u w:val="single"/>
              </w:rPr>
            </w:pPr>
          </w:p>
          <w:p w:rsidR="00E166AB" w:rsidRPr="00211C8A" w:rsidRDefault="00E166AB" w:rsidP="00E166AB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211C8A">
              <w:rPr>
                <w:rFonts w:ascii="Arial" w:hAnsi="Arial" w:cs="Arial"/>
                <w:sz w:val="24"/>
              </w:rPr>
              <w:t>2464 Sayılı Belediye Gelirler Kanunun hükümlerine göre hazırlanan Belediyemizin 2023 Mali Yılında Uygulanacak Vergi - Harç ve  Ücret Tarifesi ile ilgili teklifin Plan ve Bütçe Komisyonu ile Toplumsal Adalet ve Cinsiyet Eşitliği Komisyonuna ortak  havale edilmesinin kabulüne oy birliği ile karar verildi.</w:t>
            </w:r>
          </w:p>
          <w:p w:rsidR="00E166AB" w:rsidRPr="00211C8A" w:rsidRDefault="00E166AB" w:rsidP="00E166AB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E166AB" w:rsidRDefault="00E166AB">
            <w:pPr>
              <w:jc w:val="center"/>
              <w:rPr>
                <w:b/>
                <w:sz w:val="24"/>
                <w:u w:val="single"/>
              </w:rPr>
            </w:pPr>
          </w:p>
          <w:p w:rsidR="00211C8A" w:rsidRDefault="00211C8A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211C8A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1C8A" w:rsidRDefault="00211C8A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211C8A" w:rsidRDefault="00211C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1C8A" w:rsidRDefault="00211C8A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211C8A" w:rsidRDefault="00211C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1C8A" w:rsidRDefault="00211C8A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211C8A" w:rsidRDefault="00211C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211C8A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A66" w:rsidRDefault="00D81A66">
      <w:r>
        <w:separator/>
      </w:r>
    </w:p>
  </w:endnote>
  <w:endnote w:type="continuationSeparator" w:id="1">
    <w:p w:rsidR="00D81A66" w:rsidRDefault="00D81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A66" w:rsidRDefault="00D81A66">
      <w:r>
        <w:separator/>
      </w:r>
    </w:p>
  </w:footnote>
  <w:footnote w:type="continuationSeparator" w:id="1">
    <w:p w:rsidR="00D81A66" w:rsidRDefault="00D81A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1567AD">
          <w:pPr>
            <w:pStyle w:val="Balk2"/>
            <w:jc w:val="left"/>
          </w:pPr>
          <w:r>
            <w:t>186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E166AB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166AB" w:rsidRDefault="00E166A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166AB" w:rsidRDefault="00E166A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166AB" w:rsidRDefault="001567AD">
          <w:pPr>
            <w:pStyle w:val="Balk2"/>
            <w:rPr>
              <w:b/>
            </w:rPr>
          </w:pPr>
          <w:r>
            <w:rPr>
              <w:b/>
            </w:rPr>
            <w:t>03/10/2022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567AD"/>
    <w:rsid w:val="00211C8A"/>
    <w:rsid w:val="002416D3"/>
    <w:rsid w:val="003A0360"/>
    <w:rsid w:val="00481B3D"/>
    <w:rsid w:val="00534478"/>
    <w:rsid w:val="00575CE8"/>
    <w:rsid w:val="006D1B16"/>
    <w:rsid w:val="008254E6"/>
    <w:rsid w:val="008517C2"/>
    <w:rsid w:val="00C63B2B"/>
    <w:rsid w:val="00D81A66"/>
    <w:rsid w:val="00DF16C8"/>
    <w:rsid w:val="00DF6799"/>
    <w:rsid w:val="00E166AB"/>
    <w:rsid w:val="00E6105C"/>
    <w:rsid w:val="00EF66CB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211C8A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yazi_meclis_270_2022-10-03_10-01_403788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2022-10-04T09:49:00Z</cp:lastPrinted>
  <dcterms:created xsi:type="dcterms:W3CDTF">2022-10-07T05:54:00Z</dcterms:created>
  <dcterms:modified xsi:type="dcterms:W3CDTF">2022-10-07T05:54:00Z</dcterms:modified>
</cp:coreProperties>
</file>