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1F" w:rsidRDefault="00EF0C1F" w:rsidP="00EF0C1F">
      <w:pPr>
        <w:pStyle w:val="KonuBal"/>
        <w:jc w:val="center"/>
        <w:rPr>
          <w:sz w:val="20"/>
        </w:rPr>
      </w:pPr>
      <w:r>
        <w:rPr>
          <w:sz w:val="20"/>
        </w:rPr>
        <w:t>YENİŞEHİR BELEDİYE BAŞKANLIĞINDAN</w:t>
      </w:r>
    </w:p>
    <w:p w:rsidR="00EF0C1F" w:rsidRPr="00EF0C1F" w:rsidRDefault="00EF0C1F" w:rsidP="00EF0C1F">
      <w:pPr>
        <w:pStyle w:val="GvdeMetniGirintisi"/>
        <w:rPr>
          <w:rFonts w:cs="Arial"/>
          <w:sz w:val="22"/>
          <w:szCs w:val="22"/>
          <w:u w:val="single"/>
        </w:rPr>
      </w:pPr>
      <w:r>
        <w:rPr>
          <w:sz w:val="22"/>
          <w:szCs w:val="22"/>
        </w:rPr>
        <w:t>Belediye Meclisimiz ekli gündemi görüşmek üzere 5393 sayılı Belediye Kanununun 20. maddesine göre 0</w:t>
      </w:r>
      <w:r w:rsidR="00903FA1">
        <w:rPr>
          <w:sz w:val="22"/>
          <w:szCs w:val="22"/>
        </w:rPr>
        <w:t>9</w:t>
      </w:r>
      <w:r>
        <w:rPr>
          <w:sz w:val="22"/>
          <w:szCs w:val="22"/>
        </w:rPr>
        <w:t>.12.2022 Cuma günü saat 14.00’de</w:t>
      </w:r>
      <w:r>
        <w:rPr>
          <w:b/>
          <w:sz w:val="22"/>
          <w:szCs w:val="22"/>
        </w:rPr>
        <w:t xml:space="preserve"> </w:t>
      </w:r>
      <w:r>
        <w:rPr>
          <w:rFonts w:cs="Arial"/>
          <w:sz w:val="22"/>
          <w:szCs w:val="22"/>
        </w:rPr>
        <w:t xml:space="preserve">Atatürk Kültür Merkezi Özgürlük </w:t>
      </w:r>
      <w:r w:rsidRPr="00EF0C1F">
        <w:rPr>
          <w:rFonts w:cs="Arial"/>
          <w:sz w:val="22"/>
          <w:szCs w:val="22"/>
        </w:rPr>
        <w:t xml:space="preserve">Salonunda </w:t>
      </w:r>
      <w:r>
        <w:rPr>
          <w:rFonts w:cs="Arial"/>
          <w:sz w:val="22"/>
          <w:szCs w:val="22"/>
          <w:u w:val="single"/>
        </w:rPr>
        <w:t>toplanacaktır. Duyurulur                                                                                                                      :</w:t>
      </w:r>
    </w:p>
    <w:p w:rsidR="007F28D3" w:rsidRDefault="007F28D3" w:rsidP="007F28D3">
      <w:pPr>
        <w:pStyle w:val="AralkYok"/>
        <w:jc w:val="both"/>
        <w:rPr>
          <w:rFonts w:ascii="Arial" w:hAnsi="Arial" w:cs="Arial"/>
          <w:b/>
          <w:sz w:val="22"/>
          <w:szCs w:val="22"/>
          <w:u w:val="single"/>
        </w:rPr>
      </w:pPr>
    </w:p>
    <w:p w:rsidR="007F28D3" w:rsidRDefault="007F28D3" w:rsidP="007F28D3">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Yoklama ve açılış.</w:t>
      </w:r>
    </w:p>
    <w:p w:rsidR="007F28D3" w:rsidRDefault="007F28D3" w:rsidP="007F28D3">
      <w:pPr>
        <w:tabs>
          <w:tab w:val="left" w:pos="567"/>
        </w:tabs>
        <w:ind w:left="567"/>
        <w:jc w:val="both"/>
        <w:rPr>
          <w:rFonts w:ascii="Arial" w:hAnsi="Arial" w:cs="Arial"/>
          <w:sz w:val="10"/>
          <w:szCs w:val="10"/>
        </w:rPr>
      </w:pPr>
    </w:p>
    <w:p w:rsidR="007F28D3" w:rsidRDefault="007F28D3" w:rsidP="007F28D3">
      <w:pPr>
        <w:tabs>
          <w:tab w:val="left" w:pos="567"/>
        </w:tabs>
        <w:ind w:left="567"/>
        <w:jc w:val="both"/>
        <w:rPr>
          <w:rFonts w:ascii="Arial" w:hAnsi="Arial" w:cs="Arial"/>
          <w:sz w:val="10"/>
          <w:szCs w:val="10"/>
        </w:rPr>
      </w:pPr>
    </w:p>
    <w:p w:rsidR="007F28D3" w:rsidRDefault="007F28D3" w:rsidP="007F28D3">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7F28D3" w:rsidRDefault="007F28D3" w:rsidP="007F28D3">
      <w:pPr>
        <w:tabs>
          <w:tab w:val="left" w:pos="567"/>
        </w:tabs>
        <w:ind w:left="567"/>
        <w:jc w:val="both"/>
        <w:rPr>
          <w:rFonts w:ascii="Arial" w:hAnsi="Arial" w:cs="Arial"/>
          <w:sz w:val="10"/>
          <w:szCs w:val="10"/>
        </w:rPr>
      </w:pPr>
    </w:p>
    <w:p w:rsidR="007F28D3" w:rsidRDefault="007F28D3" w:rsidP="007F28D3">
      <w:pPr>
        <w:tabs>
          <w:tab w:val="left" w:pos="567"/>
        </w:tabs>
        <w:ind w:left="567"/>
        <w:jc w:val="both"/>
        <w:rPr>
          <w:rFonts w:ascii="Arial" w:hAnsi="Arial" w:cs="Arial"/>
          <w:sz w:val="10"/>
          <w:szCs w:val="10"/>
        </w:rPr>
      </w:pPr>
    </w:p>
    <w:p w:rsidR="007F28D3" w:rsidRDefault="007F28D3" w:rsidP="007F28D3">
      <w:pPr>
        <w:numPr>
          <w:ilvl w:val="0"/>
          <w:numId w:val="1"/>
        </w:numPr>
        <w:tabs>
          <w:tab w:val="left" w:pos="567"/>
        </w:tabs>
        <w:ind w:left="567" w:hanging="425"/>
        <w:jc w:val="both"/>
        <w:rPr>
          <w:rFonts w:ascii="Arial" w:hAnsi="Arial" w:cs="Arial"/>
          <w:sz w:val="22"/>
          <w:szCs w:val="22"/>
        </w:rPr>
      </w:pPr>
      <w:r>
        <w:rPr>
          <w:rFonts w:ascii="Arial" w:hAnsi="Arial" w:cs="Arial"/>
          <w:sz w:val="22"/>
          <w:szCs w:val="22"/>
        </w:rPr>
        <w:tab/>
        <w:t>5393 Sayılı Belediye Kanununun 20. maddesi ve Belediye Meclisi Çalışma Yönetmeliğinin 6. maddesine göre 2023 Yılı Meclis Toplantı Günlerinin belirlenmesi ile ilgili teklife ait  Plan ve Bütçe Komisyonu raporunun görüşülmesi.</w:t>
      </w:r>
    </w:p>
    <w:p w:rsidR="007F28D3" w:rsidRDefault="007F28D3" w:rsidP="007F28D3">
      <w:pPr>
        <w:tabs>
          <w:tab w:val="left" w:pos="567"/>
        </w:tabs>
        <w:ind w:left="567"/>
        <w:jc w:val="both"/>
        <w:rPr>
          <w:rFonts w:ascii="Arial" w:hAnsi="Arial" w:cs="Arial"/>
          <w:sz w:val="10"/>
          <w:szCs w:val="10"/>
        </w:rPr>
      </w:pPr>
    </w:p>
    <w:p w:rsidR="007F28D3" w:rsidRDefault="007F28D3" w:rsidP="007F28D3">
      <w:pPr>
        <w:tabs>
          <w:tab w:val="left" w:pos="567"/>
        </w:tabs>
        <w:ind w:left="567"/>
        <w:jc w:val="both"/>
        <w:rPr>
          <w:rFonts w:ascii="Arial" w:hAnsi="Arial" w:cs="Arial"/>
          <w:sz w:val="10"/>
          <w:szCs w:val="10"/>
        </w:rPr>
      </w:pPr>
    </w:p>
    <w:p w:rsidR="007F28D3" w:rsidRDefault="007F28D3" w:rsidP="007F28D3">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2022 Mali Yılı Bütçesinden ihtiyacı bulunan müdürlüklere ödenek aktarma yapılması ile ilgili teklife ait Plan ve Bütçe Komisyonu raporunun görüşülmesi.</w:t>
      </w:r>
    </w:p>
    <w:p w:rsidR="007F28D3" w:rsidRDefault="007F28D3" w:rsidP="007F28D3">
      <w:pPr>
        <w:tabs>
          <w:tab w:val="left" w:pos="567"/>
        </w:tabs>
        <w:ind w:left="567"/>
        <w:jc w:val="both"/>
        <w:rPr>
          <w:rFonts w:ascii="Arial" w:hAnsi="Arial" w:cs="Arial"/>
          <w:sz w:val="10"/>
          <w:szCs w:val="10"/>
        </w:rPr>
      </w:pPr>
    </w:p>
    <w:p w:rsidR="007F28D3" w:rsidRDefault="007F28D3" w:rsidP="007F28D3">
      <w:pPr>
        <w:tabs>
          <w:tab w:val="left" w:pos="567"/>
        </w:tabs>
        <w:ind w:left="567"/>
        <w:jc w:val="both"/>
        <w:rPr>
          <w:rFonts w:ascii="Arial" w:hAnsi="Arial" w:cs="Arial"/>
          <w:sz w:val="10"/>
          <w:szCs w:val="10"/>
        </w:rPr>
      </w:pPr>
    </w:p>
    <w:p w:rsidR="007F28D3" w:rsidRDefault="007F28D3" w:rsidP="007F28D3">
      <w:pPr>
        <w:numPr>
          <w:ilvl w:val="0"/>
          <w:numId w:val="1"/>
        </w:numPr>
        <w:tabs>
          <w:tab w:val="clear" w:pos="502"/>
          <w:tab w:val="left" w:pos="567"/>
        </w:tabs>
        <w:ind w:left="567" w:hanging="425"/>
        <w:jc w:val="both"/>
        <w:rPr>
          <w:rFonts w:ascii="Arial" w:hAnsi="Arial" w:cs="Arial"/>
          <w:sz w:val="10"/>
          <w:szCs w:val="10"/>
        </w:rPr>
      </w:pPr>
      <w:r>
        <w:rPr>
          <w:rFonts w:ascii="Arial" w:hAnsi="Arial" w:cs="Arial"/>
          <w:sz w:val="22"/>
          <w:szCs w:val="22"/>
        </w:rPr>
        <w:t>Belediyemiz Park ve Bahçeler Müdürlüğüne ait Görev, Yetki ve Sorumlulukları ile Çalışma Usul ve Esaslarına Dair Yönetmeliğin revize edilmesi ile ilgili teklife ait Ekoloji Komisyonu ile Toplumsal Adalet ve Cinsiyet Eşitliği Komisyonu ortak raporunun görüşülmesi.</w:t>
      </w:r>
    </w:p>
    <w:p w:rsidR="007F28D3" w:rsidRDefault="007F28D3" w:rsidP="007F28D3">
      <w:pPr>
        <w:tabs>
          <w:tab w:val="left" w:pos="567"/>
        </w:tabs>
        <w:ind w:left="142"/>
        <w:jc w:val="both"/>
        <w:rPr>
          <w:rFonts w:ascii="Arial" w:hAnsi="Arial" w:cs="Arial"/>
          <w:sz w:val="10"/>
          <w:szCs w:val="10"/>
        </w:rPr>
      </w:pPr>
    </w:p>
    <w:p w:rsidR="007F28D3" w:rsidRDefault="007F28D3" w:rsidP="007F28D3">
      <w:pPr>
        <w:numPr>
          <w:ilvl w:val="0"/>
          <w:numId w:val="1"/>
        </w:numPr>
        <w:tabs>
          <w:tab w:val="clear" w:pos="502"/>
          <w:tab w:val="left" w:pos="567"/>
        </w:tabs>
        <w:ind w:left="567" w:hanging="425"/>
        <w:jc w:val="both"/>
        <w:rPr>
          <w:rFonts w:ascii="Arial" w:hAnsi="Arial" w:cs="Arial"/>
          <w:sz w:val="10"/>
          <w:szCs w:val="10"/>
        </w:rPr>
      </w:pPr>
      <w:r>
        <w:rPr>
          <w:rFonts w:ascii="Arial" w:hAnsi="Arial" w:cs="Arial"/>
          <w:sz w:val="22"/>
          <w:szCs w:val="22"/>
        </w:rPr>
        <w:t xml:space="preserve">Mardinli Girişimci İş İnsanları Derneği Yönetim Kurulu Başkanı tarafından Mardinli Girişimci İş İnsanları Derneği (MAGİİD) isminin verilmesi şartı ile Mülkiyeti Belediyemize ait olan Mersin İli Yenişehir İlçesi </w:t>
      </w:r>
      <w:proofErr w:type="spellStart"/>
      <w:r>
        <w:rPr>
          <w:rFonts w:ascii="Arial" w:hAnsi="Arial" w:cs="Arial"/>
          <w:sz w:val="22"/>
          <w:szCs w:val="22"/>
        </w:rPr>
        <w:t>Menteş</w:t>
      </w:r>
      <w:proofErr w:type="spellEnd"/>
      <w:r>
        <w:rPr>
          <w:rFonts w:ascii="Arial" w:hAnsi="Arial" w:cs="Arial"/>
          <w:sz w:val="22"/>
          <w:szCs w:val="22"/>
        </w:rPr>
        <w:t xml:space="preserve"> Mahallesi 12805 ada 1 parsel üzerine Çok Amaçlı Salon (Kütüphane) ve Taziye evi inşaatını yapmak ve teslim etmek üzere şartlı bağış yapılması ile ilgili teklife ait Plan ve Bütçe Komisyonu ile Kültür Sanat ve Turizm Komisyonu ortak raporunun görüşülmesi.</w:t>
      </w:r>
    </w:p>
    <w:p w:rsidR="007F28D3" w:rsidRDefault="007F28D3" w:rsidP="007F28D3">
      <w:pPr>
        <w:tabs>
          <w:tab w:val="left" w:pos="567"/>
        </w:tabs>
        <w:ind w:left="567"/>
        <w:jc w:val="both"/>
        <w:rPr>
          <w:rFonts w:ascii="Arial" w:hAnsi="Arial" w:cs="Arial"/>
          <w:sz w:val="10"/>
          <w:szCs w:val="10"/>
        </w:rPr>
      </w:pPr>
    </w:p>
    <w:p w:rsidR="007F28D3" w:rsidRPr="007F28D3" w:rsidRDefault="007F28D3" w:rsidP="007F28D3">
      <w:pPr>
        <w:numPr>
          <w:ilvl w:val="0"/>
          <w:numId w:val="1"/>
        </w:numPr>
        <w:tabs>
          <w:tab w:val="clear" w:pos="502"/>
          <w:tab w:val="left" w:pos="567"/>
        </w:tabs>
        <w:ind w:left="567" w:hanging="425"/>
        <w:jc w:val="both"/>
        <w:rPr>
          <w:rFonts w:ascii="Arial" w:hAnsi="Arial" w:cs="Arial"/>
          <w:sz w:val="10"/>
          <w:szCs w:val="10"/>
        </w:rPr>
      </w:pPr>
      <w:r>
        <w:rPr>
          <w:rFonts w:ascii="Arial" w:hAnsi="Arial" w:cs="Arial"/>
          <w:sz w:val="22"/>
          <w:szCs w:val="22"/>
        </w:rPr>
        <w:t xml:space="preserve">Belediyemiz </w:t>
      </w:r>
      <w:proofErr w:type="spellStart"/>
      <w:r>
        <w:rPr>
          <w:rFonts w:ascii="Arial" w:hAnsi="Arial" w:cs="Arial"/>
          <w:sz w:val="22"/>
          <w:szCs w:val="22"/>
        </w:rPr>
        <w:t>Kardeşşehri</w:t>
      </w:r>
      <w:proofErr w:type="spellEnd"/>
      <w:r>
        <w:rPr>
          <w:rFonts w:ascii="Arial" w:hAnsi="Arial" w:cs="Arial"/>
          <w:sz w:val="22"/>
          <w:szCs w:val="22"/>
        </w:rPr>
        <w:t xml:space="preserve"> olan Gaziantep Karkamış Belediyesi tarafından talep edilen akaryakıt (Motorin) ihtiyacının karşılanması ile ilgili teklife ait Plan ve Bütçe Komisyonu ile Sosyal Yardım ve Hizmetler Komisyonu ortak raporunun görüşülmesi. </w:t>
      </w:r>
    </w:p>
    <w:p w:rsidR="007F28D3" w:rsidRDefault="007F28D3" w:rsidP="007F28D3">
      <w:pPr>
        <w:tabs>
          <w:tab w:val="left" w:pos="567"/>
        </w:tabs>
        <w:ind w:left="567"/>
        <w:jc w:val="both"/>
        <w:rPr>
          <w:rFonts w:ascii="Arial" w:hAnsi="Arial" w:cs="Arial"/>
          <w:sz w:val="10"/>
          <w:szCs w:val="10"/>
        </w:rPr>
      </w:pPr>
    </w:p>
    <w:p w:rsidR="00267A3E" w:rsidRDefault="00267A3E" w:rsidP="007F28D3">
      <w:pPr>
        <w:ind w:left="567"/>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27764"/>
    <w:rsid w:val="00267A3E"/>
    <w:rsid w:val="007F28D3"/>
    <w:rsid w:val="00891232"/>
    <w:rsid w:val="00903FA1"/>
    <w:rsid w:val="00CF544E"/>
    <w:rsid w:val="00D701DE"/>
    <w:rsid w:val="00EF0C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C1F"/>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EF0C1F"/>
    <w:rPr>
      <w:rFonts w:ascii="Arial" w:hAnsi="Arial" w:cs="Arial"/>
      <w:b/>
      <w:sz w:val="24"/>
    </w:rPr>
  </w:style>
  <w:style w:type="paragraph" w:styleId="GvdeMetniGirintisi">
    <w:name w:val="Body Text Indent"/>
    <w:basedOn w:val="Normal"/>
    <w:link w:val="GvdeMetniGirintisiChar"/>
    <w:semiHidden/>
    <w:unhideWhenUsed/>
    <w:rsid w:val="00EF0C1F"/>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EF0C1F"/>
    <w:rPr>
      <w:rFonts w:ascii="Arial" w:hAnsi="Arial"/>
      <w:sz w:val="24"/>
    </w:rPr>
  </w:style>
  <w:style w:type="paragraph" w:styleId="KonuBal">
    <w:name w:val="Title"/>
    <w:basedOn w:val="Normal"/>
    <w:link w:val="KonuBalChar"/>
    <w:qFormat/>
    <w:rsid w:val="00EF0C1F"/>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EF0C1F"/>
    <w:rPr>
      <w:rFonts w:ascii="Cambria" w:eastAsia="Times New Roman" w:hAnsi="Cambria" w:cs="Times New Roman"/>
      <w:b/>
      <w:bCs/>
      <w:kern w:val="28"/>
      <w:sz w:val="32"/>
      <w:szCs w:val="32"/>
    </w:rPr>
  </w:style>
  <w:style w:type="paragraph" w:styleId="AralkYok">
    <w:name w:val="No Spacing"/>
    <w:basedOn w:val="Normal"/>
    <w:uiPriority w:val="1"/>
    <w:qFormat/>
    <w:rsid w:val="007F28D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1212820">
      <w:bodyDiv w:val="1"/>
      <w:marLeft w:val="0"/>
      <w:marRight w:val="0"/>
      <w:marTop w:val="0"/>
      <w:marBottom w:val="0"/>
      <w:divBdr>
        <w:top w:val="none" w:sz="0" w:space="0" w:color="auto"/>
        <w:left w:val="none" w:sz="0" w:space="0" w:color="auto"/>
        <w:bottom w:val="none" w:sz="0" w:space="0" w:color="auto"/>
        <w:right w:val="none" w:sz="0" w:space="0" w:color="auto"/>
      </w:divBdr>
    </w:div>
    <w:div w:id="16224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yazi_bos_2022-12-07_12-38__404196</Template>
  <TotalTime>0</TotalTime>
  <Pages>1</Pages>
  <Words>267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2022-12-07T11:09:00Z</dcterms:created>
  <dcterms:modified xsi:type="dcterms:W3CDTF">2022-12-07T11:09:00Z</dcterms:modified>
</cp:coreProperties>
</file>