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EA" w:rsidRDefault="00B95FEA"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F7071">
        <w:rPr>
          <w:rFonts w:ascii="Arial" w:hAnsi="Arial" w:cs="Arial"/>
          <w:sz w:val="24"/>
          <w:szCs w:val="24"/>
        </w:rPr>
        <w:t>05</w:t>
      </w:r>
      <w:r w:rsidR="00E55403">
        <w:rPr>
          <w:rFonts w:ascii="Arial" w:hAnsi="Arial" w:cs="Arial"/>
          <w:sz w:val="24"/>
          <w:szCs w:val="24"/>
        </w:rPr>
        <w:t>/1</w:t>
      </w:r>
      <w:r w:rsidR="002F7071">
        <w:rPr>
          <w:rFonts w:ascii="Arial" w:hAnsi="Arial" w:cs="Arial"/>
          <w:sz w:val="24"/>
          <w:szCs w:val="24"/>
        </w:rPr>
        <w:t>2</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F7071">
        <w:rPr>
          <w:rFonts w:ascii="Arial" w:hAnsi="Arial" w:cs="Arial"/>
          <w:sz w:val="24"/>
          <w:szCs w:val="24"/>
        </w:rPr>
        <w:t>12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8C782A">
        <w:rPr>
          <w:rFonts w:ascii="Arial" w:hAnsi="Arial" w:cs="Arial"/>
          <w:sz w:val="24"/>
          <w:szCs w:val="24"/>
        </w:rPr>
        <w:t>7</w:t>
      </w:r>
      <w:r w:rsidRPr="00A346A6">
        <w:rPr>
          <w:rFonts w:ascii="Arial" w:hAnsi="Arial" w:cs="Arial"/>
          <w:sz w:val="24"/>
          <w:szCs w:val="24"/>
        </w:rPr>
        <w:t>/</w:t>
      </w:r>
      <w:r w:rsidR="006E5F46">
        <w:rPr>
          <w:rFonts w:ascii="Arial" w:hAnsi="Arial" w:cs="Arial"/>
          <w:sz w:val="24"/>
          <w:szCs w:val="24"/>
        </w:rPr>
        <w:t>1</w:t>
      </w:r>
      <w:r w:rsidR="008C782A">
        <w:rPr>
          <w:rFonts w:ascii="Arial" w:hAnsi="Arial" w:cs="Arial"/>
          <w:sz w:val="24"/>
          <w:szCs w:val="24"/>
        </w:rPr>
        <w:t>1</w:t>
      </w:r>
      <w:r w:rsidRPr="00A346A6">
        <w:rPr>
          <w:rFonts w:ascii="Arial" w:hAnsi="Arial" w:cs="Arial"/>
          <w:sz w:val="24"/>
          <w:szCs w:val="24"/>
        </w:rPr>
        <w:t>/2022</w:t>
      </w:r>
    </w:p>
    <w:p w:rsidR="0082281E" w:rsidRDefault="00143599" w:rsidP="0082281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C782A">
        <w:rPr>
          <w:rFonts w:ascii="Arial" w:hAnsi="Arial" w:cs="Arial"/>
          <w:sz w:val="24"/>
          <w:szCs w:val="24"/>
        </w:rPr>
        <w:t>20</w:t>
      </w:r>
      <w:r w:rsidR="00DB5C8A">
        <w:rPr>
          <w:rFonts w:ascii="Arial" w:hAnsi="Arial" w:cs="Arial"/>
          <w:sz w:val="24"/>
          <w:szCs w:val="24"/>
        </w:rPr>
        <w:t>5</w:t>
      </w:r>
    </w:p>
    <w:p w:rsidR="00DB5C8A" w:rsidRDefault="00DB5C8A" w:rsidP="00DB5C8A">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Pr>
          <w:b/>
          <w:sz w:val="24"/>
          <w:szCs w:val="24"/>
        </w:rPr>
        <w:t>E</w:t>
      </w:r>
      <w:r>
        <w:rPr>
          <w:sz w:val="24"/>
          <w:szCs w:val="24"/>
        </w:rPr>
        <w:t xml:space="preserve">ğitim, Bilişim Gençlik ve Spor   </w:t>
      </w:r>
      <w:r>
        <w:rPr>
          <w:sz w:val="24"/>
          <w:szCs w:val="24"/>
        </w:rPr>
        <w:tab/>
      </w:r>
      <w:r>
        <w:rPr>
          <w:sz w:val="24"/>
          <w:szCs w:val="24"/>
        </w:rPr>
        <w:tab/>
        <w:t>Komisyonu.</w:t>
      </w:r>
      <w:r>
        <w:rPr>
          <w:b/>
          <w:sz w:val="24"/>
          <w:szCs w:val="24"/>
        </w:rPr>
        <w:t xml:space="preserve"> </w:t>
      </w:r>
      <w:r>
        <w:rPr>
          <w:sz w:val="24"/>
          <w:szCs w:val="24"/>
        </w:rPr>
        <w:t>Sosyal Yardım ve Hizmetler Komisyonu</w:t>
      </w:r>
    </w:p>
    <w:p w:rsidR="00DB5C8A" w:rsidRDefault="00DB5C8A" w:rsidP="00DB5C8A">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DB5C8A" w:rsidRDefault="00DB5C8A" w:rsidP="00DB5C8A">
      <w:pPr>
        <w:tabs>
          <w:tab w:val="left" w:pos="3402"/>
          <w:tab w:val="left" w:pos="3686"/>
        </w:tabs>
        <w:spacing w:after="120" w:line="240" w:lineRule="auto"/>
        <w:jc w:val="both"/>
        <w:rPr>
          <w:b/>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r>
        <w:rPr>
          <w:b/>
          <w:color w:val="000000" w:themeColor="text1"/>
          <w:sz w:val="24"/>
          <w:szCs w:val="24"/>
        </w:rPr>
        <w:tab/>
      </w:r>
    </w:p>
    <w:p w:rsidR="00DB5C8A" w:rsidRDefault="00DB5C8A" w:rsidP="00DB5C8A">
      <w:pPr>
        <w:tabs>
          <w:tab w:val="left" w:pos="3402"/>
          <w:tab w:val="left" w:pos="3686"/>
        </w:tabs>
        <w:spacing w:after="120" w:line="240" w:lineRule="auto"/>
        <w:jc w:val="both"/>
        <w:rPr>
          <w:rFonts w:ascii="Arial" w:hAnsi="Arial" w:cs="Arial"/>
          <w:color w:val="000000" w:themeColor="text1"/>
        </w:rPr>
      </w:pPr>
      <w:r>
        <w:rPr>
          <w:color w:val="000000" w:themeColor="text1"/>
          <w:sz w:val="24"/>
          <w:szCs w:val="24"/>
        </w:rPr>
        <w:tab/>
      </w:r>
      <w:r>
        <w:rPr>
          <w:color w:val="000000" w:themeColor="text1"/>
          <w:sz w:val="24"/>
          <w:szCs w:val="24"/>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953696" w:rsidRDefault="00143599" w:rsidP="00953696">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953696">
        <w:rPr>
          <w:sz w:val="24"/>
          <w:szCs w:val="24"/>
        </w:rPr>
        <w:t>2</w:t>
      </w:r>
      <w:r w:rsidR="005F6BFA">
        <w:rPr>
          <w:sz w:val="24"/>
          <w:szCs w:val="24"/>
        </w:rPr>
        <w:t>9</w:t>
      </w:r>
      <w:r w:rsidR="008247DD">
        <w:rPr>
          <w:sz w:val="24"/>
          <w:szCs w:val="24"/>
        </w:rPr>
        <w:t>/1</w:t>
      </w:r>
      <w:r w:rsidR="005F6BFA">
        <w:rPr>
          <w:sz w:val="24"/>
          <w:szCs w:val="24"/>
        </w:rPr>
        <w:t>1</w:t>
      </w:r>
      <w:r w:rsidRPr="00A346A6">
        <w:rPr>
          <w:sz w:val="24"/>
          <w:szCs w:val="24"/>
        </w:rPr>
        <w:t>/2022</w:t>
      </w:r>
    </w:p>
    <w:p w:rsidR="00953696" w:rsidRDefault="00143599" w:rsidP="00953696">
      <w:pPr>
        <w:tabs>
          <w:tab w:val="left" w:pos="3402"/>
          <w:tab w:val="left" w:pos="3686"/>
        </w:tabs>
        <w:spacing w:after="120" w:line="240" w:lineRule="auto"/>
        <w:jc w:val="both"/>
        <w:rPr>
          <w:rFonts w:ascii="Arial" w:hAnsi="Arial" w:cs="Arial"/>
          <w:color w:val="FF0000"/>
        </w:rPr>
      </w:pPr>
      <w:r w:rsidRPr="00A346A6">
        <w:rPr>
          <w:rFonts w:ascii="Arial" w:hAnsi="Arial" w:cs="Arial"/>
          <w:b/>
          <w:sz w:val="24"/>
          <w:szCs w:val="24"/>
        </w:rPr>
        <w:t>KOMİSYON RAPORU</w:t>
      </w:r>
      <w:r w:rsidRPr="00A346A6">
        <w:rPr>
          <w:rFonts w:ascii="Arial" w:hAnsi="Arial" w:cs="Arial"/>
          <w:b/>
          <w:sz w:val="24"/>
          <w:szCs w:val="24"/>
        </w:rPr>
        <w:tab/>
        <w:t>:</w:t>
      </w:r>
      <w:r w:rsidR="009C5CF3">
        <w:rPr>
          <w:rFonts w:ascii="Arial" w:hAnsi="Arial" w:cs="Arial"/>
          <w:b/>
          <w:sz w:val="24"/>
          <w:szCs w:val="24"/>
        </w:rPr>
        <w:t xml:space="preserve"> </w:t>
      </w:r>
      <w:r w:rsidR="00F378E1">
        <w:rPr>
          <w:rFonts w:ascii="Arial" w:hAnsi="Arial" w:cs="Arial"/>
          <w:b/>
          <w:sz w:val="24"/>
          <w:szCs w:val="24"/>
        </w:rPr>
        <w:t xml:space="preserve"> </w:t>
      </w:r>
      <w:r w:rsidR="00953696">
        <w:rPr>
          <w:rFonts w:ascii="Arial" w:hAnsi="Arial" w:cs="Arial"/>
          <w:sz w:val="24"/>
          <w:szCs w:val="24"/>
        </w:rPr>
        <w:t>Mersin Amatör Spor Kulüpleri Federasyonu'nun talebi üzerine, faaliyetlerini ekonomik  olarak sürdürmekte zorlanan Yenişehir sınırları içerisinde 45 amatör spor kulüplerine nakdi destek sağlanması ile ilgili teklif Yenişehir Belediye Meclisinin 07.11.2022 tarih ve 205 sayılı ara kararı ile Plan ve Bütçe Komisyonu,  Eğitim, Bilişim, Gençlik ve Spor Komisyonu ile Sosyal Yardım ve Hizmetler Komisyonuna müştereken havale edilmiştir</w:t>
      </w:r>
      <w:r w:rsidR="00953696">
        <w:rPr>
          <w:rFonts w:ascii="Arial" w:hAnsi="Arial" w:cs="Arial"/>
        </w:rPr>
        <w:t>.</w:t>
      </w:r>
    </w:p>
    <w:p w:rsidR="00953696" w:rsidRDefault="00953696" w:rsidP="00953696">
      <w:pPr>
        <w:tabs>
          <w:tab w:val="left" w:pos="3402"/>
          <w:tab w:val="left" w:pos="3686"/>
        </w:tabs>
        <w:spacing w:after="120" w:line="240" w:lineRule="auto"/>
        <w:jc w:val="both"/>
        <w:rPr>
          <w:rFonts w:ascii="Arial" w:hAnsi="Arial" w:cs="Arial"/>
          <w:color w:val="FF0000"/>
        </w:rPr>
      </w:pPr>
      <w:r>
        <w:rPr>
          <w:rFonts w:ascii="Arial" w:hAnsi="Arial" w:cs="Arial"/>
          <w:b/>
          <w:bCs/>
          <w:color w:val="000000"/>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953696" w:rsidRPr="00953696" w:rsidRDefault="00953696" w:rsidP="00953696">
      <w:pPr>
        <w:tabs>
          <w:tab w:val="left" w:pos="3402"/>
          <w:tab w:val="left" w:pos="3686"/>
        </w:tabs>
        <w:spacing w:after="120" w:line="240" w:lineRule="auto"/>
        <w:jc w:val="both"/>
        <w:rPr>
          <w:rFonts w:ascii="Arial" w:hAnsi="Arial" w:cs="Arial"/>
          <w:color w:val="FF0000"/>
        </w:rPr>
      </w:pPr>
      <w:r>
        <w:rPr>
          <w:rFonts w:ascii="Arial" w:hAnsi="Arial" w:cs="Arial"/>
          <w:bCs/>
          <w:color w:val="000000"/>
          <w:sz w:val="24"/>
          <w:szCs w:val="24"/>
        </w:rPr>
        <w:t>Komisyonlarımızca yapılan inceleme sonucunda;</w:t>
      </w:r>
      <w:r>
        <w:rPr>
          <w:rFonts w:ascii="Arial" w:hAnsi="Arial" w:cs="Arial"/>
          <w:b/>
          <w:bCs/>
          <w:color w:val="000000"/>
          <w:sz w:val="24"/>
          <w:szCs w:val="24"/>
        </w:rPr>
        <w:t xml:space="preserve"> </w:t>
      </w:r>
      <w:r>
        <w:rPr>
          <w:rFonts w:ascii="Arial" w:hAnsi="Arial" w:cs="Arial"/>
          <w:sz w:val="24"/>
          <w:szCs w:val="24"/>
        </w:rPr>
        <w:t xml:space="preserve">Mersin Amatör Spor Kulüpleri Federasyonu'nun göndermiş olduğu listede bulunan Aydeniz Spor Kulübü, Güney Yıldızları Spor Kulübü, Mersin Eng. San. Spor Kulübü, Mersin Ezgi Satranç Spor Kulübü ve Özel İzem Özel Sporcular Kulüplerinin faaliyetlerinin sonlandırıldığı, Mersin Dalış Spor Kulübü ile Mersin Artemis Spor kulübünün de adres değişikliği sebebiyle faaliyetlerini başka ilçelerde yürüttükleri tespit edilmiştir. Bu nedenle ekte bulunun 38 amatör spor kulüplerine bir defaya mahsus olmak üzere 4.000,00 TL. nakdi destek sağlanmasının kabulüne oy birliği ile karar verildi. </w:t>
      </w:r>
    </w:p>
    <w:p w:rsidR="00865416" w:rsidRDefault="00865416" w:rsidP="00953696">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DB5C8A" w:rsidRDefault="00DB5C8A" w:rsidP="00DB5C8A">
      <w:pPr>
        <w:tabs>
          <w:tab w:val="left" w:pos="3402"/>
          <w:tab w:val="left" w:pos="3686"/>
        </w:tabs>
        <w:spacing w:after="120" w:line="240" w:lineRule="auto"/>
        <w:jc w:val="both"/>
        <w:rPr>
          <w:rFonts w:ascii="Arial" w:hAnsi="Arial" w:cs="Arial"/>
          <w:b/>
          <w:sz w:val="24"/>
          <w:szCs w:val="24"/>
        </w:rPr>
      </w:pPr>
    </w:p>
    <w:p w:rsidR="00DB5C8A" w:rsidRPr="000D692F" w:rsidRDefault="00DB5C8A" w:rsidP="00DB5C8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B5C8A">
        <w:rPr>
          <w:rFonts w:ascii="Arial" w:hAnsi="Arial" w:cs="Arial"/>
          <w:sz w:val="24"/>
          <w:szCs w:val="24"/>
        </w:rPr>
        <w:t>2</w:t>
      </w:r>
    </w:p>
    <w:p w:rsidR="00DB5C8A" w:rsidRPr="00A346A6" w:rsidRDefault="00DB5C8A" w:rsidP="00DB5C8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05/12</w:t>
      </w:r>
      <w:r w:rsidRPr="00A346A6">
        <w:rPr>
          <w:rFonts w:ascii="Arial" w:hAnsi="Arial" w:cs="Arial"/>
          <w:sz w:val="24"/>
          <w:szCs w:val="24"/>
        </w:rPr>
        <w:t>/2022</w:t>
      </w:r>
    </w:p>
    <w:p w:rsidR="00DB5C8A" w:rsidRPr="00D71B68" w:rsidRDefault="00DB5C8A" w:rsidP="00DB5C8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w:t>
      </w:r>
    </w:p>
    <w:p w:rsidR="00DB5C8A" w:rsidRPr="00A346A6" w:rsidRDefault="00DB5C8A" w:rsidP="00DB5C8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w:t>
      </w:r>
      <w:r w:rsidRPr="00A346A6">
        <w:rPr>
          <w:rFonts w:ascii="Arial" w:hAnsi="Arial" w:cs="Arial"/>
          <w:sz w:val="24"/>
          <w:szCs w:val="24"/>
        </w:rPr>
        <w:t>/</w:t>
      </w:r>
      <w:r>
        <w:rPr>
          <w:rFonts w:ascii="Arial" w:hAnsi="Arial" w:cs="Arial"/>
          <w:sz w:val="24"/>
          <w:szCs w:val="24"/>
        </w:rPr>
        <w:t>11</w:t>
      </w:r>
      <w:r w:rsidRPr="00A346A6">
        <w:rPr>
          <w:rFonts w:ascii="Arial" w:hAnsi="Arial" w:cs="Arial"/>
          <w:sz w:val="24"/>
          <w:szCs w:val="24"/>
        </w:rPr>
        <w:t>/2022</w:t>
      </w:r>
    </w:p>
    <w:p w:rsidR="00DB5C8A" w:rsidRDefault="00DB5C8A" w:rsidP="00DB5C8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205</w:t>
      </w:r>
    </w:p>
    <w:p w:rsidR="00C81CBC" w:rsidRDefault="00C81CBC" w:rsidP="00C81CBC">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C81CBC">
        <w:rPr>
          <w:sz w:val="24"/>
          <w:szCs w:val="24"/>
        </w:rPr>
        <w:t>İmar Komisyonu, Plan</w:t>
      </w:r>
      <w:r>
        <w:rPr>
          <w:sz w:val="24"/>
          <w:szCs w:val="24"/>
        </w:rPr>
        <w:t xml:space="preserve"> ve Bütçe Komisyonu, Proje Geliştirme </w:t>
      </w:r>
      <w:r>
        <w:rPr>
          <w:sz w:val="24"/>
          <w:szCs w:val="24"/>
        </w:rPr>
        <w:tab/>
      </w:r>
      <w:r>
        <w:rPr>
          <w:sz w:val="24"/>
          <w:szCs w:val="24"/>
        </w:rPr>
        <w:tab/>
        <w:t xml:space="preserve">Avrupa Birliği ve Dış İlişkiler Komisyonu </w:t>
      </w:r>
    </w:p>
    <w:p w:rsidR="00326434" w:rsidRDefault="00C81CBC" w:rsidP="00C81CBC">
      <w:pPr>
        <w:tabs>
          <w:tab w:val="left" w:pos="3402"/>
          <w:tab w:val="left" w:pos="3686"/>
        </w:tabs>
        <w:spacing w:after="120" w:line="240" w:lineRule="auto"/>
        <w:jc w:val="both"/>
        <w:rPr>
          <w:b/>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326434">
        <w:rPr>
          <w:rFonts w:ascii="Arial" w:hAnsi="Arial" w:cs="Arial"/>
          <w:b/>
        </w:rPr>
        <w:t xml:space="preserve">İmar Komisyonu: </w:t>
      </w:r>
      <w:r w:rsidR="00326434">
        <w:rPr>
          <w:rFonts w:ascii="Arial" w:hAnsi="Arial" w:cs="Arial"/>
        </w:rPr>
        <w:t>Musa TAŞ (Kom. Başk),Hasan ÖZCAN</w:t>
      </w:r>
      <w:r w:rsidR="00326434">
        <w:rPr>
          <w:rFonts w:ascii="Arial" w:hAnsi="Arial" w:cs="Arial"/>
          <w:color w:val="000000" w:themeColor="text1"/>
        </w:rPr>
        <w:t xml:space="preserve"> </w:t>
      </w:r>
      <w:r w:rsidR="00326434">
        <w:rPr>
          <w:rFonts w:ascii="Arial" w:hAnsi="Arial" w:cs="Arial"/>
          <w:color w:val="000000" w:themeColor="text1"/>
        </w:rPr>
        <w:tab/>
      </w:r>
      <w:r w:rsidR="00326434">
        <w:rPr>
          <w:rFonts w:ascii="Arial" w:hAnsi="Arial" w:cs="Arial"/>
          <w:color w:val="000000" w:themeColor="text1"/>
        </w:rPr>
        <w:tab/>
        <w:t xml:space="preserve">(Kom.Başk. V.) Metin SOLUNOĞLU, Mehmet YEŞİL, </w:t>
      </w:r>
      <w:r w:rsidR="00326434">
        <w:rPr>
          <w:rFonts w:ascii="Arial" w:hAnsi="Arial" w:cs="Arial"/>
          <w:color w:val="000000" w:themeColor="text1"/>
        </w:rPr>
        <w:tab/>
      </w:r>
      <w:r w:rsidR="00326434">
        <w:rPr>
          <w:rFonts w:ascii="Arial" w:hAnsi="Arial" w:cs="Arial"/>
          <w:color w:val="000000" w:themeColor="text1"/>
        </w:rPr>
        <w:tab/>
      </w:r>
      <w:r w:rsidR="00326434">
        <w:rPr>
          <w:rFonts w:ascii="Arial" w:hAnsi="Arial" w:cs="Arial"/>
          <w:color w:val="000000" w:themeColor="text1"/>
        </w:rPr>
        <w:tab/>
        <w:t>Mehmet Ali AYDENİZ</w:t>
      </w:r>
    </w:p>
    <w:p w:rsidR="00C81CBC" w:rsidRDefault="00326434" w:rsidP="00C81CBC">
      <w:pPr>
        <w:tabs>
          <w:tab w:val="left" w:pos="3402"/>
          <w:tab w:val="left" w:pos="3686"/>
        </w:tabs>
        <w:spacing w:after="120" w:line="240" w:lineRule="auto"/>
        <w:jc w:val="both"/>
        <w:rPr>
          <w:b/>
          <w:sz w:val="24"/>
          <w:szCs w:val="24"/>
        </w:rPr>
      </w:pPr>
      <w:r>
        <w:rPr>
          <w:b/>
          <w:color w:val="000000" w:themeColor="text1"/>
          <w:sz w:val="24"/>
          <w:szCs w:val="24"/>
        </w:rPr>
        <w:tab/>
      </w:r>
      <w:r>
        <w:rPr>
          <w:b/>
          <w:color w:val="000000" w:themeColor="text1"/>
          <w:sz w:val="24"/>
          <w:szCs w:val="24"/>
        </w:rPr>
        <w:tab/>
        <w:t>P</w:t>
      </w:r>
      <w:r w:rsidR="00C81CBC">
        <w:rPr>
          <w:rFonts w:ascii="Arial" w:hAnsi="Arial" w:cs="Arial"/>
          <w:b/>
        </w:rPr>
        <w:t xml:space="preserve">lan ve Bütçe Komisyonu: </w:t>
      </w:r>
      <w:r w:rsidR="00C81CBC">
        <w:rPr>
          <w:rFonts w:ascii="Arial" w:hAnsi="Arial" w:cs="Arial"/>
        </w:rPr>
        <w:t xml:space="preserve">Mehmet AKKAŞ (Kom. Başk), </w:t>
      </w:r>
      <w:r w:rsidR="00C81CBC">
        <w:rPr>
          <w:rFonts w:ascii="Arial" w:hAnsi="Arial" w:cs="Arial"/>
        </w:rPr>
        <w:tab/>
      </w:r>
      <w:r w:rsidR="00C81CBC">
        <w:rPr>
          <w:rFonts w:ascii="Arial" w:hAnsi="Arial" w:cs="Arial"/>
        </w:rPr>
        <w:tab/>
        <w:t xml:space="preserve">Vahap DÜZOVA (Kom.Başk. V.) Cevdet YILMAZ, Harun </w:t>
      </w:r>
      <w:r w:rsidR="00C81CBC">
        <w:rPr>
          <w:rFonts w:ascii="Arial" w:hAnsi="Arial" w:cs="Arial"/>
        </w:rPr>
        <w:tab/>
      </w:r>
      <w:r w:rsidR="00C81CBC">
        <w:rPr>
          <w:rFonts w:ascii="Arial" w:hAnsi="Arial" w:cs="Arial"/>
        </w:rPr>
        <w:tab/>
        <w:t>GÖKALP, Yusuf KAPLAN</w:t>
      </w:r>
    </w:p>
    <w:p w:rsidR="00C81CBC" w:rsidRDefault="00C81CBC" w:rsidP="00C81CBC">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ab/>
      </w:r>
      <w:r>
        <w:rPr>
          <w:b/>
          <w:color w:val="000000" w:themeColor="text1"/>
          <w:sz w:val="24"/>
          <w:szCs w:val="24"/>
        </w:rPr>
        <w:tab/>
        <w:t xml:space="preserve">Proje Geliştirme Avrupa Birliği ve Dış İlişkiler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DB5C8A" w:rsidRDefault="00DB5C8A" w:rsidP="00DB5C8A">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C8302A">
        <w:rPr>
          <w:sz w:val="24"/>
          <w:szCs w:val="24"/>
        </w:rPr>
        <w:t>30</w:t>
      </w:r>
      <w:r>
        <w:rPr>
          <w:sz w:val="24"/>
          <w:szCs w:val="24"/>
        </w:rPr>
        <w:t>/11</w:t>
      </w:r>
      <w:r w:rsidRPr="00A346A6">
        <w:rPr>
          <w:sz w:val="24"/>
          <w:szCs w:val="24"/>
        </w:rPr>
        <w:t>/2022</w:t>
      </w:r>
    </w:p>
    <w:p w:rsidR="00DB5C8A" w:rsidRPr="00DB5C8A" w:rsidRDefault="00DB5C8A" w:rsidP="00DB5C8A">
      <w:pPr>
        <w:tabs>
          <w:tab w:val="left" w:pos="3402"/>
          <w:tab w:val="left" w:pos="3686"/>
        </w:tabs>
        <w:spacing w:after="120" w:line="240" w:lineRule="auto"/>
        <w:jc w:val="both"/>
        <w:rPr>
          <w:rFonts w:ascii="Arial" w:hAnsi="Arial" w:cs="Arial"/>
          <w:color w:val="FF0000"/>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Pr>
          <w:rFonts w:ascii="Arial" w:hAnsi="Arial" w:cs="Arial"/>
        </w:rPr>
        <w:t>Belediye Meclisinin 07.11.2022 tarih ve 208 sayılı ara kararı ile Plan ve Bütçe Komisyonu, İmar Komisyonu ile Proje Geliştirme, Avrupa Birliği ve Dış İlişkiler Komisyonuna müştereken havale edilen; Mülkiyeti belediyemize ait olan muhtelif bölgelerde bulunan ve aşağıda pafta, ada, parsel ve miktarları belirtilen parsellerin satışlarının yapılması teklif edilmiştir.</w:t>
      </w:r>
    </w:p>
    <w:p w:rsidR="00C8302A" w:rsidRDefault="00C8302A" w:rsidP="00C8302A">
      <w:pPr>
        <w:ind w:firstLine="567"/>
        <w:jc w:val="both"/>
        <w:rPr>
          <w:rFonts w:ascii="Arial" w:hAnsi="Arial" w:cs="Arial"/>
        </w:rPr>
      </w:pPr>
    </w:p>
    <w:p w:rsidR="00C8302A" w:rsidRDefault="00C8302A" w:rsidP="00C8302A">
      <w:pPr>
        <w:tabs>
          <w:tab w:val="left" w:pos="142"/>
          <w:tab w:val="left" w:pos="851"/>
          <w:tab w:val="left" w:pos="1985"/>
          <w:tab w:val="left" w:pos="3119"/>
          <w:tab w:val="left" w:pos="4395"/>
          <w:tab w:val="left" w:pos="5812"/>
          <w:tab w:val="left" w:pos="7655"/>
        </w:tabs>
        <w:rPr>
          <w:rFonts w:ascii="Arial" w:hAnsi="Arial" w:cs="Arial"/>
          <w:b/>
          <w:bCs/>
          <w:u w:val="single"/>
        </w:rPr>
      </w:pPr>
      <w:r>
        <w:rPr>
          <w:rStyle w:val="Gl"/>
          <w:rFonts w:ascii="Arial" w:hAnsi="Arial" w:cs="Arial"/>
          <w:u w:val="single"/>
        </w:rPr>
        <w:t>S.NO</w:t>
      </w:r>
      <w:r>
        <w:rPr>
          <w:rStyle w:val="Gl"/>
          <w:rFonts w:ascii="Arial" w:hAnsi="Arial" w:cs="Arial"/>
        </w:rPr>
        <w:t>     </w:t>
      </w:r>
      <w:r>
        <w:rPr>
          <w:rStyle w:val="Gl"/>
          <w:rFonts w:ascii="Arial" w:hAnsi="Arial" w:cs="Arial"/>
        </w:rPr>
        <w:tab/>
      </w:r>
      <w:r>
        <w:rPr>
          <w:rStyle w:val="Gl"/>
          <w:rFonts w:ascii="Arial" w:hAnsi="Arial" w:cs="Arial"/>
          <w:u w:val="single"/>
        </w:rPr>
        <w:t>MAH.     :</w:t>
      </w:r>
      <w:r>
        <w:rPr>
          <w:rStyle w:val="Gl"/>
          <w:rFonts w:ascii="Arial" w:hAnsi="Arial" w:cs="Arial"/>
        </w:rPr>
        <w:t>     </w:t>
      </w:r>
      <w:r>
        <w:rPr>
          <w:rStyle w:val="Gl"/>
          <w:rFonts w:ascii="Arial" w:hAnsi="Arial" w:cs="Arial"/>
          <w:u w:val="single"/>
        </w:rPr>
        <w:t>PAFTA:</w:t>
      </w:r>
      <w:r>
        <w:rPr>
          <w:rStyle w:val="Gl"/>
          <w:rFonts w:ascii="Arial" w:hAnsi="Arial" w:cs="Arial"/>
        </w:rPr>
        <w:t>       </w:t>
      </w:r>
      <w:r>
        <w:rPr>
          <w:rStyle w:val="Gl"/>
          <w:rFonts w:ascii="Arial" w:hAnsi="Arial" w:cs="Arial"/>
          <w:u w:val="single"/>
        </w:rPr>
        <w:t>ADA       :</w:t>
      </w:r>
      <w:r>
        <w:rPr>
          <w:rStyle w:val="Gl"/>
          <w:rFonts w:ascii="Arial" w:hAnsi="Arial" w:cs="Arial"/>
        </w:rPr>
        <w:t>     </w:t>
      </w:r>
      <w:r>
        <w:rPr>
          <w:rStyle w:val="Gl"/>
          <w:rFonts w:ascii="Arial" w:hAnsi="Arial" w:cs="Arial"/>
          <w:u w:val="single"/>
        </w:rPr>
        <w:t>PARSEL:</w:t>
      </w:r>
      <w:r>
        <w:rPr>
          <w:rStyle w:val="Gl"/>
          <w:rFonts w:ascii="Arial" w:hAnsi="Arial" w:cs="Arial"/>
        </w:rPr>
        <w:t>    </w:t>
      </w:r>
      <w:r>
        <w:rPr>
          <w:rStyle w:val="Gl"/>
          <w:rFonts w:ascii="Arial" w:hAnsi="Arial" w:cs="Arial"/>
          <w:u w:val="single"/>
        </w:rPr>
        <w:t>ALAN(M2)      :</w:t>
      </w:r>
      <w:r>
        <w:rPr>
          <w:rStyle w:val="Gl"/>
          <w:rFonts w:ascii="Arial" w:hAnsi="Arial" w:cs="Arial"/>
        </w:rPr>
        <w:t>        </w:t>
      </w:r>
      <w:r>
        <w:rPr>
          <w:rStyle w:val="Gl"/>
          <w:rFonts w:ascii="Arial" w:hAnsi="Arial" w:cs="Arial"/>
          <w:u w:val="single"/>
        </w:rPr>
        <w:t>CİNSİ            :</w:t>
      </w:r>
    </w:p>
    <w:p w:rsidR="00C8302A" w:rsidRDefault="00C8302A" w:rsidP="00C8302A">
      <w:pPr>
        <w:tabs>
          <w:tab w:val="left" w:pos="142"/>
          <w:tab w:val="left" w:pos="851"/>
          <w:tab w:val="left" w:pos="2127"/>
          <w:tab w:val="left" w:pos="3261"/>
          <w:tab w:val="left" w:pos="4678"/>
          <w:tab w:val="left" w:pos="6096"/>
          <w:tab w:val="left" w:pos="7655"/>
        </w:tabs>
        <w:rPr>
          <w:rFonts w:ascii="Arial" w:hAnsi="Arial" w:cs="Arial"/>
          <w:sz w:val="18"/>
          <w:szCs w:val="18"/>
        </w:rPr>
      </w:pPr>
      <w:r>
        <w:rPr>
          <w:rFonts w:ascii="Arial" w:hAnsi="Arial" w:cs="Arial"/>
          <w:sz w:val="18"/>
          <w:szCs w:val="18"/>
        </w:rPr>
        <w:tab/>
        <w:t>1     </w:t>
      </w:r>
      <w:r>
        <w:rPr>
          <w:rFonts w:ascii="Arial" w:hAnsi="Arial" w:cs="Arial"/>
          <w:sz w:val="18"/>
          <w:szCs w:val="18"/>
        </w:rPr>
        <w:tab/>
        <w:t>Menteş      </w:t>
      </w:r>
      <w:r>
        <w:rPr>
          <w:rFonts w:ascii="Arial" w:hAnsi="Arial" w:cs="Arial"/>
          <w:sz w:val="18"/>
          <w:szCs w:val="18"/>
        </w:rPr>
        <w:tab/>
        <w:t>20-H-II         </w:t>
      </w:r>
      <w:r>
        <w:rPr>
          <w:rFonts w:ascii="Arial" w:hAnsi="Arial" w:cs="Arial"/>
          <w:sz w:val="18"/>
          <w:szCs w:val="18"/>
        </w:rPr>
        <w:tab/>
        <w:t xml:space="preserve"> 2390             </w:t>
      </w:r>
      <w:r>
        <w:rPr>
          <w:rFonts w:ascii="Arial" w:hAnsi="Arial" w:cs="Arial"/>
          <w:sz w:val="18"/>
          <w:szCs w:val="18"/>
        </w:rPr>
        <w:tab/>
        <w:t xml:space="preserve">10                 </w:t>
      </w:r>
      <w:r>
        <w:rPr>
          <w:rFonts w:ascii="Arial" w:hAnsi="Arial" w:cs="Arial"/>
          <w:sz w:val="18"/>
          <w:szCs w:val="18"/>
        </w:rPr>
        <w:tab/>
        <w:t>711.03                  </w:t>
      </w:r>
      <w:r>
        <w:rPr>
          <w:rFonts w:ascii="Arial" w:hAnsi="Arial" w:cs="Arial"/>
          <w:sz w:val="18"/>
          <w:szCs w:val="18"/>
        </w:rPr>
        <w:tab/>
        <w:t xml:space="preserve"> ARSA</w:t>
      </w:r>
      <w:r>
        <w:rPr>
          <w:rFonts w:ascii="Arial" w:hAnsi="Arial" w:cs="Arial"/>
          <w:sz w:val="18"/>
          <w:szCs w:val="18"/>
        </w:rPr>
        <w:br/>
      </w:r>
      <w:r>
        <w:rPr>
          <w:rFonts w:ascii="Arial" w:hAnsi="Arial" w:cs="Arial"/>
          <w:sz w:val="18"/>
          <w:szCs w:val="18"/>
        </w:rPr>
        <w:tab/>
        <w:t>2            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2488             </w:t>
      </w:r>
      <w:r>
        <w:rPr>
          <w:rFonts w:ascii="Arial" w:hAnsi="Arial" w:cs="Arial"/>
          <w:sz w:val="18"/>
          <w:szCs w:val="18"/>
        </w:rPr>
        <w:tab/>
        <w:t xml:space="preserve">21                 </w:t>
      </w:r>
      <w:r>
        <w:rPr>
          <w:rFonts w:ascii="Arial" w:hAnsi="Arial" w:cs="Arial"/>
          <w:sz w:val="18"/>
          <w:szCs w:val="18"/>
        </w:rPr>
        <w:tab/>
        <w:t>394.98           </w:t>
      </w:r>
      <w:r>
        <w:rPr>
          <w:rFonts w:ascii="Arial" w:hAnsi="Arial" w:cs="Arial"/>
          <w:sz w:val="18"/>
          <w:szCs w:val="18"/>
        </w:rPr>
        <w:tab/>
        <w:t> BİNA VE ARSA</w:t>
      </w:r>
      <w:r>
        <w:rPr>
          <w:rFonts w:ascii="Arial" w:hAnsi="Arial" w:cs="Arial"/>
          <w:sz w:val="18"/>
          <w:szCs w:val="18"/>
        </w:rPr>
        <w:br/>
      </w:r>
      <w:r>
        <w:rPr>
          <w:rFonts w:ascii="Arial" w:hAnsi="Arial" w:cs="Arial"/>
          <w:sz w:val="18"/>
          <w:szCs w:val="18"/>
        </w:rPr>
        <w:tab/>
        <w:t>3            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 2488             </w:t>
      </w:r>
      <w:r>
        <w:rPr>
          <w:rFonts w:ascii="Arial" w:hAnsi="Arial" w:cs="Arial"/>
          <w:sz w:val="18"/>
          <w:szCs w:val="18"/>
        </w:rPr>
        <w:tab/>
        <w:t xml:space="preserve">20                 </w:t>
      </w:r>
      <w:r>
        <w:rPr>
          <w:rFonts w:ascii="Arial" w:hAnsi="Arial" w:cs="Arial"/>
          <w:sz w:val="18"/>
          <w:szCs w:val="18"/>
        </w:rPr>
        <w:tab/>
        <w:t>419.69            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4            </w:t>
      </w:r>
      <w:r>
        <w:rPr>
          <w:rFonts w:ascii="Arial" w:hAnsi="Arial" w:cs="Arial"/>
          <w:sz w:val="18"/>
          <w:szCs w:val="18"/>
        </w:rPr>
        <w:tab/>
        <w:t>Menteş        </w:t>
      </w:r>
      <w:r>
        <w:rPr>
          <w:rFonts w:ascii="Arial" w:hAnsi="Arial" w:cs="Arial"/>
          <w:sz w:val="18"/>
          <w:szCs w:val="18"/>
        </w:rPr>
        <w:tab/>
        <w:t xml:space="preserve">20-I-IV          </w:t>
      </w:r>
      <w:r>
        <w:rPr>
          <w:rFonts w:ascii="Arial" w:hAnsi="Arial" w:cs="Arial"/>
          <w:sz w:val="18"/>
          <w:szCs w:val="18"/>
        </w:rPr>
        <w:tab/>
        <w:t>2487             </w:t>
      </w:r>
      <w:r>
        <w:rPr>
          <w:rFonts w:ascii="Arial" w:hAnsi="Arial" w:cs="Arial"/>
          <w:sz w:val="18"/>
          <w:szCs w:val="18"/>
        </w:rPr>
        <w:tab/>
        <w:t xml:space="preserve">26                 </w:t>
      </w:r>
      <w:r>
        <w:rPr>
          <w:rFonts w:ascii="Arial" w:hAnsi="Arial" w:cs="Arial"/>
          <w:sz w:val="18"/>
          <w:szCs w:val="18"/>
        </w:rPr>
        <w:tab/>
        <w:t>980.76            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5            </w:t>
      </w:r>
      <w:r>
        <w:rPr>
          <w:rFonts w:ascii="Arial" w:hAnsi="Arial" w:cs="Arial"/>
          <w:sz w:val="18"/>
          <w:szCs w:val="18"/>
        </w:rPr>
        <w:tab/>
        <w:t>Menteş      </w:t>
      </w:r>
      <w:r>
        <w:rPr>
          <w:rFonts w:ascii="Arial" w:hAnsi="Arial" w:cs="Arial"/>
          <w:sz w:val="18"/>
          <w:szCs w:val="18"/>
        </w:rPr>
        <w:tab/>
        <w:t xml:space="preserve">20-H-III         </w:t>
      </w:r>
      <w:r>
        <w:rPr>
          <w:rFonts w:ascii="Arial" w:hAnsi="Arial" w:cs="Arial"/>
          <w:sz w:val="18"/>
          <w:szCs w:val="18"/>
        </w:rPr>
        <w:tab/>
        <w:t xml:space="preserve">2500             </w:t>
      </w:r>
      <w:r>
        <w:rPr>
          <w:rFonts w:ascii="Arial" w:hAnsi="Arial" w:cs="Arial"/>
          <w:sz w:val="18"/>
          <w:szCs w:val="18"/>
        </w:rPr>
        <w:tab/>
        <w:t xml:space="preserve">11                 </w:t>
      </w:r>
      <w:r>
        <w:rPr>
          <w:rFonts w:ascii="Arial" w:hAnsi="Arial" w:cs="Arial"/>
          <w:sz w:val="18"/>
          <w:szCs w:val="18"/>
        </w:rPr>
        <w:tab/>
        <w:t xml:space="preserve">393.84           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6            </w:t>
      </w:r>
      <w:r>
        <w:rPr>
          <w:rFonts w:ascii="Arial" w:hAnsi="Arial" w:cs="Arial"/>
          <w:sz w:val="18"/>
          <w:szCs w:val="18"/>
        </w:rPr>
        <w:tab/>
        <w:t>Menteş        </w:t>
      </w:r>
      <w:r>
        <w:rPr>
          <w:rFonts w:ascii="Arial" w:hAnsi="Arial" w:cs="Arial"/>
          <w:sz w:val="18"/>
          <w:szCs w:val="18"/>
        </w:rPr>
        <w:tab/>
        <w:t>19-I-I             </w:t>
      </w:r>
      <w:r>
        <w:rPr>
          <w:rFonts w:ascii="Arial" w:hAnsi="Arial" w:cs="Arial"/>
          <w:sz w:val="18"/>
          <w:szCs w:val="18"/>
        </w:rPr>
        <w:tab/>
        <w:t>5350             </w:t>
      </w:r>
      <w:r>
        <w:rPr>
          <w:rFonts w:ascii="Arial" w:hAnsi="Arial" w:cs="Arial"/>
          <w:sz w:val="18"/>
          <w:szCs w:val="18"/>
        </w:rPr>
        <w:tab/>
        <w:t xml:space="preserve">12                 </w:t>
      </w:r>
      <w:r>
        <w:rPr>
          <w:rFonts w:ascii="Arial" w:hAnsi="Arial" w:cs="Arial"/>
          <w:sz w:val="18"/>
          <w:szCs w:val="18"/>
        </w:rPr>
        <w:tab/>
        <w:t>149.00            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7            </w:t>
      </w:r>
      <w:r>
        <w:rPr>
          <w:rFonts w:ascii="Arial" w:hAnsi="Arial" w:cs="Arial"/>
          <w:sz w:val="18"/>
          <w:szCs w:val="18"/>
        </w:rPr>
        <w:tab/>
        <w:t>Menteş        </w:t>
      </w:r>
      <w:r>
        <w:rPr>
          <w:rFonts w:ascii="Arial" w:hAnsi="Arial" w:cs="Arial"/>
          <w:sz w:val="18"/>
          <w:szCs w:val="18"/>
        </w:rPr>
        <w:tab/>
        <w:t>19-I-I             </w:t>
      </w:r>
      <w:r>
        <w:rPr>
          <w:rFonts w:ascii="Arial" w:hAnsi="Arial" w:cs="Arial"/>
          <w:sz w:val="18"/>
          <w:szCs w:val="18"/>
        </w:rPr>
        <w:tab/>
        <w:t>5349             </w:t>
      </w:r>
      <w:r>
        <w:rPr>
          <w:rFonts w:ascii="Arial" w:hAnsi="Arial" w:cs="Arial"/>
          <w:sz w:val="18"/>
          <w:szCs w:val="18"/>
        </w:rPr>
        <w:tab/>
        <w:t>1                   </w:t>
      </w:r>
      <w:r>
        <w:rPr>
          <w:rFonts w:ascii="Arial" w:hAnsi="Arial" w:cs="Arial"/>
          <w:sz w:val="18"/>
          <w:szCs w:val="18"/>
        </w:rPr>
        <w:tab/>
        <w:t>212.00            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8            </w:t>
      </w:r>
      <w:r>
        <w:rPr>
          <w:rFonts w:ascii="Arial" w:hAnsi="Arial" w:cs="Arial"/>
          <w:sz w:val="18"/>
          <w:szCs w:val="18"/>
        </w:rPr>
        <w:tab/>
        <w:t xml:space="preserve">Çiftlik         </w:t>
      </w:r>
      <w:r>
        <w:rPr>
          <w:rFonts w:ascii="Arial" w:hAnsi="Arial" w:cs="Arial"/>
          <w:sz w:val="18"/>
          <w:szCs w:val="18"/>
        </w:rPr>
        <w:tab/>
        <w:t xml:space="preserve">18-I-IV           </w:t>
      </w:r>
      <w:r>
        <w:rPr>
          <w:rFonts w:ascii="Arial" w:hAnsi="Arial" w:cs="Arial"/>
          <w:sz w:val="18"/>
          <w:szCs w:val="18"/>
        </w:rPr>
        <w:tab/>
        <w:t xml:space="preserve"> 6626             </w:t>
      </w:r>
      <w:r>
        <w:rPr>
          <w:rFonts w:ascii="Arial" w:hAnsi="Arial" w:cs="Arial"/>
          <w:sz w:val="18"/>
          <w:szCs w:val="18"/>
        </w:rPr>
        <w:tab/>
        <w:t>14                 </w:t>
      </w:r>
      <w:r>
        <w:rPr>
          <w:rFonts w:ascii="Arial" w:hAnsi="Arial" w:cs="Arial"/>
          <w:sz w:val="18"/>
          <w:szCs w:val="18"/>
        </w:rPr>
        <w:tab/>
        <w:t>222.00                   </w:t>
      </w:r>
      <w:r>
        <w:rPr>
          <w:rFonts w:ascii="Arial" w:hAnsi="Arial" w:cs="Arial"/>
          <w:sz w:val="18"/>
          <w:szCs w:val="18"/>
        </w:rPr>
        <w:tab/>
        <w:t>ARSA</w:t>
      </w:r>
      <w:r>
        <w:rPr>
          <w:rFonts w:ascii="Arial" w:hAnsi="Arial" w:cs="Arial"/>
          <w:sz w:val="18"/>
          <w:szCs w:val="18"/>
        </w:rPr>
        <w:br/>
      </w:r>
      <w:r>
        <w:rPr>
          <w:rFonts w:ascii="Arial" w:hAnsi="Arial" w:cs="Arial"/>
          <w:sz w:val="18"/>
          <w:szCs w:val="18"/>
        </w:rPr>
        <w:tab/>
        <w:t>9            </w:t>
      </w:r>
      <w:r>
        <w:rPr>
          <w:rFonts w:ascii="Arial" w:hAnsi="Arial" w:cs="Arial"/>
          <w:sz w:val="18"/>
          <w:szCs w:val="18"/>
        </w:rPr>
        <w:tab/>
        <w:t xml:space="preserve">Çiftlik         </w:t>
      </w:r>
      <w:r>
        <w:rPr>
          <w:rFonts w:ascii="Arial" w:hAnsi="Arial" w:cs="Arial"/>
          <w:sz w:val="18"/>
          <w:szCs w:val="18"/>
        </w:rPr>
        <w:tab/>
        <w:t>18-I-II           </w:t>
      </w:r>
      <w:r>
        <w:rPr>
          <w:rFonts w:ascii="Arial" w:hAnsi="Arial" w:cs="Arial"/>
          <w:sz w:val="18"/>
          <w:szCs w:val="18"/>
        </w:rPr>
        <w:tab/>
        <w:t>4641             </w:t>
      </w:r>
      <w:r>
        <w:rPr>
          <w:rFonts w:ascii="Arial" w:hAnsi="Arial" w:cs="Arial"/>
          <w:sz w:val="18"/>
          <w:szCs w:val="18"/>
        </w:rPr>
        <w:tab/>
        <w:t>11                 </w:t>
      </w:r>
      <w:r>
        <w:rPr>
          <w:rFonts w:ascii="Arial" w:hAnsi="Arial" w:cs="Arial"/>
          <w:sz w:val="18"/>
          <w:szCs w:val="18"/>
        </w:rPr>
        <w:tab/>
        <w:t>207.00                   </w:t>
      </w:r>
      <w:r>
        <w:rPr>
          <w:rFonts w:ascii="Arial" w:hAnsi="Arial" w:cs="Arial"/>
          <w:sz w:val="18"/>
          <w:szCs w:val="18"/>
        </w:rPr>
        <w:tab/>
        <w:t>ARSA</w:t>
      </w:r>
    </w:p>
    <w:p w:rsidR="00C8302A" w:rsidRDefault="00C8302A" w:rsidP="00C8302A">
      <w:pPr>
        <w:tabs>
          <w:tab w:val="left" w:pos="142"/>
          <w:tab w:val="left" w:pos="851"/>
          <w:tab w:val="left" w:pos="2127"/>
          <w:tab w:val="left" w:pos="3261"/>
          <w:tab w:val="left" w:pos="4678"/>
          <w:tab w:val="left" w:pos="6096"/>
          <w:tab w:val="left" w:pos="7655"/>
        </w:tabs>
        <w:rPr>
          <w:rFonts w:ascii="Arial" w:hAnsi="Arial" w:cs="Arial"/>
          <w:sz w:val="18"/>
          <w:szCs w:val="18"/>
        </w:rPr>
      </w:pPr>
      <w:r>
        <w:rPr>
          <w:rFonts w:ascii="Arial" w:hAnsi="Arial" w:cs="Arial"/>
          <w:sz w:val="18"/>
          <w:szCs w:val="18"/>
        </w:rPr>
        <w:tab/>
        <w:t>10          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25              </w:t>
      </w:r>
      <w:r>
        <w:rPr>
          <w:rFonts w:ascii="Arial" w:hAnsi="Arial" w:cs="Arial"/>
          <w:sz w:val="18"/>
          <w:szCs w:val="18"/>
        </w:rPr>
        <w:tab/>
        <w:t xml:space="preserve">16                 </w:t>
      </w:r>
      <w:r>
        <w:rPr>
          <w:rFonts w:ascii="Arial" w:hAnsi="Arial" w:cs="Arial"/>
          <w:sz w:val="18"/>
          <w:szCs w:val="18"/>
        </w:rPr>
        <w:tab/>
        <w:t xml:space="preserve">235.00            </w:t>
      </w:r>
      <w:r>
        <w:rPr>
          <w:rFonts w:ascii="Arial" w:hAnsi="Arial" w:cs="Arial"/>
          <w:sz w:val="18"/>
          <w:szCs w:val="18"/>
        </w:rPr>
        <w:tab/>
        <w:t>BİNA VE ARSA</w:t>
      </w:r>
      <w:r>
        <w:rPr>
          <w:rFonts w:ascii="Arial" w:hAnsi="Arial" w:cs="Arial"/>
          <w:sz w:val="18"/>
          <w:szCs w:val="18"/>
        </w:rPr>
        <w:br/>
      </w:r>
      <w:r>
        <w:rPr>
          <w:rFonts w:ascii="Arial" w:hAnsi="Arial" w:cs="Arial"/>
          <w:sz w:val="18"/>
          <w:szCs w:val="18"/>
        </w:rPr>
        <w:tab/>
        <w:t xml:space="preserve">11         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 25              </w:t>
      </w:r>
      <w:r>
        <w:rPr>
          <w:rFonts w:ascii="Arial" w:hAnsi="Arial" w:cs="Arial"/>
          <w:sz w:val="18"/>
          <w:szCs w:val="18"/>
        </w:rPr>
        <w:tab/>
        <w:t>17                </w:t>
      </w:r>
      <w:r>
        <w:rPr>
          <w:rFonts w:ascii="Arial" w:hAnsi="Arial" w:cs="Arial"/>
          <w:sz w:val="18"/>
          <w:szCs w:val="18"/>
        </w:rPr>
        <w:tab/>
        <w:t xml:space="preserve"> 344.00           </w:t>
      </w:r>
      <w:r>
        <w:rPr>
          <w:rFonts w:ascii="Arial" w:hAnsi="Arial" w:cs="Arial"/>
          <w:sz w:val="18"/>
          <w:szCs w:val="18"/>
        </w:rPr>
        <w:tab/>
        <w:t xml:space="preserve"> BİNA VE ARSA</w:t>
      </w:r>
      <w:r>
        <w:rPr>
          <w:rFonts w:ascii="Arial" w:hAnsi="Arial" w:cs="Arial"/>
          <w:sz w:val="18"/>
          <w:szCs w:val="18"/>
        </w:rPr>
        <w:br/>
      </w:r>
      <w:r>
        <w:rPr>
          <w:rFonts w:ascii="Arial" w:hAnsi="Arial" w:cs="Arial"/>
          <w:sz w:val="18"/>
          <w:szCs w:val="18"/>
        </w:rPr>
        <w:tab/>
        <w:t>12          </w:t>
      </w:r>
      <w:r>
        <w:rPr>
          <w:rFonts w:ascii="Arial" w:hAnsi="Arial" w:cs="Arial"/>
          <w:sz w:val="18"/>
          <w:szCs w:val="18"/>
        </w:rPr>
        <w:tab/>
        <w:t xml:space="preserve">Çiftlik         </w:t>
      </w:r>
      <w:r>
        <w:rPr>
          <w:rFonts w:ascii="Arial" w:hAnsi="Arial" w:cs="Arial"/>
          <w:sz w:val="18"/>
          <w:szCs w:val="18"/>
        </w:rPr>
        <w:tab/>
        <w:t>18-I-III         </w:t>
      </w:r>
      <w:r>
        <w:rPr>
          <w:rFonts w:ascii="Arial" w:hAnsi="Arial" w:cs="Arial"/>
          <w:sz w:val="18"/>
          <w:szCs w:val="18"/>
        </w:rPr>
        <w:tab/>
        <w:t>25              </w:t>
      </w:r>
      <w:r>
        <w:rPr>
          <w:rFonts w:ascii="Arial" w:hAnsi="Arial" w:cs="Arial"/>
          <w:sz w:val="18"/>
          <w:szCs w:val="18"/>
        </w:rPr>
        <w:tab/>
        <w:t xml:space="preserve">18                 </w:t>
      </w:r>
      <w:r>
        <w:rPr>
          <w:rFonts w:ascii="Arial" w:hAnsi="Arial" w:cs="Arial"/>
          <w:sz w:val="18"/>
          <w:szCs w:val="18"/>
        </w:rPr>
        <w:tab/>
        <w:t xml:space="preserve">460.00            </w:t>
      </w:r>
      <w:r>
        <w:rPr>
          <w:rFonts w:ascii="Arial" w:hAnsi="Arial" w:cs="Arial"/>
          <w:sz w:val="18"/>
          <w:szCs w:val="18"/>
        </w:rPr>
        <w:tab/>
        <w:t>BİNA VE ARSA</w:t>
      </w:r>
    </w:p>
    <w:p w:rsidR="00C8302A" w:rsidRDefault="00C8302A" w:rsidP="00C8302A">
      <w:pPr>
        <w:ind w:firstLine="567"/>
        <w:jc w:val="both"/>
        <w:rPr>
          <w:rFonts w:ascii="Arial" w:hAnsi="Arial" w:cs="Arial"/>
        </w:rPr>
      </w:pPr>
      <w:r>
        <w:rPr>
          <w:rFonts w:ascii="Arial" w:hAnsi="Arial" w:cs="Arial"/>
        </w:rPr>
        <w:t>Teklifin incelenmesi ve değerlendirilmesi sonucunda; Mülkiyeti belediyemize ait muhtelif bölgelerde bulunan gayrimenkullerin satış ve satış işlemleri ile ilgili;</w:t>
      </w:r>
    </w:p>
    <w:p w:rsidR="00C8302A" w:rsidRDefault="00C8302A" w:rsidP="00C8302A">
      <w:pPr>
        <w:ind w:firstLine="567"/>
        <w:jc w:val="both"/>
        <w:rPr>
          <w:rFonts w:ascii="Arial" w:hAnsi="Arial" w:cs="Arial"/>
          <w:sz w:val="12"/>
          <w:szCs w:val="12"/>
        </w:rPr>
      </w:pPr>
      <w:r>
        <w:rPr>
          <w:rFonts w:ascii="Arial" w:hAnsi="Arial" w:cs="Arial"/>
          <w:b/>
        </w:rPr>
        <w:lastRenderedPageBreak/>
        <w:t>1)</w:t>
      </w:r>
      <w:r>
        <w:rPr>
          <w:rFonts w:ascii="Arial" w:hAnsi="Arial" w:cs="Arial"/>
        </w:rPr>
        <w:t xml:space="preserve"> 1 sıra nolu (</w:t>
      </w:r>
      <w:r>
        <w:rPr>
          <w:rFonts w:ascii="Arial" w:hAnsi="Arial" w:cs="Arial"/>
          <w:b/>
        </w:rPr>
        <w:t xml:space="preserve">Menteş Mahallesi, 20-I-I-II pafta, 2390 da, 10 nolu parsel, 711.03 m2. alanda bulunan arsa) </w:t>
      </w:r>
      <w:r>
        <w:rPr>
          <w:rFonts w:ascii="Arial" w:hAnsi="Arial" w:cs="Arial"/>
        </w:rPr>
        <w:t>ile 9 sıra nolu</w:t>
      </w:r>
      <w:r>
        <w:rPr>
          <w:rFonts w:ascii="Arial" w:hAnsi="Arial" w:cs="Arial"/>
          <w:b/>
        </w:rPr>
        <w:t xml:space="preserve"> (Çiftlik Mahallesi , 18-I-II pafta, 4641 ada, 11 nolu parsel, 207.00m2. alan, arsa) </w:t>
      </w:r>
      <w:r>
        <w:rPr>
          <w:rFonts w:ascii="Arial" w:hAnsi="Arial" w:cs="Arial"/>
        </w:rPr>
        <w:t xml:space="preserve">Mülkiyeti Belediyemize ait her iki parselin üzerinde her hangi bir yapı bulunmadığından ve Yenişehir Belediyesi 1/1000 ölçekli Uygulama İmar Planlarında Konut Alanı olarak işaretli olduğu görüldüğünden; Belediyemiz hizmetlerinde kullanılmak veya daha sonraki dönemlerde  değerlendirilmek üzere bu iki parselin satışı talep edilen diğer parsellerden ayrılarak satış talebinin </w:t>
      </w:r>
      <w:r>
        <w:rPr>
          <w:rFonts w:ascii="Arial" w:hAnsi="Arial" w:cs="Arial"/>
          <w:b/>
        </w:rPr>
        <w:t>reddine,</w:t>
      </w:r>
    </w:p>
    <w:p w:rsidR="00C8302A" w:rsidRDefault="00C8302A" w:rsidP="00C8302A">
      <w:pPr>
        <w:ind w:firstLine="567"/>
        <w:jc w:val="both"/>
        <w:rPr>
          <w:rFonts w:ascii="Arial" w:hAnsi="Arial" w:cs="Arial"/>
          <w:sz w:val="12"/>
          <w:szCs w:val="12"/>
        </w:rPr>
      </w:pPr>
      <w:r>
        <w:rPr>
          <w:rFonts w:ascii="Arial" w:hAnsi="Arial" w:cs="Arial"/>
          <w:b/>
        </w:rPr>
        <w:t>2)</w:t>
      </w:r>
      <w:r>
        <w:rPr>
          <w:rFonts w:ascii="Arial" w:hAnsi="Arial" w:cs="Arial"/>
        </w:rPr>
        <w:t xml:space="preserve"> 2,3,4,5,6,7,10,11,12 sıra nolu idare tarafından satışı teklif edilen 9 adet parsel üzerinde vatandaşlara ait yapılar bulunduğu, elektrik ve sularının bağlandığı, bir kısmının yapı kayıt belgelerinin alındığı, vatandaşlar tarafından kullanıldığı, tapularında bina olarak işlendiği ve dolayısıyla mülkiyet sorunu bulunduğu;</w:t>
      </w:r>
    </w:p>
    <w:p w:rsidR="00C8302A" w:rsidRDefault="00C8302A" w:rsidP="00C8302A">
      <w:pPr>
        <w:ind w:firstLine="567"/>
        <w:jc w:val="both"/>
        <w:rPr>
          <w:rFonts w:ascii="Arial" w:hAnsi="Arial" w:cs="Arial"/>
          <w:sz w:val="12"/>
          <w:szCs w:val="12"/>
        </w:rPr>
      </w:pPr>
      <w:r>
        <w:rPr>
          <w:rFonts w:ascii="Arial" w:hAnsi="Arial" w:cs="Arial"/>
        </w:rPr>
        <w:t xml:space="preserve"> 8 sıra nolu </w:t>
      </w:r>
      <w:r>
        <w:rPr>
          <w:rFonts w:ascii="Arial" w:hAnsi="Arial" w:cs="Arial"/>
          <w:b/>
        </w:rPr>
        <w:t>(Çiftlik Mahallesi, 18-I-IV Pafta, 6626 ada, 14 nolu parsel, 222.00m2. alan, arsa)</w:t>
      </w:r>
      <w:r>
        <w:rPr>
          <w:rFonts w:ascii="Arial" w:hAnsi="Arial" w:cs="Arial"/>
        </w:rPr>
        <w:t xml:space="preserve"> arsaya ait tapusunda sadece arsa görüldüğü halde üzerinde vatandaşa ait bina olduğu, binanın tapusuna işlenmediği ve dolayısıyla mülkiyet sorunu bulunduğu anlaşıldığından;</w:t>
      </w:r>
    </w:p>
    <w:p w:rsidR="00C8302A" w:rsidRDefault="00C8302A" w:rsidP="00C8302A">
      <w:pPr>
        <w:ind w:firstLine="567"/>
        <w:jc w:val="both"/>
        <w:rPr>
          <w:rFonts w:ascii="Arial" w:hAnsi="Arial" w:cs="Arial"/>
        </w:rPr>
      </w:pPr>
      <w:r>
        <w:rPr>
          <w:rFonts w:ascii="Arial" w:hAnsi="Arial" w:cs="Arial"/>
        </w:rPr>
        <w:t xml:space="preserve">Aşağıda mahalle, pafta, ada, parsel ve alanı belirtilen 10 adet parselin mülkiyet sorununu çözmek ve satışından elde edilecek gelirin belediyemizin hizmetlerinde kullanılması için satış teklifinin kabulüne, ve Belediye Encümenine yetki verilmesine komisyonlarımızca oy birliği ile karar verildi.  </w:t>
      </w:r>
    </w:p>
    <w:p w:rsidR="00C8302A" w:rsidRDefault="00C8302A" w:rsidP="00C8302A">
      <w:pPr>
        <w:jc w:val="center"/>
        <w:rPr>
          <w:rFonts w:ascii="Arial" w:hAnsi="Arial" w:cs="Arial"/>
          <w:b/>
          <w:sz w:val="24"/>
          <w:szCs w:val="24"/>
          <w:u w:val="single"/>
        </w:rPr>
      </w:pPr>
      <w:r>
        <w:rPr>
          <w:rFonts w:ascii="Arial" w:hAnsi="Arial" w:cs="Arial"/>
          <w:b/>
          <w:sz w:val="24"/>
          <w:szCs w:val="24"/>
          <w:u w:val="single"/>
        </w:rPr>
        <w:t>KOMİSYONLARIMIZCA SATILMASI UYGUN GÖRÜLEN PARSELLER  :</w:t>
      </w:r>
    </w:p>
    <w:p w:rsidR="00C8302A" w:rsidRDefault="00C8302A" w:rsidP="00C8302A">
      <w:pPr>
        <w:ind w:firstLine="567"/>
        <w:jc w:val="both"/>
        <w:rPr>
          <w:rFonts w:ascii="Arial" w:hAnsi="Arial" w:cs="Arial"/>
          <w:sz w:val="10"/>
          <w:szCs w:val="10"/>
          <w:u w:val="single"/>
        </w:rPr>
      </w:pPr>
    </w:p>
    <w:p w:rsidR="00C8302A" w:rsidRDefault="00C8302A" w:rsidP="00C8302A">
      <w:pPr>
        <w:tabs>
          <w:tab w:val="left" w:pos="142"/>
          <w:tab w:val="left" w:pos="851"/>
          <w:tab w:val="left" w:pos="1985"/>
          <w:tab w:val="left" w:pos="3119"/>
          <w:tab w:val="left" w:pos="4395"/>
          <w:tab w:val="left" w:pos="5812"/>
          <w:tab w:val="left" w:pos="7655"/>
        </w:tabs>
        <w:rPr>
          <w:rFonts w:ascii="Arial" w:hAnsi="Arial" w:cs="Arial"/>
          <w:b/>
          <w:bCs/>
          <w:sz w:val="20"/>
          <w:szCs w:val="20"/>
          <w:u w:val="single"/>
        </w:rPr>
      </w:pPr>
      <w:r>
        <w:rPr>
          <w:rStyle w:val="Gl"/>
          <w:rFonts w:ascii="Arial" w:hAnsi="Arial" w:cs="Arial"/>
          <w:u w:val="single"/>
        </w:rPr>
        <w:t>S.NO</w:t>
      </w:r>
      <w:r>
        <w:rPr>
          <w:rStyle w:val="Gl"/>
          <w:rFonts w:ascii="Arial" w:hAnsi="Arial" w:cs="Arial"/>
        </w:rPr>
        <w:t xml:space="preserve">      </w:t>
      </w:r>
      <w:r>
        <w:rPr>
          <w:rStyle w:val="Gl"/>
          <w:rFonts w:ascii="Arial" w:hAnsi="Arial" w:cs="Arial"/>
          <w:u w:val="single"/>
        </w:rPr>
        <w:t>MAH.     :</w:t>
      </w:r>
      <w:r>
        <w:rPr>
          <w:rStyle w:val="Gl"/>
          <w:rFonts w:ascii="Arial" w:hAnsi="Arial" w:cs="Arial"/>
        </w:rPr>
        <w:t>     </w:t>
      </w:r>
      <w:r>
        <w:rPr>
          <w:rStyle w:val="Gl"/>
          <w:rFonts w:ascii="Arial" w:hAnsi="Arial" w:cs="Arial"/>
          <w:u w:val="single"/>
        </w:rPr>
        <w:t>PAFTA:</w:t>
      </w:r>
      <w:r>
        <w:rPr>
          <w:rStyle w:val="Gl"/>
          <w:rFonts w:ascii="Arial" w:hAnsi="Arial" w:cs="Arial"/>
        </w:rPr>
        <w:t>       </w:t>
      </w:r>
      <w:r>
        <w:rPr>
          <w:rStyle w:val="Gl"/>
          <w:rFonts w:ascii="Arial" w:hAnsi="Arial" w:cs="Arial"/>
          <w:u w:val="single"/>
        </w:rPr>
        <w:t>ADA       :</w:t>
      </w:r>
      <w:r>
        <w:rPr>
          <w:rStyle w:val="Gl"/>
          <w:rFonts w:ascii="Arial" w:hAnsi="Arial" w:cs="Arial"/>
        </w:rPr>
        <w:t>     </w:t>
      </w:r>
      <w:r>
        <w:rPr>
          <w:rStyle w:val="Gl"/>
          <w:rFonts w:ascii="Arial" w:hAnsi="Arial" w:cs="Arial"/>
          <w:u w:val="single"/>
        </w:rPr>
        <w:t>PARSEL:</w:t>
      </w:r>
      <w:r>
        <w:rPr>
          <w:rStyle w:val="Gl"/>
          <w:rFonts w:ascii="Arial" w:hAnsi="Arial" w:cs="Arial"/>
        </w:rPr>
        <w:t xml:space="preserve">      </w:t>
      </w:r>
      <w:r>
        <w:rPr>
          <w:rStyle w:val="Gl"/>
          <w:rFonts w:ascii="Arial" w:hAnsi="Arial" w:cs="Arial"/>
          <w:u w:val="single"/>
        </w:rPr>
        <w:t>ALAN(M2)      :</w:t>
      </w:r>
      <w:r>
        <w:rPr>
          <w:rStyle w:val="Gl"/>
          <w:rFonts w:ascii="Arial" w:hAnsi="Arial" w:cs="Arial"/>
        </w:rPr>
        <w:t>        </w:t>
      </w:r>
      <w:r>
        <w:rPr>
          <w:rStyle w:val="Gl"/>
          <w:rFonts w:ascii="Arial" w:hAnsi="Arial" w:cs="Arial"/>
          <w:u w:val="single"/>
        </w:rPr>
        <w:t>CİNSİ            :</w:t>
      </w:r>
    </w:p>
    <w:p w:rsidR="00C8302A" w:rsidRDefault="00C8302A" w:rsidP="00C8302A">
      <w:pPr>
        <w:tabs>
          <w:tab w:val="left" w:pos="142"/>
          <w:tab w:val="left" w:pos="851"/>
          <w:tab w:val="left" w:pos="2127"/>
          <w:tab w:val="left" w:pos="3261"/>
          <w:tab w:val="left" w:pos="4678"/>
          <w:tab w:val="left" w:pos="6096"/>
          <w:tab w:val="left" w:pos="7655"/>
        </w:tabs>
        <w:rPr>
          <w:rFonts w:ascii="Arial" w:hAnsi="Arial" w:cs="Arial"/>
        </w:rPr>
      </w:pPr>
      <w:r>
        <w:rPr>
          <w:rFonts w:ascii="Arial" w:hAnsi="Arial" w:cs="Arial"/>
          <w:sz w:val="18"/>
          <w:szCs w:val="18"/>
        </w:rPr>
        <w:tab/>
        <w:t>1</w:t>
      </w:r>
      <w:r>
        <w:rPr>
          <w:rFonts w:ascii="Arial" w:hAnsi="Arial" w:cs="Arial"/>
        </w:rPr>
        <w:t xml:space="preserve">            Menteş        20-I-IV          2488             21                 </w:t>
      </w:r>
      <w:r>
        <w:rPr>
          <w:rFonts w:ascii="Arial" w:hAnsi="Arial" w:cs="Arial"/>
        </w:rPr>
        <w:tab/>
        <w:t>394.98           </w:t>
      </w:r>
      <w:r>
        <w:rPr>
          <w:rFonts w:ascii="Arial" w:hAnsi="Arial" w:cs="Arial"/>
        </w:rPr>
        <w:tab/>
        <w:t>BİNA VE ARSA</w:t>
      </w:r>
      <w:r>
        <w:rPr>
          <w:rFonts w:ascii="Arial" w:hAnsi="Arial" w:cs="Arial"/>
        </w:rPr>
        <w:br/>
      </w:r>
      <w:r>
        <w:rPr>
          <w:rFonts w:ascii="Arial" w:hAnsi="Arial" w:cs="Arial"/>
        </w:rPr>
        <w:tab/>
        <w:t xml:space="preserve">2            Menteş        20-I-IV          2488             20                 </w:t>
      </w:r>
      <w:r>
        <w:rPr>
          <w:rFonts w:ascii="Arial" w:hAnsi="Arial" w:cs="Arial"/>
        </w:rPr>
        <w:tab/>
        <w:t>419.69            </w:t>
      </w:r>
      <w:r>
        <w:rPr>
          <w:rFonts w:ascii="Arial" w:hAnsi="Arial" w:cs="Arial"/>
        </w:rPr>
        <w:tab/>
        <w:t>BİNA VE ARSA</w:t>
      </w:r>
      <w:r>
        <w:rPr>
          <w:rFonts w:ascii="Arial" w:hAnsi="Arial" w:cs="Arial"/>
        </w:rPr>
        <w:br/>
      </w:r>
      <w:r>
        <w:rPr>
          <w:rFonts w:ascii="Arial" w:hAnsi="Arial" w:cs="Arial"/>
        </w:rPr>
        <w:tab/>
        <w:t xml:space="preserve">3            Menteş        20-I-IV          2487             26                 </w:t>
      </w:r>
      <w:r>
        <w:rPr>
          <w:rFonts w:ascii="Arial" w:hAnsi="Arial" w:cs="Arial"/>
        </w:rPr>
        <w:tab/>
        <w:t>980.76            </w:t>
      </w:r>
      <w:r>
        <w:rPr>
          <w:rFonts w:ascii="Arial" w:hAnsi="Arial" w:cs="Arial"/>
        </w:rPr>
        <w:tab/>
        <w:t>BİNA VE ARSA</w:t>
      </w:r>
      <w:r>
        <w:rPr>
          <w:rFonts w:ascii="Arial" w:hAnsi="Arial" w:cs="Arial"/>
        </w:rPr>
        <w:br/>
      </w:r>
      <w:r>
        <w:rPr>
          <w:rFonts w:ascii="Arial" w:hAnsi="Arial" w:cs="Arial"/>
        </w:rPr>
        <w:tab/>
        <w:t>4            Menteş      </w:t>
      </w:r>
      <w:r>
        <w:rPr>
          <w:rFonts w:ascii="Arial" w:hAnsi="Arial" w:cs="Arial"/>
        </w:rPr>
        <w:tab/>
        <w:t>20-H-III         2500            </w:t>
      </w:r>
      <w:r>
        <w:rPr>
          <w:rFonts w:ascii="Arial" w:hAnsi="Arial" w:cs="Arial"/>
        </w:rPr>
        <w:tab/>
        <w:t xml:space="preserve">11                 </w:t>
      </w:r>
      <w:r>
        <w:rPr>
          <w:rFonts w:ascii="Arial" w:hAnsi="Arial" w:cs="Arial"/>
        </w:rPr>
        <w:tab/>
        <w:t xml:space="preserve">393.84            </w:t>
      </w:r>
      <w:r>
        <w:rPr>
          <w:rFonts w:ascii="Arial" w:hAnsi="Arial" w:cs="Arial"/>
        </w:rPr>
        <w:tab/>
        <w:t>BİNA VE ARSA</w:t>
      </w:r>
      <w:r>
        <w:rPr>
          <w:rFonts w:ascii="Arial" w:hAnsi="Arial" w:cs="Arial"/>
        </w:rPr>
        <w:br/>
      </w:r>
      <w:r>
        <w:rPr>
          <w:rFonts w:ascii="Arial" w:hAnsi="Arial" w:cs="Arial"/>
        </w:rPr>
        <w:tab/>
        <w:t>5            Menteş        19-I-I             5350          </w:t>
      </w:r>
      <w:r>
        <w:rPr>
          <w:rFonts w:ascii="Arial" w:hAnsi="Arial" w:cs="Arial"/>
        </w:rPr>
        <w:tab/>
        <w:t xml:space="preserve">12                 </w:t>
      </w:r>
      <w:r>
        <w:rPr>
          <w:rFonts w:ascii="Arial" w:hAnsi="Arial" w:cs="Arial"/>
        </w:rPr>
        <w:tab/>
        <w:t>149.00            </w:t>
      </w:r>
      <w:r>
        <w:rPr>
          <w:rFonts w:ascii="Arial" w:hAnsi="Arial" w:cs="Arial"/>
        </w:rPr>
        <w:tab/>
        <w:t>BİNA VE ARSA</w:t>
      </w:r>
      <w:r>
        <w:rPr>
          <w:rFonts w:ascii="Arial" w:hAnsi="Arial" w:cs="Arial"/>
        </w:rPr>
        <w:br/>
      </w:r>
      <w:r>
        <w:rPr>
          <w:rFonts w:ascii="Arial" w:hAnsi="Arial" w:cs="Arial"/>
        </w:rPr>
        <w:tab/>
        <w:t>6            Menteş        19-I-I             5349          </w:t>
      </w:r>
      <w:r>
        <w:rPr>
          <w:rFonts w:ascii="Arial" w:hAnsi="Arial" w:cs="Arial"/>
        </w:rPr>
        <w:tab/>
        <w:t>1                   </w:t>
      </w:r>
      <w:r>
        <w:rPr>
          <w:rFonts w:ascii="Arial" w:hAnsi="Arial" w:cs="Arial"/>
        </w:rPr>
        <w:tab/>
        <w:t>212.00            </w:t>
      </w:r>
      <w:r>
        <w:rPr>
          <w:rFonts w:ascii="Arial" w:hAnsi="Arial" w:cs="Arial"/>
        </w:rPr>
        <w:tab/>
        <w:t>BİNA VE ARSA</w:t>
      </w:r>
      <w:r>
        <w:rPr>
          <w:rFonts w:ascii="Arial" w:hAnsi="Arial" w:cs="Arial"/>
        </w:rPr>
        <w:tab/>
        <w:t xml:space="preserve">7          Çiftlik         </w:t>
      </w:r>
      <w:r>
        <w:rPr>
          <w:rFonts w:ascii="Arial" w:hAnsi="Arial" w:cs="Arial"/>
        </w:rPr>
        <w:tab/>
        <w:t>18-I-III      </w:t>
      </w:r>
      <w:r>
        <w:rPr>
          <w:rFonts w:ascii="Arial" w:hAnsi="Arial" w:cs="Arial"/>
        </w:rPr>
        <w:tab/>
        <w:t>25              </w:t>
      </w:r>
      <w:r>
        <w:rPr>
          <w:rFonts w:ascii="Arial" w:hAnsi="Arial" w:cs="Arial"/>
        </w:rPr>
        <w:tab/>
        <w:t xml:space="preserve">16                 </w:t>
      </w:r>
      <w:r>
        <w:rPr>
          <w:rFonts w:ascii="Arial" w:hAnsi="Arial" w:cs="Arial"/>
        </w:rPr>
        <w:tab/>
        <w:t xml:space="preserve">235.00            </w:t>
      </w:r>
      <w:r>
        <w:rPr>
          <w:rFonts w:ascii="Arial" w:hAnsi="Arial" w:cs="Arial"/>
        </w:rPr>
        <w:tab/>
        <w:t>BİNA VE ARSA</w:t>
      </w:r>
      <w:r>
        <w:rPr>
          <w:rFonts w:ascii="Arial" w:hAnsi="Arial" w:cs="Arial"/>
        </w:rPr>
        <w:br/>
      </w:r>
      <w:r>
        <w:rPr>
          <w:rFonts w:ascii="Arial" w:hAnsi="Arial" w:cs="Arial"/>
        </w:rPr>
        <w:tab/>
        <w:t xml:space="preserve">8          Çiftlik         </w:t>
      </w:r>
      <w:r>
        <w:rPr>
          <w:rFonts w:ascii="Arial" w:hAnsi="Arial" w:cs="Arial"/>
        </w:rPr>
        <w:tab/>
        <w:t>18-I-III      </w:t>
      </w:r>
      <w:r>
        <w:rPr>
          <w:rFonts w:ascii="Arial" w:hAnsi="Arial" w:cs="Arial"/>
        </w:rPr>
        <w:tab/>
        <w:t> 25              </w:t>
      </w:r>
      <w:r>
        <w:rPr>
          <w:rFonts w:ascii="Arial" w:hAnsi="Arial" w:cs="Arial"/>
        </w:rPr>
        <w:tab/>
        <w:t>17                </w:t>
      </w:r>
      <w:r>
        <w:rPr>
          <w:rFonts w:ascii="Arial" w:hAnsi="Arial" w:cs="Arial"/>
        </w:rPr>
        <w:tab/>
        <w:t xml:space="preserve"> 344.00           </w:t>
      </w:r>
      <w:r>
        <w:rPr>
          <w:rFonts w:ascii="Arial" w:hAnsi="Arial" w:cs="Arial"/>
        </w:rPr>
        <w:tab/>
        <w:t>BİNA VE ARSA</w:t>
      </w:r>
      <w:r>
        <w:rPr>
          <w:rFonts w:ascii="Arial" w:hAnsi="Arial" w:cs="Arial"/>
        </w:rPr>
        <w:br/>
      </w:r>
      <w:r>
        <w:rPr>
          <w:rFonts w:ascii="Arial" w:hAnsi="Arial" w:cs="Arial"/>
        </w:rPr>
        <w:tab/>
        <w:t xml:space="preserve">9          Çiftlik         </w:t>
      </w:r>
      <w:r>
        <w:rPr>
          <w:rFonts w:ascii="Arial" w:hAnsi="Arial" w:cs="Arial"/>
        </w:rPr>
        <w:tab/>
        <w:t>18-I-III         25              </w:t>
      </w:r>
      <w:r>
        <w:rPr>
          <w:rFonts w:ascii="Arial" w:hAnsi="Arial" w:cs="Arial"/>
        </w:rPr>
        <w:tab/>
        <w:t xml:space="preserve">18                 </w:t>
      </w:r>
      <w:r>
        <w:rPr>
          <w:rFonts w:ascii="Arial" w:hAnsi="Arial" w:cs="Arial"/>
        </w:rPr>
        <w:tab/>
        <w:t xml:space="preserve">460.00            </w:t>
      </w:r>
      <w:r>
        <w:rPr>
          <w:rFonts w:ascii="Arial" w:hAnsi="Arial" w:cs="Arial"/>
        </w:rPr>
        <w:tab/>
        <w:t>BİNA VE ARSA</w:t>
      </w:r>
      <w:r>
        <w:rPr>
          <w:rFonts w:ascii="Arial" w:hAnsi="Arial" w:cs="Arial"/>
          <w:sz w:val="18"/>
          <w:szCs w:val="18"/>
        </w:rPr>
        <w:tab/>
        <w:t>10          </w:t>
      </w:r>
      <w:r>
        <w:rPr>
          <w:rFonts w:ascii="Arial" w:hAnsi="Arial" w:cs="Arial"/>
          <w:sz w:val="18"/>
          <w:szCs w:val="18"/>
        </w:rPr>
        <w:tab/>
        <w:t xml:space="preserve">Çiftlik         </w:t>
      </w:r>
      <w:r>
        <w:rPr>
          <w:rFonts w:ascii="Arial" w:hAnsi="Arial" w:cs="Arial"/>
          <w:sz w:val="18"/>
          <w:szCs w:val="18"/>
        </w:rPr>
        <w:tab/>
        <w:t xml:space="preserve">18-I-IV           </w:t>
      </w:r>
      <w:r>
        <w:rPr>
          <w:rFonts w:ascii="Arial" w:hAnsi="Arial" w:cs="Arial"/>
          <w:sz w:val="18"/>
          <w:szCs w:val="18"/>
        </w:rPr>
        <w:tab/>
        <w:t xml:space="preserve"> 6626             </w:t>
      </w:r>
      <w:r>
        <w:rPr>
          <w:rFonts w:ascii="Arial" w:hAnsi="Arial" w:cs="Arial"/>
          <w:sz w:val="18"/>
          <w:szCs w:val="18"/>
        </w:rPr>
        <w:tab/>
        <w:t>14                 </w:t>
      </w:r>
      <w:r>
        <w:rPr>
          <w:rFonts w:ascii="Arial" w:hAnsi="Arial" w:cs="Arial"/>
          <w:sz w:val="18"/>
          <w:szCs w:val="18"/>
        </w:rPr>
        <w:tab/>
        <w:t>222.00                   </w:t>
      </w:r>
      <w:r>
        <w:rPr>
          <w:rFonts w:ascii="Arial" w:hAnsi="Arial" w:cs="Arial"/>
          <w:sz w:val="18"/>
          <w:szCs w:val="18"/>
        </w:rPr>
        <w:tab/>
        <w:t>ARSA</w:t>
      </w:r>
      <w:r>
        <w:rPr>
          <w:rFonts w:ascii="Arial" w:hAnsi="Arial" w:cs="Arial"/>
          <w:sz w:val="18"/>
          <w:szCs w:val="18"/>
        </w:rPr>
        <w:br/>
      </w:r>
      <w:r>
        <w:rPr>
          <w:rFonts w:ascii="Arial" w:hAnsi="Arial" w:cs="Arial"/>
          <w:sz w:val="18"/>
          <w:szCs w:val="18"/>
        </w:rPr>
        <w:br/>
      </w:r>
    </w:p>
    <w:p w:rsidR="00C8302A" w:rsidRDefault="00C8302A" w:rsidP="00C8302A">
      <w:pPr>
        <w:tabs>
          <w:tab w:val="left" w:pos="284"/>
          <w:tab w:val="left" w:pos="851"/>
          <w:tab w:val="left" w:pos="2127"/>
          <w:tab w:val="left" w:pos="3261"/>
          <w:tab w:val="left" w:pos="4678"/>
          <w:tab w:val="left" w:pos="6096"/>
          <w:tab w:val="left" w:pos="7655"/>
        </w:tabs>
        <w:ind w:firstLine="567"/>
        <w:jc w:val="both"/>
        <w:rPr>
          <w:rFonts w:ascii="Arial" w:hAnsi="Arial" w:cs="Arial"/>
          <w:sz w:val="18"/>
          <w:szCs w:val="18"/>
        </w:rPr>
      </w:pPr>
    </w:p>
    <w:p w:rsidR="00953696" w:rsidRDefault="00953696" w:rsidP="00DB5C8A">
      <w:pPr>
        <w:tabs>
          <w:tab w:val="left" w:pos="3402"/>
          <w:tab w:val="left" w:pos="3686"/>
        </w:tabs>
        <w:spacing w:after="120" w:line="240" w:lineRule="auto"/>
        <w:jc w:val="both"/>
        <w:rPr>
          <w:rFonts w:ascii="Arial" w:hAnsi="Arial" w:cs="Arial"/>
          <w:color w:val="FF0000"/>
          <w:sz w:val="24"/>
          <w:szCs w:val="24"/>
        </w:rPr>
      </w:pPr>
    </w:p>
    <w:p w:rsidR="001B28C4" w:rsidRDefault="001B28C4" w:rsidP="00DB5C8A">
      <w:pPr>
        <w:tabs>
          <w:tab w:val="left" w:pos="3402"/>
          <w:tab w:val="left" w:pos="3686"/>
        </w:tabs>
        <w:spacing w:after="120" w:line="240" w:lineRule="auto"/>
        <w:jc w:val="both"/>
        <w:rPr>
          <w:rFonts w:ascii="Arial" w:hAnsi="Arial" w:cs="Arial"/>
          <w:color w:val="FF0000"/>
          <w:sz w:val="24"/>
          <w:szCs w:val="24"/>
        </w:rPr>
      </w:pPr>
    </w:p>
    <w:p w:rsidR="001B28C4" w:rsidRDefault="001B28C4" w:rsidP="00DB5C8A">
      <w:pPr>
        <w:tabs>
          <w:tab w:val="left" w:pos="3402"/>
          <w:tab w:val="left" w:pos="3686"/>
        </w:tabs>
        <w:spacing w:after="120" w:line="240" w:lineRule="auto"/>
        <w:jc w:val="both"/>
        <w:rPr>
          <w:rFonts w:ascii="Arial" w:hAnsi="Arial" w:cs="Arial"/>
          <w:color w:val="FF0000"/>
          <w:sz w:val="24"/>
          <w:szCs w:val="24"/>
        </w:rPr>
      </w:pPr>
    </w:p>
    <w:p w:rsidR="001B28C4" w:rsidRDefault="001B28C4" w:rsidP="00DB5C8A">
      <w:pPr>
        <w:tabs>
          <w:tab w:val="left" w:pos="3402"/>
          <w:tab w:val="left" w:pos="3686"/>
        </w:tabs>
        <w:spacing w:after="120" w:line="240" w:lineRule="auto"/>
        <w:jc w:val="both"/>
        <w:rPr>
          <w:rFonts w:ascii="Arial" w:hAnsi="Arial" w:cs="Arial"/>
          <w:color w:val="FF0000"/>
          <w:sz w:val="24"/>
          <w:szCs w:val="24"/>
        </w:rPr>
      </w:pPr>
    </w:p>
    <w:p w:rsidR="001B28C4" w:rsidRPr="000D692F" w:rsidRDefault="001B28C4" w:rsidP="001B28C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00410970" w:rsidRPr="00410970">
        <w:rPr>
          <w:rFonts w:ascii="Arial" w:hAnsi="Arial" w:cs="Arial"/>
          <w:sz w:val="24"/>
          <w:szCs w:val="24"/>
        </w:rPr>
        <w:t>3</w:t>
      </w:r>
    </w:p>
    <w:p w:rsidR="001B28C4" w:rsidRPr="00A346A6" w:rsidRDefault="001B28C4" w:rsidP="001B28C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05/12</w:t>
      </w:r>
      <w:r w:rsidRPr="00A346A6">
        <w:rPr>
          <w:rFonts w:ascii="Arial" w:hAnsi="Arial" w:cs="Arial"/>
          <w:sz w:val="24"/>
          <w:szCs w:val="24"/>
        </w:rPr>
        <w:t>/2022</w:t>
      </w:r>
    </w:p>
    <w:p w:rsidR="001B28C4" w:rsidRPr="00D71B68" w:rsidRDefault="001B28C4" w:rsidP="001B28C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410970">
        <w:rPr>
          <w:rFonts w:ascii="Arial" w:hAnsi="Arial" w:cs="Arial"/>
          <w:sz w:val="24"/>
          <w:szCs w:val="24"/>
        </w:rPr>
        <w:t>4</w:t>
      </w:r>
    </w:p>
    <w:p w:rsidR="001B28C4" w:rsidRPr="00A346A6" w:rsidRDefault="001B28C4" w:rsidP="001B28C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w:t>
      </w:r>
      <w:r w:rsidRPr="00A346A6">
        <w:rPr>
          <w:rFonts w:ascii="Arial" w:hAnsi="Arial" w:cs="Arial"/>
          <w:sz w:val="24"/>
          <w:szCs w:val="24"/>
        </w:rPr>
        <w:t>/</w:t>
      </w:r>
      <w:r>
        <w:rPr>
          <w:rFonts w:ascii="Arial" w:hAnsi="Arial" w:cs="Arial"/>
          <w:sz w:val="24"/>
          <w:szCs w:val="24"/>
        </w:rPr>
        <w:t>11</w:t>
      </w:r>
      <w:r w:rsidRPr="00A346A6">
        <w:rPr>
          <w:rFonts w:ascii="Arial" w:hAnsi="Arial" w:cs="Arial"/>
          <w:sz w:val="24"/>
          <w:szCs w:val="24"/>
        </w:rPr>
        <w:t>/2022</w:t>
      </w:r>
    </w:p>
    <w:p w:rsidR="001B28C4" w:rsidRDefault="001B28C4" w:rsidP="001B28C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r w:rsidR="00410970">
        <w:rPr>
          <w:rFonts w:ascii="Arial" w:hAnsi="Arial" w:cs="Arial"/>
          <w:sz w:val="24"/>
          <w:szCs w:val="24"/>
        </w:rPr>
        <w:t>10</w:t>
      </w:r>
    </w:p>
    <w:p w:rsidR="00A255C9" w:rsidRDefault="00A255C9" w:rsidP="00A255C9">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w:t>
      </w:r>
      <w:r>
        <w:rPr>
          <w:b/>
          <w:sz w:val="24"/>
          <w:szCs w:val="24"/>
        </w:rPr>
        <w:t xml:space="preserve">, </w:t>
      </w:r>
      <w:r>
        <w:rPr>
          <w:sz w:val="24"/>
          <w:szCs w:val="24"/>
        </w:rPr>
        <w:t xml:space="preserve">Toplumsal Adalet ve Cinsiyet </w:t>
      </w:r>
      <w:r>
        <w:rPr>
          <w:sz w:val="24"/>
          <w:szCs w:val="24"/>
        </w:rPr>
        <w:tab/>
      </w:r>
      <w:r>
        <w:rPr>
          <w:sz w:val="24"/>
          <w:szCs w:val="24"/>
        </w:rPr>
        <w:tab/>
      </w:r>
      <w:r>
        <w:rPr>
          <w:sz w:val="24"/>
          <w:szCs w:val="24"/>
        </w:rPr>
        <w:tab/>
        <w:t>Eşitliği Komisyonu</w:t>
      </w:r>
    </w:p>
    <w:p w:rsidR="00A255C9" w:rsidRDefault="00A255C9" w:rsidP="00A255C9">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A255C9" w:rsidRDefault="00A255C9" w:rsidP="00A255C9">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Pr>
          <w:rFonts w:ascii="Arial" w:hAnsi="Arial" w:cs="Arial"/>
        </w:rPr>
        <w:tab/>
      </w:r>
    </w:p>
    <w:p w:rsidR="00373D55" w:rsidRDefault="001B28C4" w:rsidP="00373D55">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373D55">
        <w:rPr>
          <w:sz w:val="24"/>
          <w:szCs w:val="24"/>
        </w:rPr>
        <w:t>24</w:t>
      </w:r>
      <w:r>
        <w:rPr>
          <w:sz w:val="24"/>
          <w:szCs w:val="24"/>
        </w:rPr>
        <w:t>/11</w:t>
      </w:r>
      <w:r w:rsidRPr="00A346A6">
        <w:rPr>
          <w:sz w:val="24"/>
          <w:szCs w:val="24"/>
        </w:rPr>
        <w:t>/2022</w:t>
      </w:r>
    </w:p>
    <w:p w:rsidR="00373D55" w:rsidRDefault="001B28C4" w:rsidP="00373D55">
      <w:pPr>
        <w:tabs>
          <w:tab w:val="left" w:pos="3402"/>
          <w:tab w:val="left" w:pos="3686"/>
        </w:tabs>
        <w:spacing w:after="120" w:line="240" w:lineRule="auto"/>
        <w:jc w:val="both"/>
        <w:rPr>
          <w:rFonts w:ascii="Arial" w:hAnsi="Arial" w:cs="Arial"/>
          <w:color w:val="FF0000"/>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057813">
        <w:rPr>
          <w:rFonts w:ascii="Arial" w:hAnsi="Arial" w:cs="Arial"/>
          <w:b/>
          <w:sz w:val="24"/>
          <w:szCs w:val="24"/>
        </w:rPr>
        <w:t xml:space="preserve"> </w:t>
      </w:r>
      <w:r w:rsidR="00373D55">
        <w:rPr>
          <w:rFonts w:ascii="Arial" w:hAnsi="Arial" w:cs="Arial"/>
        </w:rPr>
        <w:t xml:space="preserve">01.04.2021 tarihli ve 62 sayılı Belediye Meclis Kararı ile Çani Petrol Otomotiv Taşımacılık İnşaat ve Turizm Ltd. Şti. tarafından İbrahim ÇANİ isminin verilmesi şartıyla İlçemiz sınırlarında bulunan ve mülkiyeti Belediyemize ait Mersin İli Yenişehir İlçesi Menteş Mahallesi 105 ada 2 parsel olan taşınmaza Özel Eğitim ve Rehabilitasyon Merkezi yapılması için inşaatını yapmak ve teslim etmek üzere şartlı bağış kabul edilmişti. </w:t>
      </w:r>
    </w:p>
    <w:p w:rsidR="00373D55" w:rsidRDefault="00373D55" w:rsidP="00373D55">
      <w:pPr>
        <w:tabs>
          <w:tab w:val="left" w:pos="3402"/>
          <w:tab w:val="left" w:pos="3686"/>
        </w:tabs>
        <w:spacing w:after="120" w:line="240" w:lineRule="auto"/>
        <w:jc w:val="both"/>
        <w:rPr>
          <w:rFonts w:ascii="Arial" w:hAnsi="Arial" w:cs="Arial"/>
          <w:color w:val="FF0000"/>
        </w:rPr>
      </w:pPr>
      <w:r>
        <w:rPr>
          <w:rFonts w:ascii="Arial" w:hAnsi="Arial" w:cs="Arial"/>
        </w:rPr>
        <w:t>Çani Petrol Otomotiv Taşımacılık İnşaat ve Turizm Ltd. Şti. tarafından Yenişehir Belediye Başkanlığına verilen 03.10.2022 tarihli ve 41777 kayıt nolu dilekçesinde; inşaat maliyetlerindeki artış, günümüz ekonomik şartları ve mali durumu nedeniyle işin tamamının yapılamayacağı ve Belediyemiz ile imzalanan protokolün 9. maddesinin a fıkrasına istinaden feshedilerek, projenin en az %51 (yüzde elli bir)'lik kısmının Çani Petrol Otomotiv Taşımacılık İnşaat ve Turizm Ltd. Şti. tarafından, kalan kısmının ikmal inşaatının Belediyemiz tarafından tamamlanması karşılığında isim hakkının saklı kalması şartıyla yeni bir protokol talep edilmiş ve teklif üzerinde komisyonlarımız tarafından daha detaylı çalışma yapılması için 07.11.2022 tarih ve 210 sayılı meclis kararı ile  yeniden Plan ve Bütçe Komisyonu ile Toplumsal Adalet ve Cinsiyet Eşitliği Komisyonuna müştereken havale edilmiştir.</w:t>
      </w:r>
    </w:p>
    <w:p w:rsidR="00373D55" w:rsidRDefault="00373D55" w:rsidP="00373D55">
      <w:pPr>
        <w:tabs>
          <w:tab w:val="left" w:pos="3402"/>
          <w:tab w:val="left" w:pos="3686"/>
        </w:tabs>
        <w:spacing w:after="120" w:line="240" w:lineRule="auto"/>
        <w:jc w:val="both"/>
        <w:rPr>
          <w:rFonts w:ascii="Arial" w:hAnsi="Arial" w:cs="Arial"/>
          <w:sz w:val="10"/>
          <w:szCs w:val="10"/>
        </w:rPr>
      </w:pPr>
      <w:r>
        <w:rPr>
          <w:rFonts w:ascii="Arial" w:hAnsi="Arial" w:cs="Arial"/>
        </w:rPr>
        <w:t xml:space="preserve">1261 m2 Yenişehir Belediyesi 1/1000 ölçekli İmar planında sosyal tesis Alanı olarak işaretli olan Çani Petrol Otomotiv Taşımacılık İnşaat ve Turizm Ltd. Şti. ve idaremiz tarafından yapılacak projeye göre toplam 914,21 m2 kapalı inşaat alanına sahip zemin-1 kattan oluşan Özel Eğitim ve Rehabilitasyon projesinde toplam 21 adet terapi odası, mutfak ve idari birimlerden oluşmaktadır. Teklifin komisyonlarımızca incelenmesi sonucunda; </w:t>
      </w:r>
    </w:p>
    <w:p w:rsidR="00373D55" w:rsidRDefault="00373D55" w:rsidP="00373D55">
      <w:pPr>
        <w:jc w:val="both"/>
        <w:rPr>
          <w:rFonts w:ascii="Arial" w:hAnsi="Arial" w:cs="Arial"/>
        </w:rPr>
      </w:pPr>
      <w:r>
        <w:rPr>
          <w:rFonts w:ascii="Arial" w:hAnsi="Arial" w:cs="Arial"/>
        </w:rPr>
        <w:t>- Çani Petrol Otomotiv Taşımacılık İnşaat ve Turizm Ltd. Şti. ile Belediyemiz tarafından imzalanan protokolün 9. maddesinin (a) fıkrasına istinaden fesh edilmesine, </w:t>
      </w:r>
    </w:p>
    <w:p w:rsidR="00373D55" w:rsidRDefault="00373D55" w:rsidP="00373D55">
      <w:pPr>
        <w:jc w:val="both"/>
        <w:rPr>
          <w:rFonts w:ascii="Arial" w:hAnsi="Arial" w:cs="Arial"/>
        </w:rPr>
      </w:pPr>
      <w:r>
        <w:rPr>
          <w:rFonts w:ascii="Arial" w:hAnsi="Arial" w:cs="Arial"/>
        </w:rPr>
        <w:t>- İnşaat maliyetlerindeki artış, günümüz ekonomik şartları ve mali durumlar göz önüne alınarak, idaremiz tarafından resmi birim fiyatı hazırlanarak inşaatının tamamlanması için bina maliyetinin %51’lik (yüzde elli bir) kısmının Çani Petrol Otomotiv Taşımacılık İnşaat ve Turizm Ltd. Şti. tarafından, %49’luk (yüzde kırk dokuz)kısmının Belediyemiz tarafından tamamlanması karşılığında isim hakkının saklı kalması şartıyla yeniden protokol düzenlemeye ve her türlü iş ve işlemlerin yapılabilmesi için Belediye Başkanı Abdullah ÖZYİĞİT’e yetki verilmesinin kabulüne oy birliği ile karar verildi.</w:t>
      </w:r>
    </w:p>
    <w:p w:rsidR="009960CF" w:rsidRDefault="009960CF" w:rsidP="009960CF">
      <w:pPr>
        <w:tabs>
          <w:tab w:val="left" w:pos="3402"/>
          <w:tab w:val="left" w:pos="3686"/>
        </w:tabs>
        <w:spacing w:after="120" w:line="240" w:lineRule="auto"/>
        <w:jc w:val="both"/>
        <w:rPr>
          <w:rFonts w:ascii="Arial" w:hAnsi="Arial" w:cs="Arial"/>
          <w:b/>
          <w:sz w:val="24"/>
          <w:szCs w:val="24"/>
        </w:rPr>
      </w:pPr>
    </w:p>
    <w:p w:rsidR="007C7B72" w:rsidRPr="007C7B72" w:rsidRDefault="007C7B72" w:rsidP="007C7B7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C7B72">
        <w:rPr>
          <w:rFonts w:ascii="Arial" w:hAnsi="Arial" w:cs="Arial"/>
          <w:sz w:val="24"/>
          <w:szCs w:val="24"/>
        </w:rPr>
        <w:t>4</w:t>
      </w:r>
    </w:p>
    <w:p w:rsidR="007C7B72" w:rsidRPr="00A346A6" w:rsidRDefault="007C7B72" w:rsidP="007C7B7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05/12</w:t>
      </w:r>
      <w:r w:rsidRPr="00A346A6">
        <w:rPr>
          <w:rFonts w:ascii="Arial" w:hAnsi="Arial" w:cs="Arial"/>
          <w:sz w:val="24"/>
          <w:szCs w:val="24"/>
        </w:rPr>
        <w:t>/2022</w:t>
      </w:r>
    </w:p>
    <w:p w:rsidR="007C7B72" w:rsidRPr="00D71B68" w:rsidRDefault="007C7B72" w:rsidP="007C7B7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p>
    <w:p w:rsidR="007C7B72" w:rsidRPr="00A346A6" w:rsidRDefault="007C7B72" w:rsidP="007C7B7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w:t>
      </w:r>
      <w:r w:rsidRPr="00A346A6">
        <w:rPr>
          <w:rFonts w:ascii="Arial" w:hAnsi="Arial" w:cs="Arial"/>
          <w:sz w:val="24"/>
          <w:szCs w:val="24"/>
        </w:rPr>
        <w:t>/</w:t>
      </w:r>
      <w:r>
        <w:rPr>
          <w:rFonts w:ascii="Arial" w:hAnsi="Arial" w:cs="Arial"/>
          <w:sz w:val="24"/>
          <w:szCs w:val="24"/>
        </w:rPr>
        <w:t>11</w:t>
      </w:r>
      <w:r w:rsidRPr="00A346A6">
        <w:rPr>
          <w:rFonts w:ascii="Arial" w:hAnsi="Arial" w:cs="Arial"/>
          <w:sz w:val="24"/>
          <w:szCs w:val="24"/>
        </w:rPr>
        <w:t>/2022</w:t>
      </w:r>
    </w:p>
    <w:p w:rsidR="007C7B72" w:rsidRDefault="007C7B72" w:rsidP="007C7B7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211</w:t>
      </w:r>
    </w:p>
    <w:p w:rsidR="007C7B72" w:rsidRDefault="007C7B72" w:rsidP="007C7B72">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Pr>
          <w:b/>
          <w:sz w:val="24"/>
          <w:szCs w:val="24"/>
        </w:rPr>
        <w:t>E</w:t>
      </w:r>
      <w:r>
        <w:rPr>
          <w:sz w:val="24"/>
          <w:szCs w:val="24"/>
        </w:rPr>
        <w:t xml:space="preserve">ğitim, Bilişim Gençlik ve Spor   </w:t>
      </w:r>
      <w:r>
        <w:rPr>
          <w:sz w:val="24"/>
          <w:szCs w:val="24"/>
        </w:rPr>
        <w:tab/>
      </w:r>
      <w:r>
        <w:rPr>
          <w:sz w:val="24"/>
          <w:szCs w:val="24"/>
        </w:rPr>
        <w:tab/>
        <w:t>Komisyonu.</w:t>
      </w:r>
      <w:r>
        <w:rPr>
          <w:b/>
          <w:sz w:val="24"/>
          <w:szCs w:val="24"/>
        </w:rPr>
        <w:t xml:space="preserve"> </w:t>
      </w:r>
      <w:r>
        <w:rPr>
          <w:sz w:val="24"/>
          <w:szCs w:val="24"/>
        </w:rPr>
        <w:t>Sosyal Yardım ve Hizmetler Komisyonu</w:t>
      </w:r>
    </w:p>
    <w:p w:rsidR="007C7B72" w:rsidRDefault="007C7B72" w:rsidP="007C7B72">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7C7B72" w:rsidRDefault="007C7B72" w:rsidP="007C7B72">
      <w:pPr>
        <w:tabs>
          <w:tab w:val="left" w:pos="3402"/>
          <w:tab w:val="left" w:pos="3686"/>
        </w:tabs>
        <w:spacing w:after="120" w:line="240" w:lineRule="auto"/>
        <w:jc w:val="both"/>
        <w:rPr>
          <w:b/>
          <w:color w:val="000000" w:themeColor="text1"/>
          <w:sz w:val="24"/>
          <w:szCs w:val="24"/>
        </w:rPr>
      </w:pPr>
      <w:r>
        <w:rPr>
          <w:rFonts w:ascii="Arial" w:hAnsi="Arial" w:cs="Arial"/>
        </w:rPr>
        <w:tab/>
      </w:r>
      <w:r>
        <w:rPr>
          <w:rFonts w:ascii="Arial" w:hAnsi="Arial" w:cs="Arial"/>
        </w:rPr>
        <w:tab/>
      </w:r>
      <w:r>
        <w:rPr>
          <w:b/>
          <w:color w:val="000000" w:themeColor="text1"/>
          <w:sz w:val="24"/>
          <w:szCs w:val="24"/>
        </w:rPr>
        <w:t xml:space="preserve">Eğitim Bilişim Gençlik ve Spor Komisyonu: </w:t>
      </w:r>
      <w:r>
        <w:rPr>
          <w:color w:val="000000" w:themeColor="text1"/>
          <w:sz w:val="24"/>
          <w:szCs w:val="24"/>
        </w:rPr>
        <w:t xml:space="preserve">Hasan </w:t>
      </w:r>
      <w:r>
        <w:rPr>
          <w:color w:val="000000" w:themeColor="text1"/>
          <w:sz w:val="24"/>
          <w:szCs w:val="24"/>
        </w:rPr>
        <w:tab/>
      </w:r>
      <w:r>
        <w:rPr>
          <w:color w:val="000000" w:themeColor="text1"/>
          <w:sz w:val="24"/>
          <w:szCs w:val="24"/>
        </w:rPr>
        <w:tab/>
      </w:r>
      <w:r>
        <w:rPr>
          <w:color w:val="000000" w:themeColor="text1"/>
          <w:sz w:val="24"/>
          <w:szCs w:val="24"/>
        </w:rPr>
        <w:tab/>
        <w:t xml:space="preserve">ÖZCAN(Kom. Başk),Destina ALBAYRAK  (Kom.Başk.V.) Güney </w:t>
      </w:r>
      <w:r>
        <w:rPr>
          <w:color w:val="000000" w:themeColor="text1"/>
          <w:sz w:val="24"/>
          <w:szCs w:val="24"/>
        </w:rPr>
        <w:tab/>
      </w:r>
      <w:r>
        <w:rPr>
          <w:color w:val="000000" w:themeColor="text1"/>
          <w:sz w:val="24"/>
          <w:szCs w:val="24"/>
        </w:rPr>
        <w:tab/>
        <w:t>Nihat GEDİK, Cevdet YILMAZ, Semra TEKELİ</w:t>
      </w:r>
      <w:r>
        <w:rPr>
          <w:b/>
          <w:color w:val="000000" w:themeColor="text1"/>
          <w:sz w:val="24"/>
          <w:szCs w:val="24"/>
        </w:rPr>
        <w:tab/>
      </w:r>
    </w:p>
    <w:p w:rsidR="007C7B72" w:rsidRDefault="007C7B72" w:rsidP="007C7B72">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r>
        <w:rPr>
          <w:rFonts w:ascii="Arial" w:hAnsi="Arial" w:cs="Arial"/>
        </w:rPr>
        <w:tab/>
      </w:r>
    </w:p>
    <w:p w:rsidR="007C7B72" w:rsidRDefault="007C7B72" w:rsidP="007C7B72">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Pr>
          <w:sz w:val="24"/>
          <w:szCs w:val="24"/>
        </w:rPr>
        <w:t>29/11</w:t>
      </w:r>
      <w:r w:rsidRPr="00A346A6">
        <w:rPr>
          <w:sz w:val="24"/>
          <w:szCs w:val="24"/>
        </w:rPr>
        <w:t>/2022</w:t>
      </w:r>
    </w:p>
    <w:p w:rsidR="007C7B72" w:rsidRDefault="007C7B72" w:rsidP="007C7B7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Pr>
          <w:rFonts w:ascii="Arial" w:hAnsi="Arial" w:cs="Arial"/>
          <w:sz w:val="24"/>
          <w:szCs w:val="24"/>
        </w:rPr>
        <w:t>Mersin Amatör Spor Kulüpleri Federasyonu'nun talebi üzerine Mersin Gençlik Hizmetleri Spor Kulübü, Altın Çocuklar Spor Kulübü ve Mersin Yenişehir Gençler Birliği  Spor Kulübüne nakdi destek sağlanması ile ilgili teklif Yenişehir Belediye Meclisinin 07.11.2022 tarih ve 211 sayılı ara kararı ile Plan ve Bütçe Komisyonu, Eğitim, Bilişim, Gençlik ve Spor Komisyonu ile Sosyal Yardım ve Hizmetler Komisyonuna müştereken havale edilmiştir.</w:t>
      </w:r>
    </w:p>
    <w:p w:rsidR="007C7B72" w:rsidRDefault="007C7B72" w:rsidP="007C7B72">
      <w:pPr>
        <w:tabs>
          <w:tab w:val="left" w:pos="3402"/>
          <w:tab w:val="left" w:pos="3686"/>
        </w:tabs>
        <w:spacing w:after="120" w:line="240" w:lineRule="auto"/>
        <w:jc w:val="both"/>
        <w:rPr>
          <w:rFonts w:ascii="Arial" w:hAnsi="Arial" w:cs="Arial"/>
          <w:b/>
          <w:bCs/>
          <w:color w:val="000000"/>
          <w:sz w:val="24"/>
          <w:szCs w:val="24"/>
        </w:rPr>
      </w:pPr>
      <w:r>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7C7B72" w:rsidRDefault="007C7B72" w:rsidP="007C7B72">
      <w:pPr>
        <w:tabs>
          <w:tab w:val="left" w:pos="3402"/>
          <w:tab w:val="left" w:pos="3686"/>
        </w:tabs>
        <w:spacing w:after="120" w:line="240" w:lineRule="auto"/>
        <w:jc w:val="both"/>
        <w:rPr>
          <w:rFonts w:ascii="Arial" w:hAnsi="Arial" w:cs="Arial"/>
          <w:sz w:val="24"/>
          <w:szCs w:val="24"/>
        </w:rPr>
      </w:pPr>
      <w:r>
        <w:rPr>
          <w:rFonts w:ascii="Arial" w:hAnsi="Arial" w:cs="Arial"/>
          <w:bCs/>
          <w:color w:val="000000"/>
          <w:sz w:val="24"/>
          <w:szCs w:val="24"/>
        </w:rPr>
        <w:t>Komisyonlarımızca yapılan inceleme sonucunda;</w:t>
      </w:r>
      <w:r>
        <w:rPr>
          <w:rFonts w:ascii="Arial" w:hAnsi="Arial" w:cs="Arial"/>
          <w:b/>
          <w:bCs/>
          <w:color w:val="000000"/>
          <w:sz w:val="24"/>
          <w:szCs w:val="24"/>
        </w:rPr>
        <w:t xml:space="preserve"> </w:t>
      </w:r>
      <w:r>
        <w:rPr>
          <w:rFonts w:ascii="Arial" w:hAnsi="Arial" w:cs="Arial"/>
          <w:sz w:val="24"/>
          <w:szCs w:val="24"/>
        </w:rPr>
        <w:t xml:space="preserve">Mersin Amatör Spor Kulüpleri Federasyonu'nun talebi üzerine Mersin Gençlik Hizmetleri Spor Kulübü, Altın Çocuklar Spor Kulübü ve Mersin Yenişehir Gençler Birliği Spor kulüplerine bir defaya mahsus 4.000,00 TL nakdi destek sağlanmasının kabulüne oy birliği ile karar verildi. </w:t>
      </w:r>
    </w:p>
    <w:p w:rsidR="007C7B72" w:rsidRDefault="007C7B72" w:rsidP="007C7B72">
      <w:pPr>
        <w:tabs>
          <w:tab w:val="left" w:pos="3402"/>
          <w:tab w:val="left" w:pos="3686"/>
        </w:tabs>
        <w:spacing w:after="120" w:line="240" w:lineRule="auto"/>
        <w:jc w:val="both"/>
        <w:rPr>
          <w:rFonts w:ascii="Arial" w:hAnsi="Arial" w:cs="Arial"/>
          <w:b/>
          <w:sz w:val="24"/>
          <w:szCs w:val="24"/>
        </w:rPr>
      </w:pPr>
    </w:p>
    <w:p w:rsidR="007C7B72" w:rsidRDefault="007C7B72" w:rsidP="009960CF">
      <w:pPr>
        <w:tabs>
          <w:tab w:val="left" w:pos="3402"/>
          <w:tab w:val="left" w:pos="3686"/>
        </w:tabs>
        <w:spacing w:after="120" w:line="240" w:lineRule="auto"/>
        <w:jc w:val="both"/>
        <w:rPr>
          <w:rFonts w:ascii="Arial" w:hAnsi="Arial" w:cs="Arial"/>
          <w:b/>
          <w:sz w:val="24"/>
          <w:szCs w:val="24"/>
        </w:rPr>
      </w:pPr>
    </w:p>
    <w:p w:rsidR="007C7B72" w:rsidRDefault="007C7B72" w:rsidP="009960CF">
      <w:pPr>
        <w:tabs>
          <w:tab w:val="left" w:pos="3402"/>
          <w:tab w:val="left" w:pos="3686"/>
        </w:tabs>
        <w:spacing w:after="120" w:line="240" w:lineRule="auto"/>
        <w:jc w:val="both"/>
        <w:rPr>
          <w:rFonts w:ascii="Arial" w:hAnsi="Arial" w:cs="Arial"/>
          <w:b/>
          <w:sz w:val="24"/>
          <w:szCs w:val="24"/>
        </w:rPr>
      </w:pPr>
    </w:p>
    <w:p w:rsidR="007C7B72" w:rsidRDefault="007C7B72" w:rsidP="009960CF">
      <w:pPr>
        <w:tabs>
          <w:tab w:val="left" w:pos="3402"/>
          <w:tab w:val="left" w:pos="3686"/>
        </w:tabs>
        <w:spacing w:after="120" w:line="240" w:lineRule="auto"/>
        <w:jc w:val="both"/>
        <w:rPr>
          <w:rFonts w:ascii="Arial" w:hAnsi="Arial" w:cs="Arial"/>
          <w:b/>
          <w:sz w:val="24"/>
          <w:szCs w:val="24"/>
        </w:rPr>
      </w:pPr>
    </w:p>
    <w:p w:rsidR="007C7B72" w:rsidRDefault="007C7B72" w:rsidP="009960CF">
      <w:pPr>
        <w:tabs>
          <w:tab w:val="left" w:pos="3402"/>
          <w:tab w:val="left" w:pos="3686"/>
        </w:tabs>
        <w:spacing w:after="120" w:line="240" w:lineRule="auto"/>
        <w:jc w:val="both"/>
        <w:rPr>
          <w:rFonts w:ascii="Arial" w:hAnsi="Arial" w:cs="Arial"/>
          <w:b/>
          <w:sz w:val="24"/>
          <w:szCs w:val="24"/>
        </w:rPr>
      </w:pPr>
    </w:p>
    <w:p w:rsidR="007C7B72" w:rsidRDefault="007C7B72" w:rsidP="009960CF">
      <w:pPr>
        <w:tabs>
          <w:tab w:val="left" w:pos="3402"/>
          <w:tab w:val="left" w:pos="3686"/>
        </w:tabs>
        <w:spacing w:after="120" w:line="240" w:lineRule="auto"/>
        <w:jc w:val="both"/>
        <w:rPr>
          <w:rFonts w:ascii="Arial" w:hAnsi="Arial" w:cs="Arial"/>
          <w:b/>
          <w:sz w:val="24"/>
          <w:szCs w:val="24"/>
        </w:rPr>
      </w:pPr>
    </w:p>
    <w:p w:rsidR="009960CF" w:rsidRPr="009960CF" w:rsidRDefault="009960CF" w:rsidP="009960C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7C7B72" w:rsidRPr="007C7B72">
        <w:rPr>
          <w:rFonts w:ascii="Arial" w:hAnsi="Arial" w:cs="Arial"/>
          <w:sz w:val="24"/>
          <w:szCs w:val="24"/>
        </w:rPr>
        <w:t>5</w:t>
      </w:r>
    </w:p>
    <w:p w:rsidR="009960CF" w:rsidRPr="00A346A6" w:rsidRDefault="009960CF" w:rsidP="009960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05/12</w:t>
      </w:r>
      <w:r w:rsidRPr="00A346A6">
        <w:rPr>
          <w:rFonts w:ascii="Arial" w:hAnsi="Arial" w:cs="Arial"/>
          <w:sz w:val="24"/>
          <w:szCs w:val="24"/>
        </w:rPr>
        <w:t>/2022</w:t>
      </w:r>
    </w:p>
    <w:p w:rsidR="009960CF" w:rsidRPr="00D71B68" w:rsidRDefault="009960CF" w:rsidP="009960C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w:t>
      </w:r>
      <w:r w:rsidR="007C7B72">
        <w:rPr>
          <w:rFonts w:ascii="Arial" w:hAnsi="Arial" w:cs="Arial"/>
          <w:sz w:val="24"/>
          <w:szCs w:val="24"/>
        </w:rPr>
        <w:t>6</w:t>
      </w:r>
    </w:p>
    <w:p w:rsidR="009960CF" w:rsidRPr="00A346A6" w:rsidRDefault="009960CF" w:rsidP="009960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w:t>
      </w:r>
      <w:r w:rsidRPr="00A346A6">
        <w:rPr>
          <w:rFonts w:ascii="Arial" w:hAnsi="Arial" w:cs="Arial"/>
          <w:sz w:val="24"/>
          <w:szCs w:val="24"/>
        </w:rPr>
        <w:t>/</w:t>
      </w:r>
      <w:r>
        <w:rPr>
          <w:rFonts w:ascii="Arial" w:hAnsi="Arial" w:cs="Arial"/>
          <w:sz w:val="24"/>
          <w:szCs w:val="24"/>
        </w:rPr>
        <w:t>11</w:t>
      </w:r>
      <w:r w:rsidRPr="00A346A6">
        <w:rPr>
          <w:rFonts w:ascii="Arial" w:hAnsi="Arial" w:cs="Arial"/>
          <w:sz w:val="24"/>
          <w:szCs w:val="24"/>
        </w:rPr>
        <w:t>/2022</w:t>
      </w:r>
    </w:p>
    <w:p w:rsidR="009960CF" w:rsidRDefault="009960CF" w:rsidP="009960C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21</w:t>
      </w:r>
      <w:r w:rsidR="0041086E">
        <w:rPr>
          <w:rFonts w:ascii="Arial" w:hAnsi="Arial" w:cs="Arial"/>
          <w:sz w:val="24"/>
          <w:szCs w:val="24"/>
        </w:rPr>
        <w:t>2</w:t>
      </w:r>
    </w:p>
    <w:p w:rsidR="00057813" w:rsidRDefault="00057813" w:rsidP="00057813">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Ekoloji Komisyonu, Toplumsal Adalet ve Cinsiyet Eşitliği </w:t>
      </w:r>
      <w:r>
        <w:rPr>
          <w:sz w:val="24"/>
          <w:szCs w:val="24"/>
        </w:rPr>
        <w:tab/>
      </w:r>
      <w:r>
        <w:rPr>
          <w:sz w:val="24"/>
          <w:szCs w:val="24"/>
        </w:rPr>
        <w:tab/>
      </w:r>
      <w:r>
        <w:rPr>
          <w:sz w:val="24"/>
          <w:szCs w:val="24"/>
        </w:rPr>
        <w:tab/>
        <w:t>Komisyonu</w:t>
      </w:r>
      <w:r w:rsidR="008662E7">
        <w:rPr>
          <w:sz w:val="24"/>
          <w:szCs w:val="24"/>
        </w:rPr>
        <w:t>, Gıda Tarım ve Sağlık Komisyonu</w:t>
      </w:r>
    </w:p>
    <w:p w:rsidR="00057813" w:rsidRDefault="00057813" w:rsidP="00057813">
      <w:pPr>
        <w:tabs>
          <w:tab w:val="left" w:pos="3402"/>
          <w:tab w:val="left" w:pos="3686"/>
        </w:tabs>
        <w:spacing w:after="120" w:line="240" w:lineRule="auto"/>
        <w:jc w:val="both"/>
        <w:rPr>
          <w:color w:val="000000" w:themeColor="text1"/>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9960CF" w:rsidRDefault="009960CF" w:rsidP="009960C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Pr>
          <w:rFonts w:ascii="Arial" w:hAnsi="Arial" w:cs="Arial"/>
        </w:rPr>
        <w:tab/>
      </w:r>
    </w:p>
    <w:p w:rsidR="00A8300D" w:rsidRDefault="00A8300D" w:rsidP="009960CF">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C55835" w:rsidRDefault="009960CF" w:rsidP="00C55835">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Pr>
          <w:sz w:val="24"/>
          <w:szCs w:val="24"/>
        </w:rPr>
        <w:t>2</w:t>
      </w:r>
      <w:r w:rsidR="00C55835">
        <w:rPr>
          <w:sz w:val="24"/>
          <w:szCs w:val="24"/>
        </w:rPr>
        <w:t>8</w:t>
      </w:r>
      <w:r>
        <w:rPr>
          <w:sz w:val="24"/>
          <w:szCs w:val="24"/>
        </w:rPr>
        <w:t>/11</w:t>
      </w:r>
      <w:r w:rsidRPr="00A346A6">
        <w:rPr>
          <w:sz w:val="24"/>
          <w:szCs w:val="24"/>
        </w:rPr>
        <w:t>/2022</w:t>
      </w:r>
    </w:p>
    <w:p w:rsidR="00C55835" w:rsidRDefault="009960CF" w:rsidP="00C55835">
      <w:pPr>
        <w:tabs>
          <w:tab w:val="left" w:pos="3402"/>
          <w:tab w:val="left" w:pos="3686"/>
        </w:tabs>
        <w:spacing w:after="120" w:line="240" w:lineRule="auto"/>
        <w:jc w:val="both"/>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057813">
        <w:rPr>
          <w:rFonts w:ascii="Arial" w:hAnsi="Arial" w:cs="Arial"/>
          <w:b/>
          <w:sz w:val="24"/>
          <w:szCs w:val="24"/>
        </w:rPr>
        <w:t xml:space="preserve"> </w:t>
      </w:r>
      <w:r w:rsidR="00C55835">
        <w:rPr>
          <w:rFonts w:ascii="Arial" w:hAnsi="Arial" w:cs="Arial"/>
        </w:rPr>
        <w:t xml:space="preserve">05.07.2021 tarih ve 119 sayılı Belediye Meclisi tarafından onaylanan Temizlik İşleri Müdürlüğü Görev, Yetki ve Sorumlulukları ile Çalışma Usul ve Esaslarına Dair Yönetmeliği ile 03.10.2022 tarih ve 194 sayılı meclis kararı ile onaylanan Belediyemiz İklim Değişikliği ve Sıfır Atık Müdürlüğü’nün Görev, Yetki Sorumlulukları ile Çalışma Usul ve Esaslarına Dair Yönetmelikleri arasında bazı konularda benzerlik olduğundan Yenişehir Belediyesi Temizlik İşleri Müdürlüğü’nün yönetmeliğinde gerekli değişikliklerin yapılmasına ihtiyaç duyulmuş ve teklif 07.11.2022 tarih ve 212 sayılı meclis arar kararı ile Ekoloji Komisyonu, Toplumsal Adalet ve Cinsiyet Eşitliği Komisyonu ile Gıda Tarım ve Sağlık Komisyonuna müştereken havale edilmiştir. </w:t>
      </w:r>
    </w:p>
    <w:p w:rsidR="001B28C4" w:rsidRDefault="00C55835" w:rsidP="00C55835">
      <w:pPr>
        <w:tabs>
          <w:tab w:val="left" w:pos="3402"/>
          <w:tab w:val="left" w:pos="3686"/>
        </w:tabs>
        <w:spacing w:after="120" w:line="240" w:lineRule="auto"/>
        <w:jc w:val="both"/>
        <w:rPr>
          <w:rFonts w:ascii="Arial" w:hAnsi="Arial" w:cs="Arial"/>
          <w:color w:val="FF0000"/>
          <w:sz w:val="24"/>
          <w:szCs w:val="24"/>
        </w:rPr>
      </w:pPr>
      <w:r>
        <w:rPr>
          <w:rFonts w:ascii="Arial" w:hAnsi="Arial" w:cs="Arial"/>
        </w:rPr>
        <w:t>Komisyonlarımızca yapılan inceleme sonucunda; Yenişehir Belediyesi Meclisinin 05.07.2021 tarih ve 119 sayılı kararı ile Temizlik İşleri Müdürlüğü Görev, Yetki ve Sorumlulukları ile Çalışma Usul ve Esaslarına Dair Yönetmeliğinde bulunan 7. Maddenin 4. bendinin iptal edilmesine, 9. Maddenin 9. bendine İklim Değişikliği ve Sıfır Atık Müdürlüğü ibaresinin eklenmesine ve dal ve budama atıkları, mobilya ve benzeri ev eşya atıklarının toplanması ile ilgili 14.bendinin de  Park ve Bahçeler Müdürlüğü  Görev, Yetki, Sorumluluk, Çalışma Usul ve Esaslarına Dair Yönetmeliğine eklenmesinin kabulüne oy birliği ile karar verildi</w:t>
      </w:r>
    </w:p>
    <w:sectPr w:rsidR="001B28C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632" w:rsidRDefault="00FF7632" w:rsidP="00C30551">
      <w:pPr>
        <w:spacing w:after="0" w:line="240" w:lineRule="auto"/>
      </w:pPr>
      <w:r>
        <w:separator/>
      </w:r>
    </w:p>
  </w:endnote>
  <w:endnote w:type="continuationSeparator" w:id="1">
    <w:p w:rsidR="00FF7632" w:rsidRDefault="00FF763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632" w:rsidRDefault="00FF7632" w:rsidP="00C30551">
      <w:pPr>
        <w:spacing w:after="0" w:line="240" w:lineRule="auto"/>
      </w:pPr>
      <w:r>
        <w:separator/>
      </w:r>
    </w:p>
  </w:footnote>
  <w:footnote w:type="continuationSeparator" w:id="1">
    <w:p w:rsidR="00FF7632" w:rsidRDefault="00FF763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F66EB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2672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829"/>
    <w:rsid w:val="0016126F"/>
    <w:rsid w:val="0016325A"/>
    <w:rsid w:val="00163470"/>
    <w:rsid w:val="001638EB"/>
    <w:rsid w:val="00164920"/>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B01"/>
    <w:rsid w:val="002405E2"/>
    <w:rsid w:val="002416C0"/>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E26"/>
    <w:rsid w:val="002E5760"/>
    <w:rsid w:val="002E64DB"/>
    <w:rsid w:val="002E775D"/>
    <w:rsid w:val="002E7B8C"/>
    <w:rsid w:val="002E7C94"/>
    <w:rsid w:val="002F2D06"/>
    <w:rsid w:val="002F3051"/>
    <w:rsid w:val="002F3755"/>
    <w:rsid w:val="002F462D"/>
    <w:rsid w:val="002F486D"/>
    <w:rsid w:val="002F4870"/>
    <w:rsid w:val="002F4F8F"/>
    <w:rsid w:val="002F6D5F"/>
    <w:rsid w:val="002F7071"/>
    <w:rsid w:val="003005A4"/>
    <w:rsid w:val="003046D9"/>
    <w:rsid w:val="00305FCA"/>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F7C"/>
    <w:rsid w:val="003C7EA9"/>
    <w:rsid w:val="003D1791"/>
    <w:rsid w:val="003D21D1"/>
    <w:rsid w:val="003D260B"/>
    <w:rsid w:val="003E26AA"/>
    <w:rsid w:val="003E3E94"/>
    <w:rsid w:val="003E3ED6"/>
    <w:rsid w:val="003E4A5B"/>
    <w:rsid w:val="003E4ECE"/>
    <w:rsid w:val="003E53A2"/>
    <w:rsid w:val="003E76B7"/>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FC"/>
    <w:rsid w:val="006B0766"/>
    <w:rsid w:val="006B1861"/>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72B8"/>
    <w:rsid w:val="0081742A"/>
    <w:rsid w:val="00817F7F"/>
    <w:rsid w:val="0082025C"/>
    <w:rsid w:val="00820EED"/>
    <w:rsid w:val="008210B2"/>
    <w:rsid w:val="00822610"/>
    <w:rsid w:val="0082281E"/>
    <w:rsid w:val="008235B5"/>
    <w:rsid w:val="008247DD"/>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96"/>
    <w:rsid w:val="009536A1"/>
    <w:rsid w:val="00953CF1"/>
    <w:rsid w:val="00956AFF"/>
    <w:rsid w:val="00956C01"/>
    <w:rsid w:val="00957810"/>
    <w:rsid w:val="00960722"/>
    <w:rsid w:val="00961460"/>
    <w:rsid w:val="00962227"/>
    <w:rsid w:val="0096306C"/>
    <w:rsid w:val="0096462A"/>
    <w:rsid w:val="00964F62"/>
    <w:rsid w:val="00970B84"/>
    <w:rsid w:val="00971241"/>
    <w:rsid w:val="00972730"/>
    <w:rsid w:val="00972F6C"/>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0A3"/>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FDE"/>
    <w:rsid w:val="00AC46FB"/>
    <w:rsid w:val="00AC7571"/>
    <w:rsid w:val="00AD17F8"/>
    <w:rsid w:val="00AD204B"/>
    <w:rsid w:val="00AD3B3B"/>
    <w:rsid w:val="00AD4EFF"/>
    <w:rsid w:val="00AD5019"/>
    <w:rsid w:val="00AD748F"/>
    <w:rsid w:val="00AE0420"/>
    <w:rsid w:val="00AE12C8"/>
    <w:rsid w:val="00AE3C61"/>
    <w:rsid w:val="00AE4A8E"/>
    <w:rsid w:val="00AE5921"/>
    <w:rsid w:val="00AE6536"/>
    <w:rsid w:val="00AE69D0"/>
    <w:rsid w:val="00AF0960"/>
    <w:rsid w:val="00AF1384"/>
    <w:rsid w:val="00AF1894"/>
    <w:rsid w:val="00AF32F5"/>
    <w:rsid w:val="00AF3FBC"/>
    <w:rsid w:val="00AF7339"/>
    <w:rsid w:val="00AF7538"/>
    <w:rsid w:val="00B01408"/>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3C04"/>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777"/>
    <w:rsid w:val="00CF6DB7"/>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4D45"/>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5403"/>
    <w:rsid w:val="00E564C3"/>
    <w:rsid w:val="00E5653A"/>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1381"/>
    <w:rsid w:val="00E913A0"/>
    <w:rsid w:val="00E91A50"/>
    <w:rsid w:val="00E91E3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6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7789</TotalTime>
  <Pages>1</Pages>
  <Words>2227</Words>
  <Characters>12696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1503</cp:revision>
  <cp:lastPrinted>2022-12-27T08:13:00Z</cp:lastPrinted>
  <dcterms:created xsi:type="dcterms:W3CDTF">2018-12-28T06:43:00Z</dcterms:created>
  <dcterms:modified xsi:type="dcterms:W3CDTF">2023-01-17T08:05:00Z</dcterms:modified>
</cp:coreProperties>
</file>