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A5B1E" w:rsidRDefault="00FA5A35" w:rsidP="00AA5B1E">
            <w:pPr>
              <w:ind w:firstLine="885"/>
              <w:jc w:val="both"/>
              <w:rPr>
                <w:rFonts w:ascii="Arial" w:hAnsi="Arial" w:cs="Arial"/>
                <w:sz w:val="24"/>
              </w:rPr>
            </w:pPr>
            <w:r>
              <w:rPr>
                <w:rFonts w:ascii="Arial" w:hAnsi="Arial" w:cs="Arial"/>
                <w:sz w:val="24"/>
              </w:rPr>
              <w:t>Belediye Meclisinin 06.02.2023 tarih ve 26 sayılı ara kararı ile Plan ve Bütçe Komisyonu, Eğitim Bilişim Gençlik ve Spor Komisyonu ile Kültür Sanat ve Turizm Komisyonuna ortak  havale edilen Belediyemiz Gençlik ve Spor Hizmetleri Müdürlüğünün 03.5.9.90-Diğer Hizmet Alımları kalemine planlanan etkinliklerin gerçekleştirilmesi için Kültür İşleri Müdürlüğü 03.5.2.01-Tanıtma, Ağırlama, Tören, Fuar, Organizasyon Giderleri kaleminden ödenek aktarması yapılması ile ilgili teklife ait  09.02.2023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A5B1E" w:rsidRDefault="00AA5B1E">
            <w:pPr>
              <w:jc w:val="center"/>
              <w:rPr>
                <w:b/>
                <w:sz w:val="24"/>
                <w:u w:val="single"/>
              </w:rPr>
            </w:pPr>
          </w:p>
          <w:p w:rsidR="00AA5B1E" w:rsidRDefault="00AA5B1E" w:rsidP="00AA5B1E">
            <w:pPr>
              <w:ind w:firstLine="851"/>
              <w:jc w:val="both"/>
              <w:rPr>
                <w:rFonts w:ascii="Arial" w:hAnsi="Arial" w:cs="Arial"/>
                <w:sz w:val="24"/>
                <w:szCs w:val="24"/>
              </w:rPr>
            </w:pPr>
            <w:r>
              <w:rPr>
                <w:rFonts w:ascii="Arial" w:hAnsi="Arial" w:cs="Arial"/>
                <w:sz w:val="24"/>
                <w:szCs w:val="24"/>
              </w:rPr>
              <w:t>Belediyemiz Gençlik ve Spor Hizmetleri  Müdürlüğü 2023 Mali Yılı Bütçesinde 03.5.9.90-Diğer Hizmet Alımları kaleminde planlanan etkinliklerin gerçekleştirilmesi için yeterli ödenek b</w:t>
            </w:r>
            <w:r w:rsidR="00D31A95">
              <w:rPr>
                <w:rFonts w:ascii="Arial" w:hAnsi="Arial" w:cs="Arial"/>
                <w:sz w:val="24"/>
                <w:szCs w:val="24"/>
              </w:rPr>
              <w:t>ulunmadığından ödenek aktarma yapılması istenmektedir.</w:t>
            </w:r>
            <w:r>
              <w:rPr>
                <w:rFonts w:ascii="Arial" w:hAnsi="Arial" w:cs="Arial"/>
                <w:sz w:val="24"/>
                <w:szCs w:val="24"/>
              </w:rPr>
              <w:t xml:space="preserve"> </w:t>
            </w:r>
          </w:p>
          <w:p w:rsidR="00AA5B1E" w:rsidRDefault="00AA5B1E" w:rsidP="00AA5B1E">
            <w:pPr>
              <w:ind w:firstLine="851"/>
              <w:jc w:val="both"/>
              <w:rPr>
                <w:rFonts w:ascii="Arial" w:hAnsi="Arial" w:cs="Arial"/>
                <w:sz w:val="24"/>
                <w:szCs w:val="24"/>
              </w:rPr>
            </w:pPr>
          </w:p>
          <w:p w:rsidR="00AA5B1E" w:rsidRDefault="00AA5B1E" w:rsidP="00AA5B1E">
            <w:pPr>
              <w:ind w:firstLine="851"/>
              <w:jc w:val="both"/>
              <w:rPr>
                <w:rFonts w:ascii="Arial" w:hAnsi="Arial" w:cs="Arial"/>
                <w:sz w:val="24"/>
                <w:szCs w:val="24"/>
              </w:rPr>
            </w:pPr>
            <w:r>
              <w:rPr>
                <w:rFonts w:ascii="Arial" w:hAnsi="Arial" w:cs="Arial"/>
                <w:sz w:val="24"/>
                <w:szCs w:val="24"/>
              </w:rPr>
              <w:t>4734 sayılı Kamu İhale Kanunu'nun ''Açık İhale Usulü'' ile satın alma yolunu tarif eden 19.maddesi, 5393 sayılı Belediyeler Kanunu,4735 sayılı Kamu İhaleleri Sözleşme Kanunu esas alınarak Gençlik ve Spor Hizmetleri  Müdürlüğü olarak Avrupa Triathlon Şampiyonası İhalesine çıkılması düşünülmektedir. Yine Gençlik ve Spor Müdürlüğünün 03.5.9.90-Diğer Hizmet Alımları  kaleminde yeterli ödenek olmadığından; Kültür İşleri Müdürlüğünün harcama kalemi olan ve bu bütçe tertibinde yer alan ödeneğinin  kullanılmayacağının belirtilmesi nedeniyle 03.5.2.01-Tanıtma, Ağırlama, Tören, Fuar, Organizasyon Giderleri harcama kaleminden 3.000.000,00 TL alınarak Gençlik ve Spor Müdürlüğünün 03.5.9.90 Diğer Hizmet Alımları kalemine aktarılması gerekmektedir.</w:t>
            </w:r>
          </w:p>
          <w:p w:rsidR="00AA5B1E" w:rsidRDefault="00AA5B1E" w:rsidP="00AA5B1E">
            <w:pPr>
              <w:ind w:firstLine="851"/>
              <w:jc w:val="both"/>
              <w:rPr>
                <w:rFonts w:ascii="Arial" w:hAnsi="Arial" w:cs="Arial"/>
                <w:sz w:val="24"/>
                <w:szCs w:val="24"/>
              </w:rPr>
            </w:pPr>
          </w:p>
          <w:p w:rsidR="00AA5B1E" w:rsidRDefault="004C79DD" w:rsidP="00AA5B1E">
            <w:pPr>
              <w:ind w:firstLine="851"/>
              <w:jc w:val="both"/>
              <w:rPr>
                <w:rFonts w:ascii="Arial" w:hAnsi="Arial" w:cs="Arial"/>
                <w:sz w:val="24"/>
                <w:szCs w:val="24"/>
              </w:rPr>
            </w:pPr>
            <w:r>
              <w:rPr>
                <w:rFonts w:ascii="Arial" w:hAnsi="Arial" w:cs="Arial"/>
                <w:sz w:val="24"/>
                <w:szCs w:val="24"/>
              </w:rPr>
              <w:t>Ortak komisyon raporu doğrultusunda;</w:t>
            </w:r>
            <w:r w:rsidR="00AA5B1E">
              <w:rPr>
                <w:rFonts w:ascii="Arial" w:hAnsi="Arial" w:cs="Arial"/>
                <w:sz w:val="24"/>
                <w:szCs w:val="24"/>
              </w:rPr>
              <w:t xml:space="preserve"> Muhasebe Yönetmeliği'nin 36.</w:t>
            </w:r>
            <w:r>
              <w:rPr>
                <w:rFonts w:ascii="Arial" w:hAnsi="Arial" w:cs="Arial"/>
                <w:sz w:val="24"/>
                <w:szCs w:val="24"/>
              </w:rPr>
              <w:t xml:space="preserve"> maddesinin 2. bendine göre</w:t>
            </w:r>
            <w:r w:rsidR="00AA5B1E">
              <w:rPr>
                <w:rFonts w:ascii="Arial" w:hAnsi="Arial" w:cs="Arial"/>
                <w:sz w:val="24"/>
                <w:szCs w:val="24"/>
              </w:rPr>
              <w:t>;  Belediyemiz Gençlik ve Spor Müdürlüğü'nün 03.5.9.90-Diğer Hizmet Alımları  kalemine Belediyemiz Kültür İşleri Müdürlüğü'nün 2023 Mali Yılı Bütçesinde yer alan ve bu bütçe tertibindeki ödeneğinin  kullanılmayacağının belirtilmesi nedeniyle 03.5.2.01-Tanıtma, Ağırlama, Tören, Fuar, Organizasyon Giderleri harcama kaleminden 3.000.000,00 TL alınarak aktarma yapılmasının kabulüne</w:t>
            </w:r>
            <w:r>
              <w:rPr>
                <w:rFonts w:ascii="Arial" w:hAnsi="Arial" w:cs="Arial"/>
                <w:sz w:val="24"/>
                <w:szCs w:val="24"/>
              </w:rPr>
              <w:t xml:space="preserve"> </w:t>
            </w:r>
            <w:r w:rsidR="00AA5B1E">
              <w:rPr>
                <w:rFonts w:ascii="Arial" w:hAnsi="Arial" w:cs="Arial"/>
                <w:sz w:val="24"/>
                <w:szCs w:val="24"/>
              </w:rPr>
              <w:t xml:space="preserve">oy birliği ile karar verildi.  </w:t>
            </w:r>
          </w:p>
          <w:p w:rsidR="00790337" w:rsidRDefault="00790337" w:rsidP="00AA5B1E">
            <w:pPr>
              <w:ind w:firstLine="851"/>
              <w:jc w:val="both"/>
              <w:rPr>
                <w:rFonts w:ascii="Arial" w:hAnsi="Arial" w:cs="Arial"/>
                <w:sz w:val="24"/>
                <w:szCs w:val="24"/>
              </w:rPr>
            </w:pPr>
          </w:p>
          <w:p w:rsidR="008254E6" w:rsidRDefault="008254E6" w:rsidP="00790337">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D31A95" w:rsidRDefault="00D31A95">
            <w:pPr>
              <w:pStyle w:val="Balk1"/>
              <w:rPr>
                <w:szCs w:val="24"/>
              </w:rPr>
            </w:pPr>
            <w:r w:rsidRPr="00D31A95">
              <w:rPr>
                <w:szCs w:val="24"/>
              </w:rPr>
              <w:t>MECLİS BAŞKANI</w:t>
            </w:r>
          </w:p>
          <w:p w:rsidR="00D31A95" w:rsidRPr="00D31A95" w:rsidRDefault="00D31A95" w:rsidP="00D31A95">
            <w:pPr>
              <w:jc w:val="center"/>
              <w:rPr>
                <w:b/>
                <w:sz w:val="24"/>
                <w:szCs w:val="24"/>
              </w:rPr>
            </w:pPr>
            <w:r w:rsidRPr="00D31A95">
              <w:rPr>
                <w:b/>
                <w:sz w:val="24"/>
                <w:szCs w:val="24"/>
              </w:rPr>
              <w:t>Abdullah ÖZYİĞİT</w:t>
            </w:r>
          </w:p>
        </w:tc>
        <w:tc>
          <w:tcPr>
            <w:tcW w:w="3402" w:type="dxa"/>
            <w:tcBorders>
              <w:top w:val="nil"/>
              <w:left w:val="nil"/>
              <w:bottom w:val="nil"/>
              <w:right w:val="nil"/>
            </w:tcBorders>
          </w:tcPr>
          <w:p w:rsidR="008254E6" w:rsidRPr="00D31A95" w:rsidRDefault="00D31A95">
            <w:pPr>
              <w:pStyle w:val="Balk1"/>
              <w:rPr>
                <w:szCs w:val="24"/>
              </w:rPr>
            </w:pPr>
            <w:r w:rsidRPr="00D31A95">
              <w:rPr>
                <w:szCs w:val="24"/>
              </w:rPr>
              <w:t>KATİP</w:t>
            </w:r>
          </w:p>
          <w:p w:rsidR="00D31A95" w:rsidRPr="00D31A95" w:rsidRDefault="00D31A95" w:rsidP="00D31A95">
            <w:pPr>
              <w:jc w:val="center"/>
              <w:rPr>
                <w:b/>
                <w:sz w:val="24"/>
                <w:szCs w:val="24"/>
              </w:rPr>
            </w:pPr>
            <w:r w:rsidRPr="00D31A95">
              <w:rPr>
                <w:b/>
                <w:sz w:val="24"/>
                <w:szCs w:val="24"/>
              </w:rPr>
              <w:t>Sevgi UĞURLU</w:t>
            </w:r>
          </w:p>
        </w:tc>
        <w:tc>
          <w:tcPr>
            <w:tcW w:w="3402" w:type="dxa"/>
            <w:tcBorders>
              <w:top w:val="nil"/>
              <w:left w:val="nil"/>
              <w:bottom w:val="nil"/>
              <w:right w:val="nil"/>
            </w:tcBorders>
          </w:tcPr>
          <w:p w:rsidR="008254E6" w:rsidRPr="00D31A95" w:rsidRDefault="00D31A95">
            <w:pPr>
              <w:pStyle w:val="Balk1"/>
              <w:rPr>
                <w:szCs w:val="24"/>
              </w:rPr>
            </w:pPr>
            <w:r w:rsidRPr="00D31A95">
              <w:rPr>
                <w:szCs w:val="24"/>
              </w:rPr>
              <w:t>KATİP</w:t>
            </w:r>
          </w:p>
          <w:p w:rsidR="00D31A95" w:rsidRPr="00D31A95" w:rsidRDefault="00D31A95" w:rsidP="00D31A95">
            <w:pPr>
              <w:jc w:val="center"/>
              <w:rPr>
                <w:b/>
                <w:sz w:val="24"/>
                <w:szCs w:val="24"/>
              </w:rPr>
            </w:pPr>
            <w:r w:rsidRPr="00D31A95">
              <w:rPr>
                <w:b/>
                <w:sz w:val="24"/>
                <w:szCs w:val="24"/>
              </w:rPr>
              <w:t xml:space="preserve">Şenol IŞIK </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31A95">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D31A9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31A9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D3" w:rsidRDefault="00B823D3">
      <w:r>
        <w:separator/>
      </w:r>
    </w:p>
  </w:endnote>
  <w:endnote w:type="continuationSeparator" w:id="1">
    <w:p w:rsidR="00B823D3" w:rsidRDefault="00B82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D3" w:rsidRDefault="00B823D3">
      <w:r>
        <w:separator/>
      </w:r>
    </w:p>
  </w:footnote>
  <w:footnote w:type="continuationSeparator" w:id="1">
    <w:p w:rsidR="00B823D3" w:rsidRDefault="00B82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A5A35">
          <w:pPr>
            <w:pStyle w:val="Balk2"/>
            <w:jc w:val="left"/>
          </w:pPr>
          <w:r>
            <w:t>43</w:t>
          </w:r>
        </w:p>
      </w:tc>
      <w:tc>
        <w:tcPr>
          <w:tcW w:w="4404" w:type="dxa"/>
          <w:tcBorders>
            <w:top w:val="nil"/>
            <w:left w:val="nil"/>
            <w:bottom w:val="nil"/>
            <w:right w:val="nil"/>
          </w:tcBorders>
        </w:tcPr>
        <w:p w:rsidR="008254E6" w:rsidRDefault="008254E6">
          <w:pPr>
            <w:pStyle w:val="Balk2"/>
            <w:rPr>
              <w:b/>
            </w:rPr>
          </w:pPr>
          <w:r>
            <w:rPr>
              <w:b/>
            </w:rPr>
            <w:t>MERSİN</w:t>
          </w:r>
        </w:p>
      </w:tc>
    </w:tr>
    <w:tr w:rsidR="00AA5B1E">
      <w:tblPrEx>
        <w:tblCellMar>
          <w:top w:w="0" w:type="dxa"/>
          <w:bottom w:w="0" w:type="dxa"/>
        </w:tblCellMar>
      </w:tblPrEx>
      <w:trPr>
        <w:cantSplit/>
      </w:trPr>
      <w:tc>
        <w:tcPr>
          <w:tcW w:w="942" w:type="dxa"/>
          <w:tcBorders>
            <w:top w:val="nil"/>
            <w:left w:val="nil"/>
            <w:bottom w:val="nil"/>
            <w:right w:val="nil"/>
          </w:tcBorders>
        </w:tcPr>
        <w:p w:rsidR="00AA5B1E" w:rsidRDefault="00AA5B1E">
          <w:pPr>
            <w:rPr>
              <w:b/>
              <w:sz w:val="24"/>
            </w:rPr>
          </w:pPr>
        </w:p>
      </w:tc>
      <w:tc>
        <w:tcPr>
          <w:tcW w:w="4860" w:type="dxa"/>
          <w:tcBorders>
            <w:top w:val="nil"/>
            <w:left w:val="nil"/>
            <w:bottom w:val="nil"/>
            <w:right w:val="nil"/>
          </w:tcBorders>
        </w:tcPr>
        <w:p w:rsidR="00AA5B1E" w:rsidRDefault="00AA5B1E">
          <w:pPr>
            <w:pStyle w:val="Balk2"/>
            <w:jc w:val="left"/>
          </w:pPr>
        </w:p>
      </w:tc>
      <w:tc>
        <w:tcPr>
          <w:tcW w:w="4404" w:type="dxa"/>
          <w:tcBorders>
            <w:top w:val="nil"/>
            <w:left w:val="nil"/>
            <w:bottom w:val="nil"/>
            <w:right w:val="nil"/>
          </w:tcBorders>
        </w:tcPr>
        <w:p w:rsidR="00AA5B1E" w:rsidRDefault="00FA5A35">
          <w:pPr>
            <w:pStyle w:val="Balk2"/>
            <w:rPr>
              <w:b/>
            </w:rPr>
          </w:pPr>
          <w:r>
            <w:rPr>
              <w:b/>
            </w:rPr>
            <w:t>10/02/2023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823D3"/>
    <w:rsid w:val="00193E95"/>
    <w:rsid w:val="002416D3"/>
    <w:rsid w:val="002634AA"/>
    <w:rsid w:val="00481B3D"/>
    <w:rsid w:val="004C79DD"/>
    <w:rsid w:val="005003AA"/>
    <w:rsid w:val="00534478"/>
    <w:rsid w:val="00575CE8"/>
    <w:rsid w:val="00651C8C"/>
    <w:rsid w:val="006E025B"/>
    <w:rsid w:val="00790337"/>
    <w:rsid w:val="008254E6"/>
    <w:rsid w:val="008517C2"/>
    <w:rsid w:val="00874A0E"/>
    <w:rsid w:val="0088321B"/>
    <w:rsid w:val="00AA5B1E"/>
    <w:rsid w:val="00B823D3"/>
    <w:rsid w:val="00C63B2B"/>
    <w:rsid w:val="00D31A95"/>
    <w:rsid w:val="00D6767B"/>
    <w:rsid w:val="00DF16C8"/>
    <w:rsid w:val="00F532D1"/>
    <w:rsid w:val="00F71533"/>
    <w:rsid w:val="00FA5A3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439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yaziisleri@yenisehir.bel.tr_2023-02-17_10-19-03\43%20say&#305;l&#305;%20Meclis%20Karar&#305;%20(&#214;denek%20Aktarma).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 sayılı Meclis Kararı (Ödenek Aktarma).dot</Template>
  <TotalTime>0</TotalTime>
  <Pages>1</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2023-02-13T10:53:00Z</cp:lastPrinted>
  <dcterms:created xsi:type="dcterms:W3CDTF">2023-02-17T08:01:00Z</dcterms:created>
  <dcterms:modified xsi:type="dcterms:W3CDTF">2023-02-17T08:01:00Z</dcterms:modified>
</cp:coreProperties>
</file>