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91D8" w14:textId="77777777" w:rsidR="000B239A" w:rsidRPr="000B239A" w:rsidRDefault="000B239A" w:rsidP="000B239A">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04.09.2023 Pazartesi günü saat 14.00’te</w:t>
      </w:r>
      <w:r>
        <w:rPr>
          <w:b/>
          <w:sz w:val="22"/>
          <w:szCs w:val="22"/>
        </w:rPr>
        <w:t xml:space="preserve"> </w:t>
      </w:r>
      <w:r>
        <w:rPr>
          <w:rFonts w:cs="Arial"/>
          <w:sz w:val="22"/>
          <w:szCs w:val="22"/>
        </w:rPr>
        <w:t xml:space="preserve">Atatürk Kültür Merkezi Özgürlük </w:t>
      </w:r>
      <w:r w:rsidRPr="000B239A">
        <w:rPr>
          <w:rFonts w:cs="Arial"/>
          <w:sz w:val="22"/>
          <w:szCs w:val="22"/>
          <w:u w:val="single"/>
        </w:rPr>
        <w:t xml:space="preserve">Salonunda toplanacaktır. Duyurulur   </w:t>
      </w:r>
    </w:p>
    <w:p w14:paraId="19380993" w14:textId="77777777" w:rsidR="000B239A" w:rsidRDefault="000B239A" w:rsidP="000B239A">
      <w:pPr>
        <w:pStyle w:val="GvdeMetniGirintisi"/>
        <w:tabs>
          <w:tab w:val="right" w:pos="9638"/>
        </w:tabs>
        <w:rPr>
          <w:rFonts w:cs="Arial"/>
          <w:sz w:val="22"/>
          <w:szCs w:val="22"/>
        </w:rPr>
      </w:pPr>
      <w:r>
        <w:rPr>
          <w:rFonts w:cs="Arial"/>
          <w:sz w:val="22"/>
          <w:szCs w:val="22"/>
          <w:u w:val="single"/>
        </w:rPr>
        <w:t xml:space="preserve">                                                                                                                   </w:t>
      </w:r>
    </w:p>
    <w:p w14:paraId="15D41AC8" w14:textId="77777777" w:rsidR="000B239A" w:rsidRDefault="000B239A" w:rsidP="000B239A">
      <w:pPr>
        <w:tabs>
          <w:tab w:val="left" w:pos="709"/>
          <w:tab w:val="left" w:pos="9498"/>
        </w:tabs>
        <w:ind w:left="709" w:hanging="567"/>
        <w:jc w:val="both"/>
        <w:rPr>
          <w:rFonts w:ascii="Arial" w:hAnsi="Arial" w:cs="Arial"/>
          <w:sz w:val="12"/>
          <w:szCs w:val="12"/>
        </w:rPr>
      </w:pPr>
    </w:p>
    <w:p w14:paraId="05141DFC" w14:textId="77777777" w:rsidR="00E41A9B" w:rsidRDefault="00E41A9B" w:rsidP="00E41A9B">
      <w:pPr>
        <w:numPr>
          <w:ilvl w:val="0"/>
          <w:numId w:val="1"/>
        </w:numPr>
        <w:tabs>
          <w:tab w:val="clear" w:pos="360"/>
          <w:tab w:val="left" w:pos="426"/>
        </w:tabs>
        <w:ind w:left="142" w:firstLine="0"/>
        <w:jc w:val="both"/>
        <w:rPr>
          <w:rFonts w:ascii="Arial" w:hAnsi="Arial" w:cs="Arial"/>
          <w:sz w:val="22"/>
          <w:szCs w:val="22"/>
        </w:rPr>
      </w:pPr>
      <w:r>
        <w:rPr>
          <w:rFonts w:ascii="Arial" w:hAnsi="Arial" w:cs="Arial"/>
          <w:sz w:val="22"/>
          <w:szCs w:val="22"/>
        </w:rPr>
        <w:t>Yoklama ve açılış.</w:t>
      </w:r>
    </w:p>
    <w:p w14:paraId="6FCF1048" w14:textId="77777777" w:rsidR="00E41A9B" w:rsidRDefault="00E41A9B" w:rsidP="00E41A9B">
      <w:pPr>
        <w:tabs>
          <w:tab w:val="num" w:pos="567"/>
        </w:tabs>
        <w:jc w:val="both"/>
        <w:rPr>
          <w:rFonts w:ascii="Arial" w:hAnsi="Arial" w:cs="Arial"/>
          <w:sz w:val="12"/>
          <w:szCs w:val="12"/>
        </w:rPr>
      </w:pPr>
      <w:r>
        <w:rPr>
          <w:rFonts w:ascii="Arial" w:hAnsi="Arial" w:cs="Arial"/>
          <w:sz w:val="22"/>
          <w:szCs w:val="22"/>
        </w:rPr>
        <w:t xml:space="preserve">  </w:t>
      </w:r>
    </w:p>
    <w:p w14:paraId="75B07BC9" w14:textId="77777777" w:rsidR="00E41A9B" w:rsidRDefault="00E41A9B" w:rsidP="00E41A9B">
      <w:pPr>
        <w:numPr>
          <w:ilvl w:val="0"/>
          <w:numId w:val="1"/>
        </w:numPr>
        <w:tabs>
          <w:tab w:val="clear" w:pos="360"/>
          <w:tab w:val="left" w:pos="426"/>
        </w:tabs>
        <w:ind w:left="0" w:firstLine="142"/>
        <w:jc w:val="both"/>
        <w:rPr>
          <w:rFonts w:ascii="Arial" w:hAnsi="Arial" w:cs="Arial"/>
          <w:sz w:val="22"/>
          <w:szCs w:val="22"/>
        </w:rPr>
      </w:pPr>
      <w:r>
        <w:rPr>
          <w:rFonts w:ascii="Arial" w:hAnsi="Arial" w:cs="Arial"/>
          <w:sz w:val="22"/>
          <w:szCs w:val="22"/>
        </w:rPr>
        <w:t xml:space="preserve">Bir önceki birleşim tutanak özetinin okunması. </w:t>
      </w:r>
    </w:p>
    <w:p w14:paraId="0E89C1F0" w14:textId="77777777" w:rsidR="00E41A9B" w:rsidRDefault="00E41A9B" w:rsidP="00E41A9B">
      <w:pPr>
        <w:pStyle w:val="ListeParagraf"/>
        <w:spacing w:before="0" w:beforeAutospacing="0" w:after="0" w:afterAutospacing="0"/>
        <w:ind w:firstLine="142"/>
        <w:rPr>
          <w:rFonts w:ascii="Arial" w:hAnsi="Arial" w:cs="Arial"/>
          <w:sz w:val="22"/>
          <w:szCs w:val="22"/>
        </w:rPr>
      </w:pPr>
    </w:p>
    <w:p w14:paraId="55E1C7AA" w14:textId="77777777" w:rsidR="00E41A9B" w:rsidRDefault="00E41A9B" w:rsidP="00E41A9B">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14:paraId="51B5966E" w14:textId="77777777" w:rsidR="00E41A9B" w:rsidRDefault="00E41A9B" w:rsidP="00E41A9B">
      <w:pPr>
        <w:ind w:firstLine="142"/>
        <w:jc w:val="both"/>
        <w:rPr>
          <w:rFonts w:ascii="Arial" w:hAnsi="Arial" w:cs="Arial"/>
          <w:sz w:val="12"/>
          <w:szCs w:val="12"/>
        </w:rPr>
      </w:pPr>
    </w:p>
    <w:p w14:paraId="3E58D35A" w14:textId="77777777" w:rsidR="00E41A9B" w:rsidRDefault="00E41A9B" w:rsidP="00E41A9B">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 xml:space="preserve">Belediyemiz 657 sayılı yasaya tabii memur statüsünde çalışanlar için hazırlanan boş kadro değişikliği cetveli (II Sayılı Cetvel) ile ilgili teklifin görüşülmesi. </w:t>
      </w:r>
    </w:p>
    <w:p w14:paraId="70B0F1EB" w14:textId="77777777" w:rsidR="00E41A9B" w:rsidRDefault="00E41A9B" w:rsidP="00E41A9B">
      <w:pPr>
        <w:pStyle w:val="ListeParagraf"/>
        <w:spacing w:before="0" w:beforeAutospacing="0" w:after="0" w:afterAutospacing="0"/>
        <w:ind w:firstLine="142"/>
        <w:rPr>
          <w:rFonts w:ascii="Arial" w:hAnsi="Arial" w:cs="Arial"/>
          <w:sz w:val="22"/>
          <w:szCs w:val="22"/>
        </w:rPr>
      </w:pPr>
    </w:p>
    <w:p w14:paraId="4F3DB67C" w14:textId="77777777" w:rsidR="00E41A9B" w:rsidRDefault="00E41A9B" w:rsidP="00E41A9B">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07.07.2023 tarih ve 119 sayılı Meclis kararı ile ihdas edilen Belediyemiz Afet İşleri Müdürlüğü’ne ait Görev, Yetki, Sorumluluk ve Çalışma Esasları Yönetmeliği ile ilgili teklifin görüşülmesi.</w:t>
      </w:r>
    </w:p>
    <w:p w14:paraId="0D8EA577" w14:textId="77777777" w:rsidR="00E41A9B" w:rsidRDefault="00E41A9B" w:rsidP="00E41A9B">
      <w:pPr>
        <w:pStyle w:val="ListeParagraf"/>
        <w:rPr>
          <w:rFonts w:ascii="Arial" w:hAnsi="Arial" w:cs="Arial"/>
          <w:sz w:val="16"/>
          <w:szCs w:val="16"/>
        </w:rPr>
      </w:pPr>
    </w:p>
    <w:p w14:paraId="346E87B8" w14:textId="77777777" w:rsidR="00E41A9B" w:rsidRDefault="00E41A9B" w:rsidP="00E41A9B">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 xml:space="preserve">Belediyemiz Emlak ve İstimlak Müdürlüğü’ne ait Görev, Yetki, Sorumluluk ve Çalışma Esasları Yönetmeliğinin yeniden revize edilmesi ile ilgili teklifin görüşülmesi. </w:t>
      </w:r>
    </w:p>
    <w:p w14:paraId="0F596E3F" w14:textId="77777777" w:rsidR="00E41A9B" w:rsidRDefault="00E41A9B" w:rsidP="00E41A9B">
      <w:pPr>
        <w:jc w:val="both"/>
        <w:rPr>
          <w:rFonts w:ascii="Arial" w:hAnsi="Arial" w:cs="Arial"/>
          <w:sz w:val="16"/>
          <w:szCs w:val="16"/>
        </w:rPr>
      </w:pPr>
    </w:p>
    <w:p w14:paraId="74E7168A" w14:textId="77777777" w:rsidR="00E41A9B" w:rsidRDefault="00E41A9B" w:rsidP="00E41A9B">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Mersin İli, Yenişehir İlçesi, Menteş Mahallesi 0-33-A-22-A-1-C paftası, 4441 parsel ile ilgili 1/1000 Ölçekli Uygulama İmar Planı değişikliği ile ilgili teklifin görüşülmesi.</w:t>
      </w:r>
    </w:p>
    <w:p w14:paraId="60589A0D" w14:textId="77777777" w:rsidR="00E41A9B" w:rsidRDefault="00E41A9B" w:rsidP="00E41A9B">
      <w:pPr>
        <w:pStyle w:val="ListeParagraf"/>
        <w:spacing w:before="0" w:beforeAutospacing="0" w:after="0" w:afterAutospacing="0"/>
        <w:rPr>
          <w:rFonts w:ascii="Arial" w:hAnsi="Arial" w:cs="Arial"/>
          <w:sz w:val="22"/>
          <w:szCs w:val="22"/>
        </w:rPr>
      </w:pPr>
    </w:p>
    <w:p w14:paraId="421AD08B" w14:textId="77777777" w:rsidR="00E41A9B" w:rsidRDefault="00E41A9B" w:rsidP="00E41A9B">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Mersin İli, Yenişehir İlçesi Efrenk (Müftü) Vadisi Yenişehir kesimi I. Etap, Yenişehir 4. Etap, Yenişehir 5. Etap Kocavilayet 1. Bölge 1/1000 ölçekli Revizyon Uygulama İmar Planları doğrultusunda mevcut mahalle sınırlarının yeniden düzenlenmesi ve yeni oluşan alanlar için yeni mahalle sınırları ile birlikte yeni mahalle isimlerinin verilmesi ile ilgili teklifin görüşülmesi.</w:t>
      </w:r>
    </w:p>
    <w:p w14:paraId="19BF4CF3" w14:textId="77777777" w:rsidR="00E41A9B" w:rsidRDefault="00E41A9B" w:rsidP="00E41A9B">
      <w:pPr>
        <w:pStyle w:val="ListeParagraf"/>
        <w:spacing w:before="0" w:beforeAutospacing="0" w:after="0" w:afterAutospacing="0"/>
        <w:rPr>
          <w:rFonts w:ascii="Arial" w:hAnsi="Arial" w:cs="Arial"/>
          <w:sz w:val="22"/>
          <w:szCs w:val="22"/>
        </w:rPr>
      </w:pPr>
    </w:p>
    <w:p w14:paraId="5AF7C1B2" w14:textId="77777777" w:rsidR="00E41A9B" w:rsidRDefault="00E41A9B" w:rsidP="00E41A9B">
      <w:pPr>
        <w:numPr>
          <w:ilvl w:val="0"/>
          <w:numId w:val="1"/>
        </w:numPr>
        <w:tabs>
          <w:tab w:val="clear" w:pos="360"/>
          <w:tab w:val="num" w:pos="426"/>
        </w:tabs>
        <w:ind w:left="426" w:hanging="284"/>
        <w:jc w:val="both"/>
        <w:rPr>
          <w:rFonts w:ascii="Arial" w:hAnsi="Arial" w:cs="Arial"/>
          <w:sz w:val="22"/>
          <w:szCs w:val="22"/>
        </w:rPr>
      </w:pPr>
      <w:r>
        <w:rPr>
          <w:rFonts w:ascii="Arial" w:hAnsi="Arial" w:cs="Arial"/>
          <w:sz w:val="22"/>
          <w:szCs w:val="22"/>
        </w:rPr>
        <w:t>Belediyemiz demirbaşına kayıtlı 1998 model 33 AE 594 plakalı traktörün Belediyemiz kardeş şehri olan Karaman Göktepe Belediyesine tahsis edilmesi ile ilgili teklifin görüşülmesi.</w:t>
      </w:r>
    </w:p>
    <w:p w14:paraId="6DCEA513" w14:textId="77777777" w:rsidR="00E41A9B" w:rsidRDefault="00E41A9B" w:rsidP="00E41A9B">
      <w:pPr>
        <w:pStyle w:val="ListeParagraf"/>
        <w:spacing w:before="0" w:beforeAutospacing="0" w:after="0" w:afterAutospacing="0"/>
        <w:rPr>
          <w:rFonts w:ascii="Arial" w:hAnsi="Arial" w:cs="Arial"/>
          <w:sz w:val="16"/>
          <w:szCs w:val="16"/>
        </w:rPr>
      </w:pPr>
    </w:p>
    <w:p w14:paraId="2B9FBAD2" w14:textId="77777777" w:rsidR="00E41A9B" w:rsidRDefault="00E41A9B" w:rsidP="00E41A9B">
      <w:pPr>
        <w:numPr>
          <w:ilvl w:val="0"/>
          <w:numId w:val="1"/>
        </w:numPr>
        <w:tabs>
          <w:tab w:val="clear" w:pos="360"/>
          <w:tab w:val="num" w:pos="426"/>
        </w:tabs>
        <w:ind w:left="426" w:hanging="426"/>
        <w:jc w:val="both"/>
        <w:rPr>
          <w:rFonts w:ascii="Arial" w:hAnsi="Arial" w:cs="Arial"/>
          <w:sz w:val="22"/>
          <w:szCs w:val="22"/>
        </w:rPr>
      </w:pPr>
      <w:r>
        <w:rPr>
          <w:rFonts w:ascii="Arial" w:hAnsi="Arial" w:cs="Arial"/>
          <w:sz w:val="22"/>
          <w:szCs w:val="22"/>
        </w:rPr>
        <w:t>Belediyemiz sınırları içerisinde Menteş 2491 ada 4 nolu parselde bulunan Belediyemize ait 259/800(680.76m2’lik) hissenin Maliye Hazinesine devri yapılması ile ilgili teklifin görüşülmesi.</w:t>
      </w:r>
    </w:p>
    <w:p w14:paraId="29CED9F1" w14:textId="77777777" w:rsidR="00E41A9B" w:rsidRDefault="00E41A9B" w:rsidP="00E41A9B">
      <w:pPr>
        <w:pStyle w:val="ListeParagraf"/>
        <w:spacing w:before="0" w:beforeAutospacing="0" w:after="0" w:afterAutospacing="0"/>
        <w:rPr>
          <w:rFonts w:ascii="Arial" w:hAnsi="Arial" w:cs="Arial"/>
          <w:sz w:val="16"/>
          <w:szCs w:val="16"/>
        </w:rPr>
      </w:pPr>
    </w:p>
    <w:p w14:paraId="7F8BA93F" w14:textId="77777777" w:rsidR="00E41A9B" w:rsidRDefault="00E41A9B" w:rsidP="00E41A9B">
      <w:pPr>
        <w:numPr>
          <w:ilvl w:val="0"/>
          <w:numId w:val="1"/>
        </w:numPr>
        <w:tabs>
          <w:tab w:val="clear" w:pos="360"/>
          <w:tab w:val="num" w:pos="426"/>
        </w:tabs>
        <w:ind w:left="426" w:hanging="426"/>
        <w:jc w:val="both"/>
        <w:rPr>
          <w:rFonts w:ascii="Arial" w:hAnsi="Arial" w:cs="Arial"/>
          <w:sz w:val="22"/>
          <w:szCs w:val="22"/>
        </w:rPr>
      </w:pPr>
      <w:r>
        <w:rPr>
          <w:rFonts w:ascii="Arial" w:hAnsi="Arial" w:cs="Arial"/>
          <w:sz w:val="22"/>
          <w:szCs w:val="22"/>
        </w:rPr>
        <w:t>Belediyemiz sınırları içerisinde bulunan 50. Yıl Mahallesi, 13. Caddenin, İsmet İnönü Bulvarı ile 2756 Sokak arısında kalan kuzey kısmının (tek taraflı olmak üzere) Belediye içkili yerler bölgesine dahil edilip edilmemesi ile ilgili teklifin görüşülmesi</w:t>
      </w:r>
    </w:p>
    <w:p w14:paraId="2BE8C6A8" w14:textId="77777777" w:rsidR="00E41A9B" w:rsidRDefault="00E41A9B" w:rsidP="00E41A9B">
      <w:pPr>
        <w:pStyle w:val="ListeParagraf"/>
        <w:spacing w:before="0" w:beforeAutospacing="0" w:after="0" w:afterAutospacing="0"/>
        <w:rPr>
          <w:rFonts w:ascii="Arial" w:hAnsi="Arial" w:cs="Arial"/>
          <w:sz w:val="16"/>
          <w:szCs w:val="16"/>
        </w:rPr>
      </w:pPr>
    </w:p>
    <w:p w14:paraId="1C19DCBF" w14:textId="77777777" w:rsidR="00E41A9B" w:rsidRDefault="00E41A9B" w:rsidP="00E41A9B">
      <w:pPr>
        <w:numPr>
          <w:ilvl w:val="0"/>
          <w:numId w:val="1"/>
        </w:numPr>
        <w:tabs>
          <w:tab w:val="clear" w:pos="360"/>
          <w:tab w:val="num" w:pos="426"/>
        </w:tabs>
        <w:ind w:left="426" w:hanging="426"/>
        <w:jc w:val="both"/>
        <w:rPr>
          <w:rFonts w:ascii="Arial" w:hAnsi="Arial" w:cs="Arial"/>
          <w:sz w:val="22"/>
          <w:szCs w:val="22"/>
        </w:rPr>
      </w:pPr>
      <w:r>
        <w:rPr>
          <w:rFonts w:ascii="Arial" w:hAnsi="Arial" w:cs="Arial"/>
          <w:sz w:val="22"/>
          <w:szCs w:val="22"/>
        </w:rPr>
        <w:t>Belediyemiz sınırları içerisinde faaliyet gösteren işyerlerinin ( sıhhi, gayrisıhhi, 2. ve 3. Sınıf ve umuma açık) reklam tabelalarında Türk Harflerinin Kullanılması ile ilgili teklifin görüşülmesi.</w:t>
      </w:r>
    </w:p>
    <w:p w14:paraId="27364A54" w14:textId="77777777" w:rsidR="00E41A9B" w:rsidRDefault="00E41A9B" w:rsidP="00E41A9B">
      <w:pPr>
        <w:pStyle w:val="ListeParagraf"/>
        <w:spacing w:before="0" w:beforeAutospacing="0" w:after="0" w:afterAutospacing="0"/>
        <w:rPr>
          <w:rFonts w:ascii="Arial" w:hAnsi="Arial" w:cs="Arial"/>
          <w:sz w:val="16"/>
          <w:szCs w:val="16"/>
        </w:rPr>
      </w:pPr>
    </w:p>
    <w:p w14:paraId="68CE422B" w14:textId="77777777" w:rsidR="00E41A9B" w:rsidRDefault="00E41A9B" w:rsidP="00E41A9B">
      <w:pPr>
        <w:numPr>
          <w:ilvl w:val="0"/>
          <w:numId w:val="1"/>
        </w:numPr>
        <w:tabs>
          <w:tab w:val="clear" w:pos="360"/>
          <w:tab w:val="num" w:pos="426"/>
        </w:tabs>
        <w:ind w:left="426" w:hanging="426"/>
        <w:jc w:val="both"/>
        <w:rPr>
          <w:rFonts w:ascii="Arial" w:hAnsi="Arial" w:cs="Arial"/>
          <w:sz w:val="22"/>
          <w:szCs w:val="22"/>
        </w:rPr>
      </w:pPr>
      <w:r>
        <w:rPr>
          <w:rFonts w:ascii="Arial" w:hAnsi="Arial" w:cs="Arial"/>
          <w:sz w:val="22"/>
          <w:szCs w:val="22"/>
        </w:rPr>
        <w:t xml:space="preserve">Belediyemiz İmar ve Şehircilik Müdürlüğü’ne ait Görev, Yetki, Sorumluluk ve Çalışma Esasları Yönetmeliğinin yeniden revize edilmesi ile ilgili teklife ait İmar Komisyonu, Ekoloji Komisyonu, Toplumsal Adalet ve Cinsiyet Eşitliği Komisyonu ile Proje Geliştirme Avrupa Birliği ve Dış İlişkiler Komisyonu ortak raporunun görüşülmesi. </w:t>
      </w:r>
    </w:p>
    <w:p w14:paraId="4BCD5AAA" w14:textId="77777777" w:rsidR="00E41A9B" w:rsidRDefault="00E41A9B" w:rsidP="00E41A9B">
      <w:pPr>
        <w:pStyle w:val="ListeParagraf"/>
        <w:spacing w:before="0" w:beforeAutospacing="0" w:after="0" w:afterAutospacing="0"/>
        <w:rPr>
          <w:rFonts w:ascii="Arial" w:hAnsi="Arial" w:cs="Arial"/>
          <w:sz w:val="16"/>
          <w:szCs w:val="16"/>
        </w:rPr>
      </w:pPr>
    </w:p>
    <w:p w14:paraId="201C0CF1" w14:textId="77777777" w:rsidR="00E41A9B" w:rsidRDefault="00E41A9B" w:rsidP="00E41A9B">
      <w:pPr>
        <w:numPr>
          <w:ilvl w:val="0"/>
          <w:numId w:val="1"/>
        </w:numPr>
        <w:tabs>
          <w:tab w:val="clear" w:pos="360"/>
          <w:tab w:val="num" w:pos="426"/>
        </w:tabs>
        <w:ind w:left="426" w:hanging="426"/>
        <w:jc w:val="both"/>
        <w:rPr>
          <w:rFonts w:ascii="Arial" w:hAnsi="Arial" w:cs="Arial"/>
          <w:sz w:val="22"/>
          <w:szCs w:val="22"/>
        </w:rPr>
      </w:pPr>
      <w:r>
        <w:rPr>
          <w:rFonts w:ascii="Arial" w:hAnsi="Arial" w:cs="Arial"/>
          <w:sz w:val="22"/>
          <w:szCs w:val="22"/>
        </w:rPr>
        <w:t xml:space="preserve">22-24 Eylül 2023 tarih aralığında düzenlenecek olan 21. Mersin Uluslararası Müzik Festivali'ne Belediyemizin maddi destek sağlaması ile ilgili teklife ait Plan ve Bütçe Komisyonu raporunun görüşülmesi. </w:t>
      </w:r>
    </w:p>
    <w:p w14:paraId="6F294394" w14:textId="77777777" w:rsidR="00E41A9B" w:rsidRDefault="00E41A9B" w:rsidP="00E41A9B">
      <w:pPr>
        <w:pStyle w:val="ListeParagraf"/>
        <w:spacing w:before="0" w:beforeAutospacing="0" w:after="0" w:afterAutospacing="0"/>
        <w:rPr>
          <w:rFonts w:ascii="Arial" w:hAnsi="Arial" w:cs="Arial"/>
          <w:color w:val="FF0000"/>
          <w:sz w:val="16"/>
          <w:szCs w:val="16"/>
        </w:rPr>
      </w:pPr>
    </w:p>
    <w:p w14:paraId="1D12704A" w14:textId="77777777" w:rsidR="00E41A9B" w:rsidRDefault="00E41A9B" w:rsidP="00E41A9B">
      <w:pPr>
        <w:jc w:val="both"/>
        <w:rPr>
          <w:rFonts w:ascii="Arial" w:hAnsi="Arial" w:cs="Arial"/>
          <w:sz w:val="8"/>
          <w:szCs w:val="8"/>
        </w:rPr>
      </w:pPr>
    </w:p>
    <w:p w14:paraId="676A9388" w14:textId="77777777" w:rsidR="00E41A9B" w:rsidRDefault="00E41A9B" w:rsidP="00E41A9B">
      <w:pPr>
        <w:widowControl w:val="0"/>
        <w:numPr>
          <w:ilvl w:val="0"/>
          <w:numId w:val="1"/>
        </w:numPr>
        <w:tabs>
          <w:tab w:val="clear" w:pos="360"/>
          <w:tab w:val="num" w:pos="426"/>
        </w:tabs>
        <w:ind w:left="0" w:firstLine="0"/>
        <w:jc w:val="both"/>
        <w:rPr>
          <w:rFonts w:ascii="Arial" w:hAnsi="Arial" w:cs="Arial"/>
          <w:sz w:val="12"/>
          <w:szCs w:val="12"/>
        </w:rPr>
      </w:pPr>
      <w:r>
        <w:rPr>
          <w:rFonts w:ascii="Arial" w:hAnsi="Arial" w:cs="Arial"/>
          <w:sz w:val="22"/>
          <w:szCs w:val="22"/>
        </w:rPr>
        <w:t xml:space="preserve">Öneriler ve Temenniler.    </w:t>
      </w:r>
    </w:p>
    <w:p w14:paraId="7EAAC1A3" w14:textId="77777777" w:rsidR="00267A3E" w:rsidRDefault="00267A3E" w:rsidP="00E41A9B">
      <w:pPr>
        <w:tabs>
          <w:tab w:val="left" w:pos="709"/>
          <w:tab w:val="left" w:pos="9498"/>
        </w:tabs>
        <w:ind w:left="709" w:hanging="567"/>
        <w:jc w:val="both"/>
      </w:pPr>
    </w:p>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89C"/>
    <w:multiLevelType w:val="hybridMultilevel"/>
    <w:tmpl w:val="E744A404"/>
    <w:lvl w:ilvl="0" w:tplc="C02A8E90">
      <w:start w:val="1"/>
      <w:numFmt w:val="decimal"/>
      <w:lvlText w:val="%1."/>
      <w:lvlJc w:val="left"/>
      <w:pPr>
        <w:tabs>
          <w:tab w:val="num" w:pos="360"/>
        </w:tabs>
        <w:ind w:left="360"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560361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E2"/>
    <w:rsid w:val="000B239A"/>
    <w:rsid w:val="00267A3E"/>
    <w:rsid w:val="006328E2"/>
    <w:rsid w:val="00891232"/>
    <w:rsid w:val="009F367C"/>
    <w:rsid w:val="00CF544E"/>
    <w:rsid w:val="00D701DE"/>
    <w:rsid w:val="00E41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6C39B"/>
  <w15:chartTrackingRefBased/>
  <w15:docId w15:val="{2FC34933-B3A4-4E3D-9A3A-0D8D9AED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0B239A"/>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0B239A"/>
    <w:rPr>
      <w:rFonts w:ascii="Arial" w:hAnsi="Arial"/>
      <w:sz w:val="24"/>
    </w:rPr>
  </w:style>
  <w:style w:type="paragraph" w:styleId="ListeParagraf">
    <w:name w:val="List Paragraph"/>
    <w:basedOn w:val="Normal"/>
    <w:uiPriority w:val="34"/>
    <w:qFormat/>
    <w:rsid w:val="00E41A9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613">
      <w:bodyDiv w:val="1"/>
      <w:marLeft w:val="0"/>
      <w:marRight w:val="0"/>
      <w:marTop w:val="0"/>
      <w:marBottom w:val="0"/>
      <w:divBdr>
        <w:top w:val="none" w:sz="0" w:space="0" w:color="auto"/>
        <w:left w:val="none" w:sz="0" w:space="0" w:color="auto"/>
        <w:bottom w:val="none" w:sz="0" w:space="0" w:color="auto"/>
        <w:right w:val="none" w:sz="0" w:space="0" w:color="auto"/>
      </w:divBdr>
    </w:div>
    <w:div w:id="1539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4.09.2023%20MECL&#304;S%20G&#220;NDEM&#304;%20&#304;NTERNE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04.09.2023 MECLİS GÜNDEMİ İNTERNET.dot</Template>
  <TotalTime>1</TotalTime>
  <Pages>1</Pages>
  <Words>451</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cp:lastModifiedBy>1075</cp:lastModifiedBy>
  <cp:revision>1</cp:revision>
  <dcterms:created xsi:type="dcterms:W3CDTF">2023-09-06T07:57:00Z</dcterms:created>
  <dcterms:modified xsi:type="dcterms:W3CDTF">2023-09-06T07:58:00Z</dcterms:modified>
</cp:coreProperties>
</file>