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F0B7D" w:rsidRDefault="00330062" w:rsidP="00CF0B7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02.10.2023 tarih ve 155 sayılı ara kararı ile İmar Komisyonu ile Ekoloji Komisyonuna ortak havale edilen Mersin İli, Yenişehir İlçesi, Yenişehir 4. Etap 1/1000 Ölçekli Revizyon Uygulama İmar Planı İtiraz Değerlendirmesi ile ilgili  31.10.2023 tarihli  ortak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D79F0" w:rsidRDefault="003D79F0">
            <w:pPr>
              <w:jc w:val="center"/>
              <w:rPr>
                <w:b/>
                <w:sz w:val="24"/>
                <w:u w:val="single"/>
              </w:rPr>
            </w:pPr>
          </w:p>
          <w:p w:rsidR="00CF0B7D" w:rsidRDefault="003D79F0" w:rsidP="00CF0B7D">
            <w:pPr>
              <w:tabs>
                <w:tab w:val="center" w:pos="2268"/>
                <w:tab w:val="center" w:pos="7513"/>
              </w:tabs>
              <w:spacing w:line="240" w:lineRule="exact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B7D">
              <w:rPr>
                <w:rFonts w:ascii="Arial" w:hAnsi="Arial" w:cs="Arial"/>
                <w:sz w:val="24"/>
                <w:szCs w:val="24"/>
              </w:rPr>
              <w:t>İdaremiz tarafından Mersin İli, Yenişehir İlçesi, Yenişehir 4. Etap 1/1000 Ölçekli Revizyon Uygulama İmar Planı, Yenişehir Belediye Meclisinin 06.02.2023 tarih ve 39 (UİP-331004879) sayılı meclis kararı; Mersin Büyükşehir Belediye Meclisinin 14.07.2023 tarih ve 309 sayılı meclis kararı ile tadilen onaylanarak 3194 sayılı İmar Kanununun 8. Maddesi (b) bendi gereğince 24.08.2023-25.09.2023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içinde 8 (sekiz) adet itiraz olmuştur.</w:t>
            </w:r>
          </w:p>
          <w:p w:rsidR="00CF0B7D" w:rsidRDefault="00CF0B7D" w:rsidP="00CF0B7D">
            <w:pPr>
              <w:tabs>
                <w:tab w:val="center" w:pos="2268"/>
                <w:tab w:val="center" w:pos="7513"/>
              </w:tabs>
              <w:spacing w:line="240" w:lineRule="exact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79F0" w:rsidRDefault="00CF0B7D" w:rsidP="00CF0B7D">
            <w:pPr>
              <w:tabs>
                <w:tab w:val="center" w:pos="2268"/>
                <w:tab w:val="center" w:pos="7513"/>
              </w:tabs>
              <w:spacing w:line="240" w:lineRule="exact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1C"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3D79F0" w:rsidRPr="001F0D1C">
              <w:rPr>
                <w:rFonts w:ascii="Arial" w:hAnsi="Arial" w:cs="Arial"/>
                <w:sz w:val="24"/>
                <w:szCs w:val="24"/>
              </w:rPr>
              <w:t xml:space="preserve"> Yenişehir 4. Etap 1/1000 Ölçekli Revizyon Uygulama İmar Planı’na gelen 8 (sekiz) adet itirazın aşağıdaki şekliyle kabulüne </w:t>
            </w:r>
            <w:r w:rsidR="003507B0" w:rsidRPr="001F0D1C">
              <w:rPr>
                <w:rFonts w:ascii="Arial" w:hAnsi="Arial" w:cs="Arial"/>
                <w:sz w:val="24"/>
                <w:szCs w:val="24"/>
              </w:rPr>
              <w:t>M</w:t>
            </w:r>
            <w:r w:rsidR="00F84901" w:rsidRPr="001F0D1C">
              <w:rPr>
                <w:rFonts w:ascii="Arial" w:hAnsi="Arial" w:cs="Arial"/>
                <w:sz w:val="24"/>
                <w:szCs w:val="24"/>
              </w:rPr>
              <w:t xml:space="preserve">eclis </w:t>
            </w:r>
            <w:r w:rsidR="003507B0" w:rsidRPr="001F0D1C">
              <w:rPr>
                <w:rFonts w:ascii="Arial" w:hAnsi="Arial" w:cs="Arial"/>
                <w:sz w:val="24"/>
                <w:szCs w:val="24"/>
              </w:rPr>
              <w:t>Ü</w:t>
            </w:r>
            <w:r w:rsidR="00F84901" w:rsidRPr="001F0D1C">
              <w:rPr>
                <w:rFonts w:ascii="Arial" w:hAnsi="Arial" w:cs="Arial"/>
                <w:sz w:val="24"/>
                <w:szCs w:val="24"/>
              </w:rPr>
              <w:t xml:space="preserve">yesi Abdurrahman YILDIZ'ın ret oyuna karşın </w:t>
            </w:r>
            <w:r w:rsidR="003D79F0" w:rsidRPr="001F0D1C">
              <w:rPr>
                <w:rFonts w:ascii="Arial" w:hAnsi="Arial" w:cs="Arial"/>
                <w:sz w:val="24"/>
                <w:szCs w:val="24"/>
              </w:rPr>
              <w:t>oy</w:t>
            </w:r>
            <w:r w:rsidR="00F84901" w:rsidRPr="001F0D1C">
              <w:rPr>
                <w:rFonts w:ascii="Arial" w:hAnsi="Arial" w:cs="Arial"/>
                <w:sz w:val="24"/>
                <w:szCs w:val="24"/>
              </w:rPr>
              <w:t xml:space="preserve"> çokluğu </w:t>
            </w:r>
            <w:r w:rsidR="003D79F0" w:rsidRPr="001F0D1C">
              <w:rPr>
                <w:rFonts w:ascii="Arial" w:hAnsi="Arial" w:cs="Arial"/>
                <w:sz w:val="24"/>
                <w:szCs w:val="24"/>
              </w:rPr>
              <w:t xml:space="preserve"> ile karar verildi.  </w:t>
            </w:r>
          </w:p>
          <w:p w:rsidR="00D62A29" w:rsidRDefault="00D62A29" w:rsidP="00CF0B7D">
            <w:pPr>
              <w:tabs>
                <w:tab w:val="center" w:pos="2268"/>
                <w:tab w:val="center" w:pos="7513"/>
              </w:tabs>
              <w:spacing w:line="240" w:lineRule="exact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2A29" w:rsidRPr="001F0D1C" w:rsidRDefault="00D62A29" w:rsidP="00CF0B7D">
            <w:pPr>
              <w:tabs>
                <w:tab w:val="center" w:pos="2268"/>
                <w:tab w:val="center" w:pos="7513"/>
              </w:tabs>
              <w:spacing w:line="240" w:lineRule="exact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79F0" w:rsidRDefault="003D79F0" w:rsidP="003D79F0">
            <w:pPr>
              <w:tabs>
                <w:tab w:val="center" w:pos="2268"/>
                <w:tab w:val="center" w:pos="7513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tbl>
            <w:tblPr>
              <w:tblW w:w="976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6"/>
              <w:gridCol w:w="1090"/>
              <w:gridCol w:w="1101"/>
              <w:gridCol w:w="1062"/>
              <w:gridCol w:w="1134"/>
              <w:gridCol w:w="708"/>
              <w:gridCol w:w="709"/>
              <w:gridCol w:w="992"/>
              <w:gridCol w:w="2403"/>
            </w:tblGrid>
            <w:tr w:rsidR="003D79F0" w:rsidTr="003D79F0">
              <w:trPr>
                <w:trHeight w:val="492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Sıra No</w:t>
                  </w:r>
                </w:p>
              </w:tc>
              <w:tc>
                <w:tcPr>
                  <w:tcW w:w="219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Dilekçe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ind w:left="144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</w:rPr>
                    <w:t>Dilekçe Sahibi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İtiraza Konu Alan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0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Değerlendirme</w:t>
                  </w:r>
                </w:p>
              </w:tc>
            </w:tr>
            <w:tr w:rsidR="003D79F0" w:rsidTr="003D79F0">
              <w:trPr>
                <w:trHeight w:val="522"/>
                <w:jc w:val="center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Tarihi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Sayısı</w:t>
                  </w:r>
                </w:p>
              </w:tc>
              <w:tc>
                <w:tcPr>
                  <w:tcW w:w="10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Mahalle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Ada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Parsel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rPr>
                      <w:b/>
                      <w:bCs/>
                    </w:rPr>
                  </w:pPr>
                </w:p>
              </w:tc>
            </w:tr>
            <w:tr w:rsidR="003D79F0" w:rsidTr="003D79F0">
              <w:trPr>
                <w:trHeight w:val="694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28.08.2023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36417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Çiftlik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2823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parsele ilişkin 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3D79F0" w:rsidTr="003D79F0">
              <w:trPr>
                <w:trHeight w:val="1155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19.09.2023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40219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Menteş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4059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parsele ilişkin 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3D79F0" w:rsidTr="003D79F0">
              <w:trPr>
                <w:trHeight w:val="80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19.09.2023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11268770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t>Mersin Valiliği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İl Tarım ve Orman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spacing w:before="100" w:beforeAutospacing="1" w:after="100" w:afterAutospacing="1"/>
                    <w:jc w:val="center"/>
                    <w:rPr>
                      <w:color w:val="FF0000"/>
                    </w:rPr>
                  </w:pPr>
                  <w:r>
                    <w:t xml:space="preserve">plan hiyerarşisi gereğince üst ölçekli planda gerekli kurum görüşleri alınarak belirlenen kullanım kararlarına uygun olarak hazırlandığı anlaşıldığından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3D79F0" w:rsidTr="003D79F0">
              <w:trPr>
                <w:trHeight w:val="1380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21.09.2023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40642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Mersin Valiliği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İl Müftülüğü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 xml:space="preserve">1/1000 ölçekli uygulama imar planı revizyonu kapsamında kamuya ait  sosyal donatı alanları  ve ibadet alanlarının   tamamı Emsal 0.90 olarak belirlendiğinden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3D79F0" w:rsidTr="003D79F0">
              <w:trPr>
                <w:trHeight w:val="1474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21.09.2023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40642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Menteş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t>10631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t>1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4060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parsele ilişkin 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color w:val="FF0000"/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6.1.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97472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Yenişehir Belediyesi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İmar ve Şehircilik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color w:val="FF0000"/>
                      <w:lang w:eastAsia="en-US"/>
                    </w:rPr>
                  </w:pPr>
                  <w:r>
                    <w:rPr>
                      <w:bCs/>
                    </w:rPr>
                    <w:t>Plan notunun Plan bütününde nüfus artışı getirmeyeceği özel mülkiyetteki kamu Ortaklık Payından (KOP) gelen parsellerin bedelsiz terkiyle  kamuya kazandırılması sebebiyle</w:t>
                  </w:r>
                  <w:r>
                    <w:rPr>
                      <w:b/>
                      <w:bCs/>
                    </w:rPr>
                    <w:t xml:space="preserve">  kabulüne, </w:t>
                  </w:r>
                  <w:r>
                    <w:t>plan notlarının ilgili kısmının</w:t>
                  </w:r>
                  <w:r>
                    <w:rPr>
                      <w:b/>
                      <w:bCs/>
                    </w:rPr>
                    <w:t xml:space="preserve"> ekli paraflı krokide görüldüğü şekliyle yeniden düzenlenmesine,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6.2.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97472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Yenişehir Belediyesi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İmar ve Şehircilik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İlgili parselde İmar uygulaması sonucu oluşan mağduriyetin bir bölümün giderilmesi amacıyla  </w:t>
                  </w:r>
                  <w:r>
                    <w:rPr>
                      <w:b/>
                      <w:bCs/>
                    </w:rPr>
                    <w:t>kabulüne;</w:t>
                  </w:r>
                  <w:r>
                    <w:t xml:space="preserve"> alanın </w:t>
                  </w:r>
                  <w:r>
                    <w:rPr>
                      <w:b/>
                      <w:bCs/>
                    </w:rPr>
                    <w:t>ekli paraflı krokide görüldüğü şekliyle yeniden düzenlenmesine,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6.3.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97472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Yenişehir Belediyesi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İmar ve Şehircilik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Menteş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9633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parsele ilişkin 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t xml:space="preserve">Plan üzerinde yapılan maddi hatanın düzeltilmesine ilişkin kısmının </w:t>
                  </w:r>
                  <w:r>
                    <w:rPr>
                      <w:b/>
                    </w:rPr>
                    <w:t>kabulüne,</w:t>
                  </w:r>
                  <w:r>
                    <w:t xml:space="preserve"> </w:t>
                  </w:r>
                  <w:r>
                    <w:rPr>
                      <w:b/>
                    </w:rPr>
                    <w:t>ekli paraflı krokide görüldüğü şekliyle yeniden düzenlenmesine,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6.4.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97472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Yenişehir Belediyesi</w:t>
                  </w:r>
                </w:p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İmar ve Şehircilik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kabulüne, </w:t>
                  </w:r>
                  <w:r>
                    <w:t>plan notlarının ilgili kısmının</w:t>
                  </w:r>
                  <w:r>
                    <w:rPr>
                      <w:b/>
                      <w:bCs/>
                    </w:rPr>
                    <w:t xml:space="preserve"> ekli paraflı krokide görüldüğü şekliyle yeniden düzenlenmesine,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40861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Menteş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2372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parsele ilişkin 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plan hiyerarşisi gereğince üst ölçekli planda belirlenen kullanım kararlarına uygun olarak hazırlandığı anlaşıldığından </w:t>
                  </w:r>
                  <w:r>
                    <w:rPr>
                      <w:b/>
                      <w:bCs/>
                    </w:rPr>
                    <w:t>red</w:t>
                  </w:r>
                  <w:bookmarkStart w:id="0" w:name="_GoBack"/>
                  <w:bookmarkEnd w:id="0"/>
                  <w:r>
                    <w:rPr>
                      <w:b/>
                      <w:bCs/>
                    </w:rPr>
                    <w:t>dine,</w:t>
                  </w:r>
                </w:p>
              </w:tc>
            </w:tr>
            <w:tr w:rsidR="003D79F0" w:rsidTr="003D79F0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22.09.2023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9411395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>Mersin Orman Bölge Müdürlüğü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lang w:eastAsia="en-US"/>
                    </w:rPr>
                  </w:pPr>
                  <w:r>
                    <w:t>itirazın</w:t>
                  </w:r>
                </w:p>
              </w:tc>
              <w:tc>
                <w:tcPr>
                  <w:tcW w:w="2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79F0" w:rsidRDefault="003D79F0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Orman Kanunu’nun 17’nci Maddesinin Üçüncü Fıkrasının Uygulanması Hakkında Yönetmelik kapsamında ilgili kamu kurumuna tahsis yapılabileceği anlaşıldığından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</w:tbl>
          <w:p w:rsidR="003D79F0" w:rsidRDefault="003D79F0" w:rsidP="003D79F0">
            <w:pPr>
              <w:tabs>
                <w:tab w:val="center" w:pos="2268"/>
                <w:tab w:val="center" w:pos="7513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3D79F0" w:rsidRDefault="003D79F0">
            <w:pPr>
              <w:jc w:val="center"/>
              <w:rPr>
                <w:b/>
                <w:sz w:val="24"/>
                <w:u w:val="single"/>
              </w:rPr>
            </w:pPr>
          </w:p>
          <w:p w:rsidR="00C146DF" w:rsidRDefault="00C146DF">
            <w:pPr>
              <w:jc w:val="center"/>
              <w:rPr>
                <w:b/>
                <w:sz w:val="24"/>
                <w:u w:val="single"/>
              </w:rPr>
            </w:pPr>
          </w:p>
          <w:p w:rsidR="00C146DF" w:rsidRDefault="00C146DF">
            <w:pPr>
              <w:jc w:val="center"/>
              <w:rPr>
                <w:b/>
                <w:sz w:val="24"/>
                <w:u w:val="single"/>
              </w:rPr>
            </w:pPr>
          </w:p>
          <w:p w:rsidR="00C146DF" w:rsidRDefault="00C146DF">
            <w:pPr>
              <w:jc w:val="center"/>
              <w:rPr>
                <w:b/>
                <w:sz w:val="24"/>
                <w:u w:val="single"/>
              </w:rPr>
            </w:pPr>
          </w:p>
          <w:p w:rsidR="00C146DF" w:rsidRDefault="00C146DF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973F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73F1" w:rsidRDefault="001973F1">
            <w:pPr>
              <w:pStyle w:val="Balk1"/>
            </w:pPr>
            <w:r>
              <w:t>MECLİS BAŞKANI</w:t>
            </w:r>
          </w:p>
          <w:p w:rsidR="001973F1" w:rsidRDefault="00197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73F1" w:rsidRDefault="001973F1">
            <w:pPr>
              <w:pStyle w:val="Balk1"/>
            </w:pPr>
            <w:r>
              <w:t>KATİP</w:t>
            </w:r>
          </w:p>
          <w:p w:rsidR="001973F1" w:rsidRDefault="00197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73F1" w:rsidRDefault="001973F1">
            <w:pPr>
              <w:pStyle w:val="Balk1"/>
            </w:pPr>
            <w:r>
              <w:t>KATİP</w:t>
            </w:r>
          </w:p>
          <w:p w:rsidR="001973F1" w:rsidRDefault="00197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973F1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973F1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973F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3B" w:rsidRDefault="008A3C3B">
      <w:r>
        <w:separator/>
      </w:r>
    </w:p>
  </w:endnote>
  <w:endnote w:type="continuationSeparator" w:id="1">
    <w:p w:rsidR="008A3C3B" w:rsidRDefault="008A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3B" w:rsidRDefault="008A3C3B">
      <w:r>
        <w:separator/>
      </w:r>
    </w:p>
  </w:footnote>
  <w:footnote w:type="continuationSeparator" w:id="1">
    <w:p w:rsidR="008A3C3B" w:rsidRDefault="008A3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30062">
          <w:pPr>
            <w:pStyle w:val="Balk2"/>
            <w:jc w:val="left"/>
          </w:pPr>
          <w:r>
            <w:t>189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D79F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D79F0" w:rsidRDefault="003D79F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D79F0" w:rsidRDefault="002E31B3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(</w:t>
          </w:r>
          <w:r w:rsidR="00E97F44">
            <w:rPr>
              <w:rFonts w:ascii="Arial" w:hAnsi="Arial" w:cs="Arial"/>
              <w:szCs w:val="24"/>
            </w:rPr>
            <w:t>UİP-331004879</w:t>
          </w:r>
          <w:r>
            <w:rPr>
              <w:rFonts w:ascii="Arial" w:hAnsi="Arial" w:cs="Arial"/>
              <w:szCs w:val="24"/>
            </w:rPr>
            <w:t>)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D79F0" w:rsidRDefault="00330062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450E"/>
    <w:rsid w:val="000727A5"/>
    <w:rsid w:val="00165F94"/>
    <w:rsid w:val="00184F75"/>
    <w:rsid w:val="001973F1"/>
    <w:rsid w:val="001F0D1C"/>
    <w:rsid w:val="00200F54"/>
    <w:rsid w:val="002416D3"/>
    <w:rsid w:val="00294164"/>
    <w:rsid w:val="002E31B3"/>
    <w:rsid w:val="00323E96"/>
    <w:rsid w:val="00330062"/>
    <w:rsid w:val="003507B0"/>
    <w:rsid w:val="003D79F0"/>
    <w:rsid w:val="00481B3D"/>
    <w:rsid w:val="0050642E"/>
    <w:rsid w:val="00534478"/>
    <w:rsid w:val="00575CE8"/>
    <w:rsid w:val="008254E6"/>
    <w:rsid w:val="008517C2"/>
    <w:rsid w:val="008615DF"/>
    <w:rsid w:val="008A3C3B"/>
    <w:rsid w:val="0093253D"/>
    <w:rsid w:val="00AE7563"/>
    <w:rsid w:val="00C146DF"/>
    <w:rsid w:val="00C63B2B"/>
    <w:rsid w:val="00C7197C"/>
    <w:rsid w:val="00CF0B7D"/>
    <w:rsid w:val="00D62A29"/>
    <w:rsid w:val="00DA1C64"/>
    <w:rsid w:val="00DF16C8"/>
    <w:rsid w:val="00E97F44"/>
    <w:rsid w:val="00F532D1"/>
    <w:rsid w:val="00F71533"/>
    <w:rsid w:val="00F84901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973F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yazi_meclis_296_2023-11-08_7-55_405972</Template>
  <TotalTime>2</TotalTime>
  <Pages>3</Pages>
  <Words>547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2023-11-08T11:59:00Z</cp:lastPrinted>
  <dcterms:created xsi:type="dcterms:W3CDTF">2023-11-10T13:56:00Z</dcterms:created>
  <dcterms:modified xsi:type="dcterms:W3CDTF">2023-11-10T13:56:00Z</dcterms:modified>
</cp:coreProperties>
</file>