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313FE9" w:rsidRDefault="008254E6">
            <w:pPr>
              <w:rPr>
                <w:sz w:val="6"/>
                <w:szCs w:val="6"/>
              </w:rPr>
            </w:pPr>
          </w:p>
        </w:tc>
      </w:tr>
      <w:tr w:rsidR="008254E6">
        <w:tblPrEx>
          <w:tblCellMar>
            <w:top w:w="0" w:type="dxa"/>
            <w:bottom w:w="0" w:type="dxa"/>
          </w:tblCellMar>
        </w:tblPrEx>
        <w:tc>
          <w:tcPr>
            <w:tcW w:w="10206" w:type="dxa"/>
            <w:tcBorders>
              <w:top w:val="nil"/>
              <w:left w:val="nil"/>
              <w:bottom w:val="nil"/>
              <w:right w:val="nil"/>
            </w:tcBorders>
          </w:tcPr>
          <w:p w:rsidR="008254E6" w:rsidRPr="00313FE9" w:rsidRDefault="00F34081" w:rsidP="00252497">
            <w:pPr>
              <w:ind w:firstLine="885"/>
              <w:jc w:val="both"/>
              <w:rPr>
                <w:rFonts w:ascii="Arial" w:hAnsi="Arial" w:cs="Arial"/>
                <w:sz w:val="24"/>
              </w:rPr>
            </w:pPr>
            <w:r>
              <w:rPr>
                <w:rFonts w:ascii="Arial" w:hAnsi="Arial" w:cs="Arial"/>
                <w:sz w:val="24"/>
              </w:rPr>
              <w:t>Belediye Meclisinin 02.10.2023 tarih ve 158 sayılı ara kararı ile İmar Komisyonu ile Ekoloji Komisyonuna ortak havale edilen Mersin İli, Yenişehir İlçesi, Menteş Mahallesi, O-33A-22-A-3-B paftası, 28 ada, 1 nolu parsel batısındaki park alanında Doğalgaz Dağıtım Tesisi Alanı (Bölge Regülatörü) ile ilgili 1/1000 Ölçekli Uygulama İmar Planı Değişikliği ile ilgili 31.10.2023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rsidTr="00313FE9">
        <w:tblPrEx>
          <w:tblCellMar>
            <w:top w:w="0" w:type="dxa"/>
            <w:bottom w:w="0" w:type="dxa"/>
          </w:tblCellMar>
        </w:tblPrEx>
        <w:trPr>
          <w:trHeight w:val="7308"/>
        </w:trPr>
        <w:tc>
          <w:tcPr>
            <w:tcW w:w="10206" w:type="dxa"/>
            <w:tcBorders>
              <w:top w:val="nil"/>
              <w:left w:val="nil"/>
              <w:bottom w:val="nil"/>
              <w:right w:val="nil"/>
            </w:tcBorders>
          </w:tcPr>
          <w:p w:rsidR="00313FE9" w:rsidRDefault="008254E6" w:rsidP="00313FE9">
            <w:pPr>
              <w:jc w:val="center"/>
              <w:rPr>
                <w:b/>
                <w:sz w:val="24"/>
                <w:u w:val="single"/>
              </w:rPr>
            </w:pPr>
            <w:r>
              <w:rPr>
                <w:b/>
                <w:sz w:val="24"/>
                <w:u w:val="single"/>
              </w:rPr>
              <w:t>KONUNUN GÖRÜŞÜLEREK OYLANMASI SONUCUNDA</w:t>
            </w:r>
          </w:p>
          <w:p w:rsidR="00313FE9" w:rsidRPr="00313FE9" w:rsidRDefault="00313FE9" w:rsidP="00313FE9">
            <w:pPr>
              <w:jc w:val="center"/>
              <w:rPr>
                <w:b/>
                <w:sz w:val="12"/>
                <w:szCs w:val="12"/>
                <w:u w:val="single"/>
              </w:rPr>
            </w:pPr>
          </w:p>
          <w:p w:rsidR="00313FE9" w:rsidRDefault="00313FE9" w:rsidP="00313FE9">
            <w:pPr>
              <w:ind w:firstLine="885"/>
              <w:jc w:val="both"/>
              <w:rPr>
                <w:b/>
                <w:sz w:val="24"/>
                <w:u w:val="single"/>
              </w:rPr>
            </w:pPr>
            <w:r w:rsidRPr="00313FE9">
              <w:rPr>
                <w:rFonts w:ascii="Arial" w:hAnsi="Arial" w:cs="Arial"/>
                <w:sz w:val="24"/>
                <w:szCs w:val="24"/>
              </w:rPr>
              <w:t>İlimiz, Yenişehir İlçesi, Menteş Mahallesi 033</w:t>
            </w:r>
            <w:r w:rsidR="00252497">
              <w:rPr>
                <w:rFonts w:ascii="Arial" w:hAnsi="Arial" w:cs="Arial"/>
                <w:sz w:val="24"/>
                <w:szCs w:val="24"/>
              </w:rPr>
              <w:t>-</w:t>
            </w:r>
            <w:r w:rsidRPr="00313FE9">
              <w:rPr>
                <w:rFonts w:ascii="Arial" w:hAnsi="Arial" w:cs="Arial"/>
                <w:sz w:val="24"/>
                <w:szCs w:val="24"/>
              </w:rPr>
              <w:t>A</w:t>
            </w:r>
            <w:r w:rsidR="00252497">
              <w:rPr>
                <w:rFonts w:ascii="Arial" w:hAnsi="Arial" w:cs="Arial"/>
                <w:sz w:val="24"/>
                <w:szCs w:val="24"/>
              </w:rPr>
              <w:t>-2</w:t>
            </w:r>
            <w:r w:rsidRPr="00313FE9">
              <w:rPr>
                <w:rFonts w:ascii="Arial" w:hAnsi="Arial" w:cs="Arial"/>
                <w:sz w:val="24"/>
                <w:szCs w:val="24"/>
              </w:rPr>
              <w:t>2</w:t>
            </w:r>
            <w:r w:rsidR="00252497">
              <w:rPr>
                <w:rFonts w:ascii="Arial" w:hAnsi="Arial" w:cs="Arial"/>
                <w:sz w:val="24"/>
                <w:szCs w:val="24"/>
              </w:rPr>
              <w:t>-</w:t>
            </w:r>
            <w:r w:rsidRPr="00313FE9">
              <w:rPr>
                <w:rFonts w:ascii="Arial" w:hAnsi="Arial" w:cs="Arial"/>
                <w:sz w:val="24"/>
                <w:szCs w:val="24"/>
              </w:rPr>
              <w:t>A</w:t>
            </w:r>
            <w:r w:rsidR="00252497">
              <w:rPr>
                <w:rFonts w:ascii="Arial" w:hAnsi="Arial" w:cs="Arial"/>
                <w:sz w:val="24"/>
                <w:szCs w:val="24"/>
              </w:rPr>
              <w:t>-</w:t>
            </w:r>
            <w:r w:rsidRPr="00313FE9">
              <w:rPr>
                <w:rFonts w:ascii="Arial" w:hAnsi="Arial" w:cs="Arial"/>
                <w:sz w:val="24"/>
                <w:szCs w:val="24"/>
              </w:rPr>
              <w:t>3</w:t>
            </w:r>
            <w:r w:rsidR="00252497">
              <w:rPr>
                <w:rFonts w:ascii="Arial" w:hAnsi="Arial" w:cs="Arial"/>
                <w:sz w:val="24"/>
                <w:szCs w:val="24"/>
              </w:rPr>
              <w:t>-</w:t>
            </w:r>
            <w:r w:rsidRPr="00313FE9">
              <w:rPr>
                <w:rFonts w:ascii="Arial" w:hAnsi="Arial" w:cs="Arial"/>
                <w:sz w:val="24"/>
                <w:szCs w:val="24"/>
              </w:rPr>
              <w:t xml:space="preserve">B paftasını içeren Bölge Regülatörü alanı ile ilgili AKSA Çukurova Doğal Gaz Dağıtım A.Ş.’nin 25.09.2023 tarih ve GDN.2023.T.AKS.60164 sayılı yazısı ile </w:t>
            </w:r>
            <w:r>
              <w:rPr>
                <w:rFonts w:ascii="Arial" w:hAnsi="Arial" w:cs="Arial"/>
                <w:sz w:val="24"/>
                <w:szCs w:val="24"/>
              </w:rPr>
              <w:t>UİP-331034268 Plan İşlem N</w:t>
            </w:r>
            <w:r w:rsidRPr="00313FE9">
              <w:rPr>
                <w:rFonts w:ascii="Arial" w:hAnsi="Arial" w:cs="Arial"/>
                <w:sz w:val="24"/>
                <w:szCs w:val="24"/>
              </w:rPr>
              <w:t>umaralı</w:t>
            </w:r>
            <w:r>
              <w:rPr>
                <w:rFonts w:ascii="Arial" w:hAnsi="Arial" w:cs="Arial"/>
                <w:sz w:val="24"/>
                <w:szCs w:val="24"/>
              </w:rPr>
              <w:t xml:space="preserve"> (PİN),</w:t>
            </w:r>
            <w:r w:rsidRPr="00313FE9">
              <w:rPr>
                <w:rFonts w:ascii="Arial" w:hAnsi="Arial" w:cs="Arial"/>
                <w:sz w:val="24"/>
                <w:szCs w:val="24"/>
              </w:rPr>
              <w:t xml:space="preserve"> plan değişikliği teklifi sunulmuştur.</w:t>
            </w:r>
            <w:r>
              <w:rPr>
                <w:rFonts w:ascii="Arial" w:hAnsi="Arial" w:cs="Arial"/>
                <w:sz w:val="24"/>
                <w:szCs w:val="24"/>
              </w:rPr>
              <w:t xml:space="preserve"> </w:t>
            </w:r>
            <w:r w:rsidRPr="00313FE9">
              <w:rPr>
                <w:rFonts w:ascii="Arial" w:hAnsi="Arial" w:cs="Arial"/>
                <w:sz w:val="24"/>
                <w:szCs w:val="24"/>
              </w:rPr>
              <w:t>Söz konusu alan Yenişehir I. Etap 1/1000 ölçekli Revizyon Uygulama İmar Planında kalmakta olup plan değişikliği ile; Menteş Mahallesinde doğalgaz hatlarındaki gaz basınç dengelenmesini sağlamak amacıyla ilgili yönetmelikler gereğince 28 ada 1 nolu parselin batısında yer alan parkın kuzey-doğusuna 20 m2 (4mx5m) büyüklüğünde  Doğalgaz Dağıtım Tesisi Alanının (Bölge Regülatörü) işaretlenmesi talep edilmiştir.</w:t>
            </w:r>
          </w:p>
          <w:p w:rsidR="00313FE9" w:rsidRPr="00313FE9" w:rsidRDefault="00313FE9" w:rsidP="00313FE9">
            <w:pPr>
              <w:ind w:firstLine="885"/>
              <w:jc w:val="both"/>
              <w:rPr>
                <w:b/>
                <w:sz w:val="12"/>
                <w:szCs w:val="12"/>
                <w:u w:val="single"/>
              </w:rPr>
            </w:pPr>
          </w:p>
          <w:p w:rsidR="00313FE9" w:rsidRDefault="00313FE9" w:rsidP="00313FE9">
            <w:pPr>
              <w:ind w:firstLine="885"/>
              <w:jc w:val="both"/>
              <w:rPr>
                <w:b/>
                <w:sz w:val="24"/>
                <w:u w:val="single"/>
              </w:rPr>
            </w:pPr>
            <w:r w:rsidRPr="00313FE9">
              <w:rPr>
                <w:rFonts w:ascii="Arial" w:hAnsi="Arial" w:cs="Arial"/>
                <w:sz w:val="24"/>
                <w:szCs w:val="24"/>
              </w:rPr>
              <w:t>Teklif plan 3194 Sayılı İmar Kanunu, Mekânsal Planlar Yapım Yönetmeliği, Planlı Alanlar İmar Yönetmeliği ve ilgili mevzuat kapsamında değerlendirilmiş olup;</w:t>
            </w:r>
            <w:r>
              <w:rPr>
                <w:rFonts w:ascii="Arial" w:hAnsi="Arial" w:cs="Arial"/>
                <w:sz w:val="24"/>
                <w:szCs w:val="24"/>
              </w:rPr>
              <w:t xml:space="preserve"> </w:t>
            </w:r>
            <w:r w:rsidRPr="00313FE9">
              <w:rPr>
                <w:rFonts w:ascii="Arial" w:hAnsi="Arial" w:cs="Arial"/>
                <w:sz w:val="24"/>
                <w:szCs w:val="24"/>
              </w:rPr>
              <w:t>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7. Maddesinde yer alan: “…..Riskli alanlardan,… Kamu yatırımları ile kamu mülkiyetindeki alanlardan,.. değer artış payı alınmaz.” hükmü yer almaktadır. Teklife konu imar planı değişikliğinde söz konusu kanun, yönetmelik ve ilgili mevzuat gereği değer artışı hususu bulunmamaktadır.</w:t>
            </w:r>
          </w:p>
          <w:p w:rsidR="00313FE9" w:rsidRPr="00313FE9" w:rsidRDefault="00313FE9" w:rsidP="00313FE9">
            <w:pPr>
              <w:ind w:firstLine="885"/>
              <w:jc w:val="both"/>
              <w:rPr>
                <w:b/>
                <w:sz w:val="12"/>
                <w:szCs w:val="12"/>
                <w:u w:val="single"/>
              </w:rPr>
            </w:pPr>
          </w:p>
          <w:p w:rsidR="00313FE9" w:rsidRDefault="00313FE9" w:rsidP="00313FE9">
            <w:pPr>
              <w:ind w:firstLine="885"/>
              <w:jc w:val="both"/>
              <w:rPr>
                <w:rFonts w:ascii="Arial" w:hAnsi="Arial" w:cs="Arial"/>
                <w:sz w:val="24"/>
                <w:szCs w:val="24"/>
              </w:rPr>
            </w:pPr>
            <w:r>
              <w:rPr>
                <w:rFonts w:ascii="Arial" w:hAnsi="Arial" w:cs="Arial"/>
                <w:sz w:val="24"/>
                <w:szCs w:val="24"/>
              </w:rPr>
              <w:t xml:space="preserve">Ortak komisyon raporu doğrultusunda; </w:t>
            </w:r>
            <w:r w:rsidRPr="00313FE9">
              <w:rPr>
                <w:rFonts w:ascii="Arial" w:hAnsi="Arial" w:cs="Arial"/>
                <w:sz w:val="24"/>
                <w:szCs w:val="24"/>
              </w:rPr>
              <w:t>Söz konusu değişiklik ile ilgili AKSA Çukurova Doğal Gaz Dağıtım A.Ş.’nin talebi üzerine Menteş Mahallesinde yer alan 28 ada 1 nolu parselin batısındaki parkın kuzey-doğusuna 20 m2 (4mx5m)  büyüklüğünde “Doğalgaz Dağıtım Tesisi Alanının (Bölge Regülatörü)”  ilgili yönetmelikler gereğince 1/1000 ölçekli uygulama imar planına işaretlenmesi</w:t>
            </w:r>
            <w:r>
              <w:rPr>
                <w:rFonts w:ascii="Arial" w:hAnsi="Arial" w:cs="Arial"/>
                <w:sz w:val="24"/>
                <w:szCs w:val="24"/>
              </w:rPr>
              <w:t>nin kabulüne Meclis Üyesi Abdurrahman YILDIZ'ın ret oyuna karşın oy</w:t>
            </w:r>
            <w:r w:rsidR="00967DFE">
              <w:rPr>
                <w:rFonts w:ascii="Arial" w:hAnsi="Arial" w:cs="Arial"/>
                <w:sz w:val="24"/>
                <w:szCs w:val="24"/>
              </w:rPr>
              <w:t xml:space="preserve"> </w:t>
            </w:r>
            <w:r>
              <w:rPr>
                <w:rFonts w:ascii="Arial" w:hAnsi="Arial" w:cs="Arial"/>
                <w:sz w:val="24"/>
                <w:szCs w:val="24"/>
              </w:rPr>
              <w:t xml:space="preserve">çokluğu  </w:t>
            </w:r>
            <w:r w:rsidRPr="00313FE9">
              <w:rPr>
                <w:rFonts w:ascii="Arial" w:hAnsi="Arial" w:cs="Arial"/>
                <w:sz w:val="24"/>
                <w:szCs w:val="24"/>
              </w:rPr>
              <w:t xml:space="preserve"> ile karar verildi.  </w:t>
            </w:r>
          </w:p>
          <w:p w:rsidR="00D52E18" w:rsidRDefault="00D52E18" w:rsidP="00313FE9">
            <w:pPr>
              <w:ind w:firstLine="885"/>
              <w:jc w:val="both"/>
              <w:rPr>
                <w:rFonts w:ascii="Arial" w:hAnsi="Arial" w:cs="Arial"/>
                <w:sz w:val="24"/>
                <w:szCs w:val="24"/>
              </w:rPr>
            </w:pPr>
          </w:p>
          <w:p w:rsidR="00D52E18" w:rsidRPr="00313FE9" w:rsidRDefault="00D52E18" w:rsidP="00313FE9">
            <w:pPr>
              <w:ind w:firstLine="885"/>
              <w:jc w:val="both"/>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E3E2D" w:rsidTr="00313FE9">
        <w:tblPrEx>
          <w:tblCellMar>
            <w:top w:w="0" w:type="dxa"/>
            <w:bottom w:w="0" w:type="dxa"/>
          </w:tblCellMar>
        </w:tblPrEx>
        <w:trPr>
          <w:cantSplit/>
          <w:trHeight w:hRule="exact" w:val="942"/>
        </w:trPr>
        <w:tc>
          <w:tcPr>
            <w:tcW w:w="3402" w:type="dxa"/>
            <w:tcBorders>
              <w:top w:val="nil"/>
              <w:left w:val="nil"/>
              <w:bottom w:val="nil"/>
              <w:right w:val="nil"/>
            </w:tcBorders>
          </w:tcPr>
          <w:p w:rsidR="00CE3E2D" w:rsidRDefault="00CE3E2D">
            <w:pPr>
              <w:pStyle w:val="Balk1"/>
            </w:pPr>
            <w:r>
              <w:t>MECLİS BAŞKANI</w:t>
            </w:r>
          </w:p>
          <w:p w:rsidR="00CE3E2D" w:rsidRDefault="00CE3E2D">
            <w:pPr>
              <w:jc w:val="center"/>
              <w:rPr>
                <w:b/>
                <w:sz w:val="24"/>
                <w:szCs w:val="24"/>
              </w:rPr>
            </w:pPr>
            <w:r>
              <w:rPr>
                <w:b/>
                <w:sz w:val="24"/>
                <w:szCs w:val="24"/>
              </w:rPr>
              <w:t>Abdullah ÖZYİĞİT</w:t>
            </w:r>
          </w:p>
        </w:tc>
        <w:tc>
          <w:tcPr>
            <w:tcW w:w="3402" w:type="dxa"/>
            <w:tcBorders>
              <w:top w:val="nil"/>
              <w:left w:val="nil"/>
              <w:bottom w:val="nil"/>
              <w:right w:val="nil"/>
            </w:tcBorders>
          </w:tcPr>
          <w:p w:rsidR="00CE3E2D" w:rsidRDefault="00CE3E2D">
            <w:pPr>
              <w:pStyle w:val="Balk1"/>
            </w:pPr>
            <w:r>
              <w:t>KATİP</w:t>
            </w:r>
          </w:p>
          <w:p w:rsidR="00CE3E2D" w:rsidRDefault="00CE3E2D">
            <w:pPr>
              <w:jc w:val="center"/>
              <w:rPr>
                <w:b/>
                <w:sz w:val="24"/>
                <w:szCs w:val="24"/>
              </w:rPr>
            </w:pPr>
            <w:r>
              <w:rPr>
                <w:b/>
                <w:sz w:val="24"/>
                <w:szCs w:val="24"/>
              </w:rPr>
              <w:t>Sevgi UĞURLU</w:t>
            </w:r>
          </w:p>
        </w:tc>
        <w:tc>
          <w:tcPr>
            <w:tcW w:w="3402" w:type="dxa"/>
            <w:tcBorders>
              <w:top w:val="nil"/>
              <w:left w:val="nil"/>
              <w:bottom w:val="nil"/>
              <w:right w:val="nil"/>
            </w:tcBorders>
          </w:tcPr>
          <w:p w:rsidR="00CE3E2D" w:rsidRDefault="00CE3E2D">
            <w:pPr>
              <w:pStyle w:val="Balk1"/>
            </w:pPr>
            <w:r>
              <w:t>KATİP</w:t>
            </w:r>
          </w:p>
          <w:p w:rsidR="00CE3E2D" w:rsidRDefault="00CE3E2D">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67DFE">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CE3E2D">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E3E2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E93" w:rsidRDefault="00D90E93">
      <w:r>
        <w:separator/>
      </w:r>
    </w:p>
  </w:endnote>
  <w:endnote w:type="continuationSeparator" w:id="1">
    <w:p w:rsidR="00D90E93" w:rsidRDefault="00D90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E93" w:rsidRDefault="00D90E93">
      <w:r>
        <w:separator/>
      </w:r>
    </w:p>
  </w:footnote>
  <w:footnote w:type="continuationSeparator" w:id="1">
    <w:p w:rsidR="00D90E93" w:rsidRDefault="00D90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34081">
          <w:pPr>
            <w:pStyle w:val="Balk2"/>
            <w:jc w:val="left"/>
          </w:pPr>
          <w:r>
            <w:t>192</w:t>
          </w:r>
        </w:p>
      </w:tc>
      <w:tc>
        <w:tcPr>
          <w:tcW w:w="4404" w:type="dxa"/>
          <w:tcBorders>
            <w:top w:val="nil"/>
            <w:left w:val="nil"/>
            <w:bottom w:val="nil"/>
            <w:right w:val="nil"/>
          </w:tcBorders>
        </w:tcPr>
        <w:p w:rsidR="008254E6" w:rsidRDefault="008254E6">
          <w:pPr>
            <w:pStyle w:val="Balk2"/>
            <w:rPr>
              <w:b/>
            </w:rPr>
          </w:pPr>
          <w:r>
            <w:rPr>
              <w:b/>
            </w:rPr>
            <w:t>MERSİN</w:t>
          </w:r>
        </w:p>
      </w:tc>
    </w:tr>
    <w:tr w:rsidR="00313FE9">
      <w:tblPrEx>
        <w:tblCellMar>
          <w:top w:w="0" w:type="dxa"/>
          <w:bottom w:w="0" w:type="dxa"/>
        </w:tblCellMar>
      </w:tblPrEx>
      <w:trPr>
        <w:cantSplit/>
      </w:trPr>
      <w:tc>
        <w:tcPr>
          <w:tcW w:w="942" w:type="dxa"/>
          <w:tcBorders>
            <w:top w:val="nil"/>
            <w:left w:val="nil"/>
            <w:bottom w:val="nil"/>
            <w:right w:val="nil"/>
          </w:tcBorders>
        </w:tcPr>
        <w:p w:rsidR="00313FE9" w:rsidRDefault="00313FE9">
          <w:pPr>
            <w:rPr>
              <w:b/>
              <w:sz w:val="24"/>
            </w:rPr>
          </w:pPr>
        </w:p>
      </w:tc>
      <w:tc>
        <w:tcPr>
          <w:tcW w:w="4860" w:type="dxa"/>
          <w:tcBorders>
            <w:top w:val="nil"/>
            <w:left w:val="nil"/>
            <w:bottom w:val="nil"/>
            <w:right w:val="nil"/>
          </w:tcBorders>
        </w:tcPr>
        <w:p w:rsidR="00313FE9" w:rsidRDefault="00313FE9">
          <w:pPr>
            <w:pStyle w:val="Balk2"/>
            <w:jc w:val="left"/>
          </w:pPr>
          <w:r>
            <w:t>(UİP-331034268)</w:t>
          </w:r>
        </w:p>
      </w:tc>
      <w:tc>
        <w:tcPr>
          <w:tcW w:w="4404" w:type="dxa"/>
          <w:tcBorders>
            <w:top w:val="nil"/>
            <w:left w:val="nil"/>
            <w:bottom w:val="nil"/>
            <w:right w:val="nil"/>
          </w:tcBorders>
        </w:tcPr>
        <w:p w:rsidR="00313FE9" w:rsidRDefault="00F34081">
          <w:pPr>
            <w:pStyle w:val="Balk2"/>
            <w:rPr>
              <w:b/>
            </w:rPr>
          </w:pPr>
          <w:r>
            <w:rPr>
              <w:b/>
            </w:rPr>
            <w:t>06/11/2023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71FC9"/>
    <w:rsid w:val="001A4FD4"/>
    <w:rsid w:val="001F662A"/>
    <w:rsid w:val="002416D3"/>
    <w:rsid w:val="0025049B"/>
    <w:rsid w:val="00252497"/>
    <w:rsid w:val="00313FE9"/>
    <w:rsid w:val="00381B52"/>
    <w:rsid w:val="003B7800"/>
    <w:rsid w:val="00481B3D"/>
    <w:rsid w:val="004B0322"/>
    <w:rsid w:val="00534478"/>
    <w:rsid w:val="00575CE8"/>
    <w:rsid w:val="008254E6"/>
    <w:rsid w:val="008517C2"/>
    <w:rsid w:val="00950D8E"/>
    <w:rsid w:val="00967DFE"/>
    <w:rsid w:val="00A31165"/>
    <w:rsid w:val="00A81049"/>
    <w:rsid w:val="00C63B2B"/>
    <w:rsid w:val="00CE3E2D"/>
    <w:rsid w:val="00D52E18"/>
    <w:rsid w:val="00D90E93"/>
    <w:rsid w:val="00DF16C8"/>
    <w:rsid w:val="00F3408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E3E2D"/>
    <w:rPr>
      <w:b/>
      <w:sz w:val="24"/>
    </w:rPr>
  </w:style>
</w:styles>
</file>

<file path=word/webSettings.xml><?xml version="1.0" encoding="utf-8"?>
<w:webSettings xmlns:r="http://schemas.openxmlformats.org/officeDocument/2006/relationships" xmlns:w="http://schemas.openxmlformats.org/wordprocessingml/2006/main">
  <w:divs>
    <w:div w:id="16831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yazi_meclis_296_2023-11-08_9-26_405977</Template>
  <TotalTime>1</TotalTime>
  <Pages>1</Pages>
  <Words>331</Words>
  <Characters>2661</Characters>
  <Application>Microsoft Office Word</Application>
  <DocSecurity>0</DocSecurity>
  <Lines>22</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2023-11-09T06:52:00Z</cp:lastPrinted>
  <dcterms:created xsi:type="dcterms:W3CDTF">2023-11-13T13:23:00Z</dcterms:created>
  <dcterms:modified xsi:type="dcterms:W3CDTF">2023-11-13T13:23:00Z</dcterms:modified>
</cp:coreProperties>
</file>