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236" w:rsidRDefault="00100236"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10.11.</w:t>
      </w:r>
      <w:r w:rsidRPr="00A346A6">
        <w:rPr>
          <w:rFonts w:ascii="Arial" w:hAnsi="Arial" w:cs="Arial"/>
          <w:sz w:val="24"/>
          <w:szCs w:val="24"/>
        </w:rPr>
        <w:t>202</w:t>
      </w:r>
      <w:r>
        <w:rPr>
          <w:rFonts w:ascii="Arial" w:hAnsi="Arial" w:cs="Arial"/>
          <w:sz w:val="24"/>
          <w:szCs w:val="24"/>
        </w:rPr>
        <w:t>3</w:t>
      </w:r>
    </w:p>
    <w:p w:rsidR="00100236" w:rsidRPr="003A7524"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100236" w:rsidRPr="007512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w:t>
      </w:r>
      <w:r w:rsidR="00FB041C">
        <w:rPr>
          <w:rFonts w:ascii="Arial" w:hAnsi="Arial" w:cs="Arial"/>
          <w:sz w:val="24"/>
          <w:szCs w:val="24"/>
        </w:rPr>
        <w:t>0</w:t>
      </w:r>
    </w:p>
    <w:p w:rsidR="00FB041C" w:rsidRDefault="00FB041C" w:rsidP="00FB041C">
      <w:pPr>
        <w:tabs>
          <w:tab w:val="left" w:pos="3402"/>
          <w:tab w:val="left" w:pos="3686"/>
        </w:tabs>
        <w:spacing w:after="120" w:line="240" w:lineRule="auto"/>
        <w:jc w:val="both"/>
        <w:rPr>
          <w:rFonts w:ascii="Arial" w:hAnsi="Arial" w:cs="Arial"/>
          <w:b/>
        </w:rPr>
      </w:pPr>
      <w:r>
        <w:rPr>
          <w:rFonts w:ascii="Arial" w:hAnsi="Arial" w:cs="Arial"/>
          <w:b/>
        </w:rPr>
        <w:t>KOMİSYON ADI</w:t>
      </w:r>
      <w:r>
        <w:rPr>
          <w:rFonts w:ascii="Arial" w:hAnsi="Arial" w:cs="Arial"/>
          <w:b/>
        </w:rPr>
        <w:tab/>
        <w:t>:</w:t>
      </w:r>
      <w:r>
        <w:rPr>
          <w:rFonts w:ascii="Arial" w:hAnsi="Arial" w:cs="Arial"/>
          <w:b/>
        </w:rPr>
        <w:tab/>
      </w:r>
      <w:r>
        <w:rPr>
          <w:rFonts w:ascii="Arial" w:hAnsi="Arial" w:cs="Arial"/>
        </w:rPr>
        <w:t>İmar Komisyonu, Ekoloji Komisyonu</w:t>
      </w:r>
      <w:r>
        <w:rPr>
          <w:rFonts w:ascii="Arial" w:hAnsi="Arial" w:cs="Arial"/>
          <w:b/>
        </w:rPr>
        <w:t xml:space="preserve"> </w:t>
      </w:r>
    </w:p>
    <w:p w:rsidR="00FB041C" w:rsidRDefault="00FB041C" w:rsidP="00FB041C">
      <w:pPr>
        <w:tabs>
          <w:tab w:val="left" w:pos="3402"/>
          <w:tab w:val="left" w:pos="3686"/>
        </w:tabs>
        <w:spacing w:after="120" w:line="240" w:lineRule="auto"/>
        <w:jc w:val="both"/>
        <w:rPr>
          <w:rFonts w:ascii="Arial" w:hAnsi="Arial" w:cs="Arial"/>
          <w:color w:val="000000" w:themeColor="text1"/>
        </w:rPr>
      </w:pPr>
      <w:r>
        <w:rPr>
          <w:rFonts w:ascii="Arial" w:hAnsi="Arial" w:cs="Arial"/>
          <w:b/>
        </w:rPr>
        <w:t>KOMİSYON ÜYELERİ İSİMLERİ</w:t>
      </w:r>
      <w:r>
        <w:rPr>
          <w:rFonts w:ascii="Arial" w:hAnsi="Arial" w:cs="Arial"/>
          <w:b/>
        </w:rPr>
        <w:tab/>
        <w:t>:</w:t>
      </w:r>
      <w:r>
        <w:rPr>
          <w:rFonts w:ascii="Arial" w:hAnsi="Arial" w:cs="Arial"/>
          <w:b/>
        </w:rPr>
        <w:tab/>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Harun GÖKALP, Mehmet YEŞİL, Fuat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AKBAŞ</w:t>
      </w:r>
    </w:p>
    <w:p w:rsidR="00FB041C" w:rsidRDefault="00FB041C" w:rsidP="00FB041C">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Ekoloji Komisyonu: </w:t>
      </w:r>
      <w:r>
        <w:rPr>
          <w:rFonts w:ascii="Arial" w:hAnsi="Arial" w:cs="Arial"/>
        </w:rPr>
        <w:t xml:space="preserve">Hasan TOGAY (Kom. Başk.) Şenol </w:t>
      </w:r>
      <w:r>
        <w:rPr>
          <w:rFonts w:ascii="Arial" w:hAnsi="Arial" w:cs="Arial"/>
        </w:rPr>
        <w:tab/>
      </w:r>
      <w:r>
        <w:rPr>
          <w:rFonts w:ascii="Arial" w:hAnsi="Arial" w:cs="Arial"/>
        </w:rPr>
        <w:tab/>
        <w:t xml:space="preserve">IŞIK (Kom. Başk. V.), Haydar ÖZDEMİR, Vahap DÜZOVA, </w:t>
      </w:r>
      <w:r>
        <w:rPr>
          <w:rFonts w:ascii="Arial" w:hAnsi="Arial" w:cs="Arial"/>
        </w:rPr>
        <w:tab/>
      </w:r>
      <w:r>
        <w:rPr>
          <w:rFonts w:ascii="Arial" w:hAnsi="Arial" w:cs="Arial"/>
        </w:rPr>
        <w:tab/>
        <w:t>Fahrettin KILINÇ</w:t>
      </w:r>
    </w:p>
    <w:p w:rsidR="00100236" w:rsidRDefault="00100236" w:rsidP="0010023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09.11.</w:t>
      </w:r>
      <w:r w:rsidRPr="00B0181B">
        <w:rPr>
          <w:sz w:val="24"/>
          <w:szCs w:val="24"/>
        </w:rPr>
        <w:t>2023</w:t>
      </w:r>
    </w:p>
    <w:p w:rsidR="00FB041C" w:rsidRPr="00FB041C" w:rsidRDefault="00100236" w:rsidP="00FB041C">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FB041C" w:rsidRPr="00FB041C">
        <w:rPr>
          <w:rFonts w:ascii="Arial" w:hAnsi="Arial" w:cs="Arial"/>
          <w:sz w:val="24"/>
          <w:szCs w:val="24"/>
        </w:rPr>
        <w:t>Mersin İli, Yenişehir İlçesi,  tapuda Çiftlik Mahallesi, 1718 parsel numaralı taşınmazın batısına trafo alanı işaretlenmesine ilişkin hazırlanan 1/1000 ölçekli Uygulama İmar Planı değişikliği, Yenişehir Belediye Meclisinin 05.06.2023 tarih ve 99 (UİP-331017882) sayılı meclis kararı; Mersin Büyükşehir Belediye Meclisinin 11.09.2023 tarih ve 440 sayılı meclis kararı ile onaylanarak 3194 sayılı İmar Kanununun 8. Maddesi (b) bendi gereğince 03.10.2023-01.11.2023 tarihleri arasında ve bu tarihler de dahil olmak üzere 1 ay (30 gün) süre ile belediyemiz ilan panosunda ve internet sitesinde eşzamanlı olarak askıya çıkarılmış, ilgili muhtarlık panosunda duyuru ve plan değişikliğine konu alanda bilgilendirme yapılmış olup askı ilan süresi içerisinde 11.10.2023 tarih ve 44102 sayılı dilekçe ile 1 (bir) adet itiraz olmuştur.</w:t>
      </w:r>
    </w:p>
    <w:p w:rsidR="00100236" w:rsidRDefault="00FB041C" w:rsidP="00FB041C">
      <w:pPr>
        <w:tabs>
          <w:tab w:val="left" w:pos="3402"/>
          <w:tab w:val="left" w:pos="3686"/>
        </w:tabs>
        <w:spacing w:after="120" w:line="240" w:lineRule="auto"/>
        <w:jc w:val="both"/>
        <w:rPr>
          <w:rFonts w:ascii="Arial" w:hAnsi="Arial" w:cs="Arial"/>
          <w:b/>
          <w:sz w:val="24"/>
          <w:szCs w:val="24"/>
        </w:rPr>
      </w:pPr>
      <w:r w:rsidRPr="00FB041C">
        <w:rPr>
          <w:rFonts w:ascii="Arial" w:hAnsi="Arial" w:cs="Arial"/>
          <w:sz w:val="24"/>
          <w:szCs w:val="24"/>
        </w:rPr>
        <w:t xml:space="preserve">Söz konu itirazın komisyonlarımız tarafından incelenmesi neticesinde kısmen kabul edilerek 1/1000 ölçekli Uygulama İmar Planı değişikliği ekli paraflı krokide görüldüğü şekli ile yeniden düzenlenmesine oy birliği ile karar verildi.  </w:t>
      </w: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FB041C" w:rsidRPr="00FB041C" w:rsidRDefault="00FB041C" w:rsidP="00FB041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FB041C">
        <w:rPr>
          <w:rFonts w:ascii="Arial" w:hAnsi="Arial" w:cs="Arial"/>
          <w:sz w:val="24"/>
          <w:szCs w:val="24"/>
        </w:rPr>
        <w:t>2</w:t>
      </w:r>
    </w:p>
    <w:p w:rsidR="00FB041C" w:rsidRPr="00A346A6" w:rsidRDefault="00FB041C" w:rsidP="00FB041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10.11.</w:t>
      </w:r>
      <w:r w:rsidRPr="00A346A6">
        <w:rPr>
          <w:rFonts w:ascii="Arial" w:hAnsi="Arial" w:cs="Arial"/>
          <w:sz w:val="24"/>
          <w:szCs w:val="24"/>
        </w:rPr>
        <w:t>202</w:t>
      </w:r>
      <w:r>
        <w:rPr>
          <w:rFonts w:ascii="Arial" w:hAnsi="Arial" w:cs="Arial"/>
          <w:sz w:val="24"/>
          <w:szCs w:val="24"/>
        </w:rPr>
        <w:t>3</w:t>
      </w:r>
    </w:p>
    <w:p w:rsidR="00FB041C" w:rsidRPr="00FB041C" w:rsidRDefault="00FB041C" w:rsidP="00FB041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B041C">
        <w:rPr>
          <w:rFonts w:ascii="Arial" w:hAnsi="Arial" w:cs="Arial"/>
          <w:sz w:val="24"/>
          <w:szCs w:val="24"/>
        </w:rPr>
        <w:t>4</w:t>
      </w:r>
    </w:p>
    <w:p w:rsidR="00FB041C" w:rsidRPr="00A346A6" w:rsidRDefault="00FB041C" w:rsidP="00FB041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06.11.</w:t>
      </w:r>
      <w:r w:rsidRPr="00A346A6">
        <w:rPr>
          <w:rFonts w:ascii="Arial" w:hAnsi="Arial" w:cs="Arial"/>
          <w:sz w:val="24"/>
          <w:szCs w:val="24"/>
        </w:rPr>
        <w:t>202</w:t>
      </w:r>
      <w:r>
        <w:rPr>
          <w:rFonts w:ascii="Arial" w:hAnsi="Arial" w:cs="Arial"/>
          <w:sz w:val="24"/>
          <w:szCs w:val="24"/>
        </w:rPr>
        <w:t>3</w:t>
      </w:r>
    </w:p>
    <w:p w:rsidR="00FB041C" w:rsidRPr="0075122F" w:rsidRDefault="00FB041C" w:rsidP="00FB041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181</w:t>
      </w:r>
    </w:p>
    <w:p w:rsidR="00FB041C" w:rsidRDefault="00FB041C" w:rsidP="00FB041C">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sidR="0004709F">
        <w:rPr>
          <w:rFonts w:ascii="Arial" w:hAnsi="Arial" w:cs="Arial"/>
        </w:rPr>
        <w:t xml:space="preserve">Plan ve Bütçe Komisyonu, Ekonomik Hayatın Geliştirilmesi </w:t>
      </w:r>
      <w:r w:rsidR="0004709F">
        <w:rPr>
          <w:rFonts w:ascii="Arial" w:hAnsi="Arial" w:cs="Arial"/>
        </w:rPr>
        <w:tab/>
      </w:r>
      <w:r w:rsidR="0004709F">
        <w:rPr>
          <w:rFonts w:ascii="Arial" w:hAnsi="Arial" w:cs="Arial"/>
        </w:rPr>
        <w:tab/>
        <w:t>Komisyonu</w:t>
      </w:r>
      <w:r w:rsidRPr="002F2F4C">
        <w:rPr>
          <w:rFonts w:ascii="Arial" w:hAnsi="Arial" w:cs="Arial"/>
        </w:rPr>
        <w:t xml:space="preserve"> </w:t>
      </w:r>
    </w:p>
    <w:p w:rsidR="00FB041C" w:rsidRDefault="00FB041C" w:rsidP="00FB041C">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FB041C" w:rsidRDefault="0004709F" w:rsidP="00FB041C">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Ekonomik Hayatın Geliştirilmesi Komisyonu: </w:t>
      </w:r>
      <w:r>
        <w:rPr>
          <w:color w:val="000000" w:themeColor="text1"/>
          <w:sz w:val="24"/>
          <w:szCs w:val="24"/>
        </w:rPr>
        <w:t>İzzet MİREŞ</w:t>
      </w:r>
      <w:r>
        <w:rPr>
          <w:color w:val="000000" w:themeColor="text1"/>
          <w:sz w:val="24"/>
          <w:szCs w:val="24"/>
        </w:rPr>
        <w:tab/>
      </w:r>
      <w:r>
        <w:rPr>
          <w:color w:val="000000" w:themeColor="text1"/>
          <w:sz w:val="24"/>
          <w:szCs w:val="24"/>
        </w:rPr>
        <w:tab/>
        <w:t xml:space="preserve">(Kom. Başk),Vahap DÜZOVA (Kom.Başk.V.)Mehmet </w:t>
      </w:r>
      <w:r>
        <w:rPr>
          <w:color w:val="000000" w:themeColor="text1"/>
          <w:sz w:val="24"/>
          <w:szCs w:val="24"/>
        </w:rPr>
        <w:tab/>
      </w:r>
      <w:r>
        <w:rPr>
          <w:color w:val="000000" w:themeColor="text1"/>
          <w:sz w:val="24"/>
          <w:szCs w:val="24"/>
        </w:rPr>
        <w:tab/>
      </w:r>
      <w:r>
        <w:rPr>
          <w:color w:val="000000" w:themeColor="text1"/>
          <w:sz w:val="24"/>
          <w:szCs w:val="24"/>
        </w:rPr>
        <w:tab/>
        <w:t>YEŞİL,Musa TAŞ, Mehmet Ali AYDENİZ</w:t>
      </w:r>
      <w:r w:rsidR="00FB041C">
        <w:rPr>
          <w:rFonts w:ascii="Arial" w:hAnsi="Arial" w:cs="Arial"/>
        </w:rPr>
        <w:tab/>
      </w:r>
      <w:r w:rsidR="00FB041C">
        <w:rPr>
          <w:rFonts w:ascii="Arial" w:hAnsi="Arial" w:cs="Arial"/>
        </w:rPr>
        <w:tab/>
      </w:r>
    </w:p>
    <w:p w:rsidR="00941CDC" w:rsidRDefault="00FB041C" w:rsidP="00941CDC">
      <w:pPr>
        <w:tabs>
          <w:tab w:val="left" w:pos="3402"/>
          <w:tab w:val="left" w:pos="3686"/>
        </w:tabs>
        <w:spacing w:after="120" w:line="240" w:lineRule="auto"/>
        <w:jc w:val="both"/>
        <w:rPr>
          <w:sz w:val="24"/>
          <w:szCs w:val="24"/>
        </w:rPr>
      </w:pPr>
      <w:r w:rsidRPr="00B0181B">
        <w:rPr>
          <w:b/>
          <w:sz w:val="24"/>
          <w:szCs w:val="24"/>
        </w:rPr>
        <w:t>KOMİSYON RAPORU TARİHİ</w:t>
      </w:r>
      <w:r w:rsidRPr="00B0181B">
        <w:rPr>
          <w:b/>
          <w:sz w:val="24"/>
          <w:szCs w:val="24"/>
        </w:rPr>
        <w:tab/>
        <w:t xml:space="preserve">:    </w:t>
      </w:r>
      <w:r>
        <w:rPr>
          <w:sz w:val="24"/>
          <w:szCs w:val="24"/>
        </w:rPr>
        <w:t>09.11.</w:t>
      </w:r>
      <w:r w:rsidRPr="00B0181B">
        <w:rPr>
          <w:sz w:val="24"/>
          <w:szCs w:val="24"/>
        </w:rPr>
        <w:t>2023</w:t>
      </w:r>
    </w:p>
    <w:p w:rsidR="00941CDC" w:rsidRDefault="00FB041C" w:rsidP="00941CDC">
      <w:pPr>
        <w:tabs>
          <w:tab w:val="left" w:pos="3402"/>
          <w:tab w:val="left" w:pos="3686"/>
        </w:tabs>
        <w:spacing w:after="120" w:line="240" w:lineRule="auto"/>
        <w:jc w:val="both"/>
        <w:rPr>
          <w:rFonts w:ascii="Arial" w:hAnsi="Arial" w:cs="Arial"/>
          <w:color w:val="000000" w:themeColor="text1"/>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941CDC">
        <w:rPr>
          <w:rFonts w:ascii="Arial" w:hAnsi="Arial" w:cs="Arial"/>
        </w:rPr>
        <w:t xml:space="preserve">Belediyemiz 2023 Mali Yılı Bütçesinde bulunan ilgili müdürlüklerce kullanılmayan ödeneklerin ihtiyacı olan müdürlüklerin bütçesine aktarma yapılması ile ilgili teklif Yenişehir Belediye Meclisinin 06.11.2023 tarih ve 181 sayılı ara kararı ile komisyonlarımıza müşterek havale edilmiştir. </w:t>
      </w:r>
    </w:p>
    <w:p w:rsidR="00941CDC" w:rsidRDefault="00941CDC" w:rsidP="00941CDC">
      <w:pPr>
        <w:tabs>
          <w:tab w:val="left" w:pos="3402"/>
          <w:tab w:val="left" w:pos="3686"/>
        </w:tabs>
        <w:spacing w:after="120" w:line="240" w:lineRule="auto"/>
        <w:jc w:val="both"/>
        <w:rPr>
          <w:rFonts w:ascii="Arial" w:hAnsi="Arial" w:cs="Arial"/>
          <w:color w:val="000000" w:themeColor="text1"/>
        </w:rPr>
      </w:pPr>
      <w:r>
        <w:rPr>
          <w:rFonts w:ascii="Arial" w:eastAsia="Calibri" w:hAnsi="Arial" w:cs="Arial"/>
          <w:color w:val="000000"/>
        </w:rPr>
        <w:t xml:space="preserve">Söz konusu bütçe tertibi talebi, Bütçe ve Muhasebe Yönetmeliği ‘nin 36. maddesinde; (2) </w:t>
      </w:r>
      <w:r>
        <w:rPr>
          <w:rStyle w:val="Vurgu"/>
          <w:rFonts w:ascii="Arial" w:eastAsia="Calibri" w:hAnsi="Arial" w:cs="Arial"/>
          <w:color w:val="000000"/>
        </w:rPr>
        <w:t>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w:t>
      </w:r>
      <w:r>
        <w:rPr>
          <w:rFonts w:ascii="Arial" w:eastAsia="Calibri" w:hAnsi="Arial" w:cs="Arial"/>
          <w:color w:val="000000"/>
        </w:rPr>
        <w:t xml:space="preserve"> '' şeklinde düzenlenmiştir.</w:t>
      </w:r>
    </w:p>
    <w:p w:rsidR="00941CDC" w:rsidRPr="00941CDC" w:rsidRDefault="00941CDC" w:rsidP="00941CDC">
      <w:pPr>
        <w:tabs>
          <w:tab w:val="left" w:pos="3402"/>
          <w:tab w:val="left" w:pos="3686"/>
        </w:tabs>
        <w:spacing w:after="120" w:line="240" w:lineRule="auto"/>
        <w:jc w:val="both"/>
        <w:rPr>
          <w:rFonts w:ascii="Arial" w:hAnsi="Arial" w:cs="Arial"/>
          <w:color w:val="000000" w:themeColor="text1"/>
        </w:rPr>
      </w:pPr>
      <w:r>
        <w:rPr>
          <w:rFonts w:ascii="Arial" w:hAnsi="Arial" w:cs="Arial"/>
        </w:rPr>
        <w:t xml:space="preserve">Yapılan inceleme ve değerlendirme neticesinde; Bütçe ve Muhasebe Yönetmeliği’nin 36. maddesinin 2. bendine göre meclis kararı alınmak üzere; Belediyemiz müdürlükler arası aşağıda bulunan ödenek aktarmasının idareden geldiği şekliyle  kabulüne komisyonlarımızca oy birliği ile karar verildi.  </w:t>
      </w:r>
    </w:p>
    <w:tbl>
      <w:tblPr>
        <w:tblW w:w="10397" w:type="dxa"/>
        <w:tblInd w:w="55" w:type="dxa"/>
        <w:tblCellMar>
          <w:left w:w="70" w:type="dxa"/>
          <w:right w:w="70" w:type="dxa"/>
        </w:tblCellMar>
        <w:tblLook w:val="04A0"/>
      </w:tblPr>
      <w:tblGrid>
        <w:gridCol w:w="1954"/>
        <w:gridCol w:w="2615"/>
        <w:gridCol w:w="3398"/>
        <w:gridCol w:w="1235"/>
        <w:gridCol w:w="1195"/>
      </w:tblGrid>
      <w:tr w:rsidR="00941CDC" w:rsidTr="00941CDC">
        <w:trPr>
          <w:trHeight w:val="690"/>
        </w:trPr>
        <w:tc>
          <w:tcPr>
            <w:tcW w:w="10397" w:type="dxa"/>
            <w:gridSpan w:val="5"/>
            <w:tcBorders>
              <w:top w:val="nil"/>
              <w:left w:val="nil"/>
              <w:bottom w:val="single" w:sz="4" w:space="0" w:color="auto"/>
              <w:right w:val="nil"/>
            </w:tcBorders>
            <w:noWrap/>
            <w:vAlign w:val="center"/>
            <w:hideMark/>
          </w:tcPr>
          <w:p w:rsidR="00941CDC" w:rsidRDefault="00941CDC">
            <w:pPr>
              <w:jc w:val="center"/>
              <w:rPr>
                <w:rFonts w:ascii="Calibri" w:hAnsi="Calibri"/>
                <w:b/>
                <w:bCs/>
                <w:color w:val="000000"/>
                <w:sz w:val="24"/>
                <w:szCs w:val="24"/>
              </w:rPr>
            </w:pPr>
            <w:r>
              <w:rPr>
                <w:rFonts w:ascii="Calibri" w:hAnsi="Calibri"/>
                <w:b/>
                <w:bCs/>
                <w:color w:val="000000"/>
                <w:sz w:val="24"/>
                <w:szCs w:val="24"/>
              </w:rPr>
              <w:t>BÜTÇE AKTARMA TABLOSU</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color w:val="000000"/>
                <w:sz w:val="18"/>
                <w:szCs w:val="18"/>
              </w:rPr>
            </w:pPr>
            <w:r>
              <w:rPr>
                <w:rFonts w:ascii="Calibri" w:hAnsi="Calibri"/>
                <w:b/>
                <w:bCs/>
                <w:color w:val="000000"/>
                <w:sz w:val="18"/>
                <w:szCs w:val="18"/>
              </w:rPr>
              <w:t>Müdürlükler</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color w:val="000000"/>
                <w:sz w:val="18"/>
                <w:szCs w:val="18"/>
              </w:rPr>
            </w:pPr>
            <w:r>
              <w:rPr>
                <w:rFonts w:ascii="Calibri" w:hAnsi="Calibri"/>
                <w:b/>
                <w:bCs/>
                <w:color w:val="000000"/>
                <w:sz w:val="18"/>
                <w:szCs w:val="18"/>
              </w:rPr>
              <w:t>Aktarma Yapılan Kalem</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color w:val="000000"/>
                <w:sz w:val="18"/>
                <w:szCs w:val="18"/>
              </w:rPr>
            </w:pPr>
            <w:r>
              <w:rPr>
                <w:rFonts w:ascii="Calibri" w:hAnsi="Calibri"/>
                <w:b/>
                <w:bCs/>
                <w:color w:val="000000"/>
                <w:sz w:val="18"/>
                <w:szCs w:val="18"/>
              </w:rPr>
              <w:t>Hesap Adı</w:t>
            </w:r>
          </w:p>
        </w:tc>
        <w:tc>
          <w:tcPr>
            <w:tcW w:w="1235" w:type="dxa"/>
            <w:tcBorders>
              <w:top w:val="nil"/>
              <w:left w:val="nil"/>
              <w:bottom w:val="single" w:sz="4" w:space="0" w:color="auto"/>
              <w:right w:val="single" w:sz="4" w:space="0" w:color="auto"/>
            </w:tcBorders>
            <w:noWrap/>
            <w:vAlign w:val="center"/>
            <w:hideMark/>
          </w:tcPr>
          <w:p w:rsidR="00941CDC" w:rsidRDefault="00941CDC">
            <w:pPr>
              <w:jc w:val="right"/>
              <w:rPr>
                <w:rFonts w:ascii="Calibri" w:hAnsi="Calibri"/>
                <w:b/>
                <w:bCs/>
                <w:color w:val="000000"/>
                <w:sz w:val="18"/>
                <w:szCs w:val="18"/>
              </w:rPr>
            </w:pPr>
            <w:r>
              <w:rPr>
                <w:rFonts w:ascii="Calibri" w:hAnsi="Calibri"/>
                <w:b/>
                <w:bCs/>
                <w:color w:val="000000"/>
                <w:sz w:val="18"/>
                <w:szCs w:val="18"/>
              </w:rPr>
              <w:t>Düşülen</w:t>
            </w:r>
          </w:p>
        </w:tc>
        <w:tc>
          <w:tcPr>
            <w:tcW w:w="1195" w:type="dxa"/>
            <w:tcBorders>
              <w:top w:val="nil"/>
              <w:left w:val="nil"/>
              <w:bottom w:val="single" w:sz="4" w:space="0" w:color="auto"/>
              <w:right w:val="single" w:sz="4" w:space="0" w:color="auto"/>
            </w:tcBorders>
            <w:noWrap/>
            <w:vAlign w:val="center"/>
            <w:hideMark/>
          </w:tcPr>
          <w:p w:rsidR="00941CDC" w:rsidRDefault="00941CDC">
            <w:pPr>
              <w:jc w:val="right"/>
              <w:rPr>
                <w:rFonts w:ascii="Calibri" w:hAnsi="Calibri"/>
                <w:b/>
                <w:bCs/>
                <w:color w:val="000000"/>
                <w:sz w:val="18"/>
                <w:szCs w:val="18"/>
              </w:rPr>
            </w:pPr>
            <w:r>
              <w:rPr>
                <w:rFonts w:ascii="Calibri" w:hAnsi="Calibri"/>
                <w:b/>
                <w:bCs/>
                <w:color w:val="000000"/>
                <w:sz w:val="18"/>
                <w:szCs w:val="18"/>
              </w:rPr>
              <w:t>Eklenen</w:t>
            </w:r>
          </w:p>
        </w:tc>
      </w:tr>
      <w:tr w:rsidR="00941CDC" w:rsidTr="00941CDC">
        <w:trPr>
          <w:trHeight w:val="499"/>
        </w:trPr>
        <w:tc>
          <w:tcPr>
            <w:tcW w:w="1954" w:type="dxa"/>
            <w:tcBorders>
              <w:top w:val="nil"/>
              <w:left w:val="single" w:sz="4" w:space="0" w:color="auto"/>
              <w:bottom w:val="single" w:sz="4" w:space="0" w:color="auto"/>
              <w:right w:val="single" w:sz="4" w:space="0" w:color="auto"/>
            </w:tcBorders>
            <w:vAlign w:val="center"/>
            <w:hideMark/>
          </w:tcPr>
          <w:p w:rsidR="00941CDC" w:rsidRDefault="00941CDC">
            <w:pPr>
              <w:rPr>
                <w:rFonts w:ascii="Calibri" w:hAnsi="Calibri"/>
                <w:b/>
                <w:bCs/>
                <w:sz w:val="18"/>
                <w:szCs w:val="18"/>
              </w:rPr>
            </w:pPr>
            <w:r>
              <w:rPr>
                <w:rFonts w:ascii="Calibri" w:hAnsi="Calibri"/>
                <w:b/>
                <w:bCs/>
                <w:sz w:val="18"/>
                <w:szCs w:val="18"/>
              </w:rPr>
              <w:t>İnsan Kaynakları</w:t>
            </w:r>
            <w:r>
              <w:rPr>
                <w:rFonts w:ascii="Calibri" w:hAnsi="Calibri"/>
                <w:b/>
                <w:bCs/>
                <w:sz w:val="18"/>
                <w:szCs w:val="18"/>
              </w:rPr>
              <w:br/>
              <w:t xml:space="preserve"> ve Eğitim</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46.33.17.05.01.3.1.00-5-03.5.1.90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Müşavir Firma ve Kişilere Ödemeler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1.500.000,00</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Kültür İşleri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46.33.17.11.08.2.0.00-5-03.5.9.90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Hizmet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1.500.000,00</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Hukuk İşleri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46.33.17.24.01.3.9.00-5-03.4.2.04</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Mahkeme Harç ve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1.000.000,00</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vAlign w:val="center"/>
            <w:hideMark/>
          </w:tcPr>
          <w:p w:rsidR="00941CDC" w:rsidRDefault="00941CDC">
            <w:pPr>
              <w:rPr>
                <w:rFonts w:ascii="Calibri" w:hAnsi="Calibri"/>
                <w:b/>
                <w:bCs/>
                <w:sz w:val="18"/>
                <w:szCs w:val="18"/>
              </w:rPr>
            </w:pPr>
            <w:r>
              <w:rPr>
                <w:rFonts w:ascii="Calibri" w:hAnsi="Calibri"/>
                <w:b/>
                <w:bCs/>
                <w:sz w:val="18"/>
                <w:szCs w:val="18"/>
              </w:rPr>
              <w:lastRenderedPageBreak/>
              <w:t xml:space="preserve">Gençlik ve Spor </w:t>
            </w:r>
            <w:r>
              <w:rPr>
                <w:rFonts w:ascii="Calibri" w:hAnsi="Calibri"/>
                <w:b/>
                <w:bCs/>
                <w:sz w:val="18"/>
                <w:szCs w:val="18"/>
              </w:rPr>
              <w:br/>
              <w:t>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46.33.17.13.08.1.0.00-5-05.3.1.01</w:t>
            </w:r>
          </w:p>
        </w:tc>
        <w:tc>
          <w:tcPr>
            <w:tcW w:w="3398" w:type="dxa"/>
            <w:tcBorders>
              <w:top w:val="nil"/>
              <w:left w:val="nil"/>
              <w:bottom w:val="single" w:sz="4" w:space="0" w:color="auto"/>
              <w:right w:val="single" w:sz="4" w:space="0" w:color="auto"/>
            </w:tcBorders>
            <w:vAlign w:val="center"/>
            <w:hideMark/>
          </w:tcPr>
          <w:p w:rsidR="00941CDC" w:rsidRDefault="00941CDC">
            <w:pPr>
              <w:rPr>
                <w:rFonts w:ascii="Calibri" w:hAnsi="Calibri"/>
                <w:b/>
                <w:bCs/>
                <w:sz w:val="18"/>
                <w:szCs w:val="18"/>
              </w:rPr>
            </w:pPr>
            <w:r>
              <w:rPr>
                <w:rFonts w:ascii="Calibri" w:hAnsi="Calibri"/>
                <w:b/>
                <w:bCs/>
                <w:sz w:val="18"/>
                <w:szCs w:val="18"/>
              </w:rPr>
              <w:t>Dernek,Birlik,Kurum,Kuruluş,</w:t>
            </w:r>
            <w:r>
              <w:rPr>
                <w:rFonts w:ascii="Calibri" w:hAnsi="Calibri"/>
                <w:b/>
                <w:bCs/>
                <w:sz w:val="18"/>
                <w:szCs w:val="18"/>
              </w:rPr>
              <w:br/>
              <w:t>Sandık vb.Kuruluşlar Yapılan Yardımlar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1.000.000,00</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Hukuk İşleri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46.33.17.24.01.3.9.00-5-03.4.2.04</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Mahkeme Harç ve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1.000.000,00</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Park ve Bahçeler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46.33.17.44.08.1.0.00-5-03.2.9.01</w:t>
            </w:r>
          </w:p>
        </w:tc>
        <w:tc>
          <w:tcPr>
            <w:tcW w:w="3398" w:type="dxa"/>
            <w:tcBorders>
              <w:top w:val="nil"/>
              <w:left w:val="nil"/>
              <w:bottom w:val="single" w:sz="4" w:space="0" w:color="auto"/>
              <w:right w:val="single" w:sz="4" w:space="0" w:color="auto"/>
            </w:tcBorders>
            <w:vAlign w:val="center"/>
            <w:hideMark/>
          </w:tcPr>
          <w:p w:rsidR="00941CDC" w:rsidRDefault="00941CDC">
            <w:pPr>
              <w:rPr>
                <w:rFonts w:ascii="Calibri" w:hAnsi="Calibri"/>
                <w:b/>
                <w:bCs/>
                <w:sz w:val="18"/>
                <w:szCs w:val="18"/>
              </w:rPr>
            </w:pPr>
            <w:r>
              <w:rPr>
                <w:rFonts w:ascii="Calibri" w:hAnsi="Calibri"/>
                <w:b/>
                <w:bCs/>
                <w:sz w:val="18"/>
                <w:szCs w:val="18"/>
              </w:rPr>
              <w:t xml:space="preserve">Bahçe Malzemsi Alımları </w:t>
            </w:r>
            <w:r>
              <w:rPr>
                <w:rFonts w:ascii="Calibri" w:hAnsi="Calibri"/>
                <w:b/>
                <w:bCs/>
                <w:sz w:val="18"/>
                <w:szCs w:val="18"/>
              </w:rPr>
              <w:br/>
              <w:t>ile Yapım ve Bakım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500.000,00</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Park ve Bahçeler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46.33.17.44.08.1.0.00-5-03.5.5.02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Taşıt Kiralaması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500.000,00</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 </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Temizlik İşleri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46.33.17.35.05.2.0.00-5-06.1.5.30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Hareketli İş Makinesi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3.000.000,00</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İşletme ve İştirakler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46.33.17.08.04.9.9.00-5-08.1.9.90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3.000.000,00</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 </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Kentsel Dönüşüm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46.33.17.15.06.2.0.00-5-03.5.1.01</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Etüt-Proje Bilirkişi ve Ekspertiz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200.000,00</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Kentsel Dönüşüm </w:t>
            </w:r>
          </w:p>
        </w:tc>
        <w:tc>
          <w:tcPr>
            <w:tcW w:w="2615"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46.33.17.15.06.2.0.00-5-03.5.4.90</w:t>
            </w:r>
          </w:p>
        </w:tc>
        <w:tc>
          <w:tcPr>
            <w:tcW w:w="3398"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Tarifeye Bağlı Ödemeler</w:t>
            </w:r>
          </w:p>
        </w:tc>
        <w:tc>
          <w:tcPr>
            <w:tcW w:w="1235" w:type="dxa"/>
            <w:tcBorders>
              <w:top w:val="single" w:sz="4" w:space="0" w:color="auto"/>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50.000,00</w:t>
            </w:r>
          </w:p>
        </w:tc>
        <w:tc>
          <w:tcPr>
            <w:tcW w:w="119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Bilgi İşlem </w:t>
            </w:r>
          </w:p>
        </w:tc>
        <w:tc>
          <w:tcPr>
            <w:tcW w:w="2615"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46.33.17.10.01.3.9.00-5-03.2.1.90</w:t>
            </w:r>
          </w:p>
        </w:tc>
        <w:tc>
          <w:tcPr>
            <w:tcW w:w="3398"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Kırtasiye ve Büro Malzemesi Alımları</w:t>
            </w:r>
          </w:p>
        </w:tc>
        <w:tc>
          <w:tcPr>
            <w:tcW w:w="1235"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50.000,00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Araştırma ve Geliştirme</w:t>
            </w:r>
          </w:p>
        </w:tc>
        <w:tc>
          <w:tcPr>
            <w:tcW w:w="2615"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46.33.17.18.01.3.9.00-5-03.5.1.90</w:t>
            </w:r>
          </w:p>
        </w:tc>
        <w:tc>
          <w:tcPr>
            <w:tcW w:w="3398"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Müşavir Firma ve Kişilere Ödemeler</w:t>
            </w:r>
          </w:p>
        </w:tc>
        <w:tc>
          <w:tcPr>
            <w:tcW w:w="1235" w:type="dxa"/>
            <w:tcBorders>
              <w:top w:val="single" w:sz="4" w:space="0" w:color="auto"/>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single" w:sz="4" w:space="0" w:color="auto"/>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300.000,00</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 </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46.33.17.07.08.2.0.00-5-03.2.1.03</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Periyodik Yayın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5.000,00</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46.33.17.07.08.2.0.00-5-03.2.1.04</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Yayın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5.000,00</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46.33.17.07.08.2.0.00-5-03.2.4.03</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Yem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364.000,00</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46.33.17.07.08.2.0.00-5-03.2.5.01</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Giyecek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5.000,00</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46.33.17.07.08.2.0.00-5-03.2.5.02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Spor Malzemesi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5.000,00</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46.33.17.07.08.2.0.00-5-03.2.6.04</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Canlı Hayvan Alım,Bakım ve Diğer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5.000,00</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46.33.17.07.08.2.0.00-5-03.2.4.02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İçecek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317.000,00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Sosyal Destek </w:t>
            </w:r>
            <w:r>
              <w:rPr>
                <w:rFonts w:ascii="Calibri" w:hAnsi="Calibri"/>
                <w:b/>
                <w:bCs/>
                <w:sz w:val="18"/>
                <w:szCs w:val="18"/>
              </w:rPr>
              <w:lastRenderedPageBreak/>
              <w:t>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lastRenderedPageBreak/>
              <w:t>46.33.17.07.08.2.0.00-5-03.2.5.03</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Tören Malzemesi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w:t>
            </w:r>
            <w:r>
              <w:rPr>
                <w:rFonts w:ascii="Calibri" w:hAnsi="Calibri"/>
                <w:b/>
                <w:bCs/>
                <w:sz w:val="18"/>
                <w:szCs w:val="18"/>
              </w:rPr>
              <w:lastRenderedPageBreak/>
              <w:t xml:space="preserve">5.000,00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lastRenderedPageBreak/>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lastRenderedPageBreak/>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46.33.17.07.08.2.0.00-5-03.2.9.90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Tüketim Mal ve Malzeme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32.000,00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46.33.17.07.08.2.0.00-5-03.6.1.01</w:t>
            </w:r>
          </w:p>
        </w:tc>
        <w:tc>
          <w:tcPr>
            <w:tcW w:w="3398" w:type="dxa"/>
            <w:tcBorders>
              <w:top w:val="nil"/>
              <w:left w:val="nil"/>
              <w:bottom w:val="single" w:sz="4" w:space="0" w:color="auto"/>
              <w:right w:val="single" w:sz="4" w:space="0" w:color="auto"/>
            </w:tcBorders>
            <w:vAlign w:val="center"/>
            <w:hideMark/>
          </w:tcPr>
          <w:p w:rsidR="00941CDC" w:rsidRDefault="00941CDC">
            <w:pPr>
              <w:rPr>
                <w:rFonts w:ascii="Calibri" w:hAnsi="Calibri"/>
                <w:b/>
                <w:bCs/>
                <w:sz w:val="18"/>
                <w:szCs w:val="18"/>
              </w:rPr>
            </w:pPr>
            <w:r>
              <w:rPr>
                <w:rFonts w:ascii="Calibri" w:hAnsi="Calibri"/>
                <w:b/>
                <w:bCs/>
                <w:sz w:val="18"/>
                <w:szCs w:val="18"/>
              </w:rPr>
              <w:t>Temsil,Ağırlama,Tören,</w:t>
            </w:r>
            <w:r>
              <w:rPr>
                <w:rFonts w:ascii="Calibri" w:hAnsi="Calibri"/>
                <w:b/>
                <w:bCs/>
                <w:sz w:val="18"/>
                <w:szCs w:val="18"/>
              </w:rPr>
              <w:br/>
              <w:t>Fuar,Organizasyon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350.000,00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46.33.17.07.08.2.0.00-5-03.6.2.01</w:t>
            </w:r>
          </w:p>
        </w:tc>
        <w:tc>
          <w:tcPr>
            <w:tcW w:w="3398" w:type="dxa"/>
            <w:tcBorders>
              <w:top w:val="nil"/>
              <w:left w:val="nil"/>
              <w:bottom w:val="single" w:sz="4" w:space="0" w:color="auto"/>
              <w:right w:val="single" w:sz="4" w:space="0" w:color="auto"/>
            </w:tcBorders>
            <w:vAlign w:val="center"/>
            <w:hideMark/>
          </w:tcPr>
          <w:p w:rsidR="00941CDC" w:rsidRDefault="00941CDC">
            <w:pPr>
              <w:rPr>
                <w:rFonts w:ascii="Calibri" w:hAnsi="Calibri"/>
                <w:b/>
                <w:bCs/>
                <w:sz w:val="18"/>
                <w:szCs w:val="18"/>
              </w:rPr>
            </w:pPr>
            <w:r>
              <w:rPr>
                <w:rFonts w:ascii="Calibri" w:hAnsi="Calibri"/>
                <w:b/>
                <w:bCs/>
                <w:sz w:val="18"/>
                <w:szCs w:val="18"/>
              </w:rPr>
              <w:t>Tanıtma,Ağırlama,Tören,</w:t>
            </w:r>
            <w:r>
              <w:rPr>
                <w:rFonts w:ascii="Calibri" w:hAnsi="Calibri"/>
                <w:b/>
                <w:bCs/>
                <w:sz w:val="18"/>
                <w:szCs w:val="18"/>
              </w:rPr>
              <w:br/>
              <w:t>Fuar,Organizasyon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350.000,00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46.33.17.07.08.2.0.00-5-03.5.3.02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Yolcu Taşıma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46.33.17.07.08.2.0.00-5-03.5.3.03</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Yük Taşıma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46.33.17.07.08.2.0.00-5-03.5.1.06</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Enformasyon ve Raporlama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46.33.17.07.08.2.0.00-5-03.5.1.90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Müşavir Firma ve Kişilere Ödemeler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350.000,00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92D050"/>
                <w:sz w:val="18"/>
                <w:szCs w:val="18"/>
              </w:rPr>
            </w:pPr>
            <w:r>
              <w:rPr>
                <w:rFonts w:ascii="Calibri" w:hAnsi="Calibri"/>
                <w:color w:val="92D05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46.33.17.07.08.2.0.00-5-03.5.9.90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Hizmet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235.000,00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46.33.17.07.08.2.0.00-5-03.7.1.02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Büro ve İşyeri Makine ve Teçhizat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40.000,00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46.33.17.07.08.2.0.00-5-03.7.1.01</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Büro ve İşyeri Mal ve Malzeme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40.000,00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46.33.17.07.08.2.0.00-5-03.7.1.90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Dayanıklı Mal ve Malzeme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40.000,00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46.33.17.07.08.2.0.00-5-03.8.3.01</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Tesis Bakım ve Onarım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46.33.17.07.08.2.0.00-5-03.9.3.02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Mezar ve Şehitlik Yapım ve Bakım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46.33.17.07.08.2.0.00-5-03.5.4.01</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İlan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46.33.17.07.08.2.0.00-5-05.4.1.90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Transferler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46.33.17.07.08.2.0.00-5-05.4.1.01</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Yurtiçi Burslar ve Harçlıklar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46.33.17.07.08.2.0.00-5-05.4.2.01</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Eğitim Amaçlı Diğer Transferler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260.000,00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lastRenderedPageBreak/>
              <w:t>Sosyal Destek Hizmetleri</w:t>
            </w:r>
          </w:p>
        </w:tc>
        <w:tc>
          <w:tcPr>
            <w:tcW w:w="2615"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46.33.17.07.08.2.0.00-5-05.4.3.01</w:t>
            </w:r>
          </w:p>
        </w:tc>
        <w:tc>
          <w:tcPr>
            <w:tcW w:w="3398"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Sağlık Amaçlı Transferler</w:t>
            </w:r>
          </w:p>
        </w:tc>
        <w:tc>
          <w:tcPr>
            <w:tcW w:w="1235" w:type="dxa"/>
            <w:tcBorders>
              <w:top w:val="single" w:sz="4" w:space="0" w:color="auto"/>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   </w:t>
            </w:r>
          </w:p>
        </w:tc>
        <w:tc>
          <w:tcPr>
            <w:tcW w:w="1195"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46.33.17.07.08.2.0.00-5-05.4.7.01</w:t>
            </w:r>
          </w:p>
        </w:tc>
        <w:tc>
          <w:tcPr>
            <w:tcW w:w="3398"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Muhtaç ve Körlere Yardım</w:t>
            </w:r>
          </w:p>
        </w:tc>
        <w:tc>
          <w:tcPr>
            <w:tcW w:w="1235" w:type="dxa"/>
            <w:tcBorders>
              <w:top w:val="single" w:sz="4" w:space="0" w:color="auto"/>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   </w:t>
            </w:r>
          </w:p>
        </w:tc>
        <w:tc>
          <w:tcPr>
            <w:tcW w:w="1195"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single" w:sz="4" w:space="0" w:color="auto"/>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46.33.17.07.08.2.0.00-5-05.4.7.51</w:t>
            </w:r>
          </w:p>
        </w:tc>
        <w:tc>
          <w:tcPr>
            <w:tcW w:w="3398"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Muhtaç ve Asker Ailelerine Yardım</w:t>
            </w:r>
          </w:p>
        </w:tc>
        <w:tc>
          <w:tcPr>
            <w:tcW w:w="1235" w:type="dxa"/>
            <w:tcBorders>
              <w:top w:val="single" w:sz="4" w:space="0" w:color="auto"/>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   </w:t>
            </w:r>
          </w:p>
        </w:tc>
        <w:tc>
          <w:tcPr>
            <w:tcW w:w="1195" w:type="dxa"/>
            <w:tcBorders>
              <w:top w:val="single" w:sz="4" w:space="0" w:color="auto"/>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Sosyal Destek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46.33.17.07.08.2.0.00-5-05.4.7.90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Sosyal Amaçlı Transferler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1.347.000,00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Bilgi İşlem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46.33.17.10.01.3.9.00-5-03.5.1.90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Müşavir Firma ve Kişilere Ödemeler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Bilgi İşlem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46.33.17.10.01.3.9.00-5-03.5.4.01</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İlan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Bilgi İşlem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46.33.17.10.01.3.9.00-5-03.7.1.02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Büro ve İşyeri Makine ve Teçhizat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449.000,00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Bilgi İşlem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46.33.17.10.01.3.9.00-5-03.7.3.02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Makine Teçhizat Bakım ve Onarım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Plan ve Proje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46.33.17.17.06.2.0.00-5-03.2.1.05</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Baskı ve Cilt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200.000,00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Plan ve Proje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46.33.17.17.06.2.0.00-5-03.5.1.05</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Harita Yapım ve Alım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40.000,00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Hukuk İşleri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46.33.17.24.01.3.9.00-5-03.4.2.04</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Mahkeme Harç ve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51.000,00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92D050"/>
                <w:sz w:val="18"/>
                <w:szCs w:val="18"/>
              </w:rPr>
            </w:pPr>
            <w:r>
              <w:rPr>
                <w:rFonts w:ascii="Calibri" w:hAnsi="Calibri"/>
                <w:color w:val="92D05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Temizlik İşleri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46.33.17.35.05.2.0.00-5-03.2.6.02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Tıbbi Malzeme ve İlaç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200.000,00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Temizlik İşleri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46.33.17.35.05.2.0.00-5-03.5.1.90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Müşavir Firma ve Kişilere Ödemeler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600.000,00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Temizlik İşleri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46.33.17.35.05.2.0.00-5-06.1.5.30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Hareketli İş Makinesi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3.000.000,00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Muhtarlık İşleri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46.33.17.40.01.1.1.00-5-03.7.1.90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Dayanıklı Mal ve Malzeme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100.000,00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Muhtarlık İşleri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46.33.17.40.01.1.1.00-5-03.2.2.02</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Temizlik Malzemesi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250.000,00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Muhtarlık İşleri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46.33.17.40.01.1.1.00-5-03.5.1.90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Müşavir Firma ve Kişilere Ödemeler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600.000,00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Muhtarlık İşleri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46.33.17.40.01.1.1.00-5-03.7.1.01</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Büro ve İşyeri Mal ve Malzeme Alımları</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100.000,00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lastRenderedPageBreak/>
              <w:t>Muhtarlık İşleri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46.33.17.40.01.1.1.00-5-05.3.1.90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Diğerlerine</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260.000,00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Emlak ve İstimlak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46.33.17.53.06.2.0.00-5-06.4.2.03</w:t>
            </w:r>
          </w:p>
        </w:tc>
        <w:tc>
          <w:tcPr>
            <w:tcW w:w="3398" w:type="dxa"/>
            <w:tcBorders>
              <w:top w:val="nil"/>
              <w:left w:val="nil"/>
              <w:bottom w:val="single" w:sz="4" w:space="0" w:color="auto"/>
              <w:right w:val="single" w:sz="4" w:space="0" w:color="auto"/>
            </w:tcBorders>
            <w:vAlign w:val="center"/>
            <w:hideMark/>
          </w:tcPr>
          <w:p w:rsidR="00941CDC" w:rsidRDefault="00941CDC">
            <w:pPr>
              <w:rPr>
                <w:rFonts w:ascii="Calibri" w:hAnsi="Calibri"/>
                <w:b/>
                <w:bCs/>
                <w:sz w:val="18"/>
                <w:szCs w:val="18"/>
              </w:rPr>
            </w:pPr>
            <w:r>
              <w:rPr>
                <w:rFonts w:ascii="Calibri" w:hAnsi="Calibri"/>
                <w:b/>
                <w:bCs/>
                <w:sz w:val="18"/>
                <w:szCs w:val="18"/>
              </w:rPr>
              <w:t xml:space="preserve">Sosyal Tesis İçin Arsa </w:t>
            </w:r>
            <w:r>
              <w:rPr>
                <w:rFonts w:ascii="Calibri" w:hAnsi="Calibri"/>
                <w:b/>
                <w:bCs/>
                <w:sz w:val="18"/>
                <w:szCs w:val="18"/>
              </w:rPr>
              <w:br/>
              <w:t>Alım Kamulaştırma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1.000.000,00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Emlak ve İstimlak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46.33.17.53.06.2.0.00-5-06.4.2.90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Arsa Alım ve Kamulaştırma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500.000,00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Emlak ve İstimlak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46.33.17.53.06.2.0.00-5-06.4.3.90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Bina Alım ve Kamulaştırma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1.000.000,00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Kadın ve Aile Hizmetleri</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46.33.17.12.06.2.0.00-5-03.5.1.90</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Diğer Müşavir Firma ve Kişilere Ödemeler</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xml:space="preserve">        100.000,00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color w:val="000000"/>
                <w:sz w:val="18"/>
                <w:szCs w:val="18"/>
              </w:rPr>
            </w:pPr>
            <w:r>
              <w:rPr>
                <w:rFonts w:ascii="Calibri" w:hAnsi="Calibri"/>
                <w:color w:val="000000"/>
                <w:sz w:val="18"/>
                <w:szCs w:val="18"/>
              </w:rPr>
              <w:t> </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xml:space="preserve">Fen İşleri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6"/>
                <w:szCs w:val="16"/>
              </w:rPr>
            </w:pPr>
            <w:r>
              <w:rPr>
                <w:rFonts w:ascii="Calibri" w:hAnsi="Calibri"/>
                <w:b/>
                <w:bCs/>
                <w:sz w:val="16"/>
                <w:szCs w:val="16"/>
              </w:rPr>
              <w:t>46.33.17.35.01.3.9.00-5-06.5.7.07</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Yol Yapım Giderleri</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12.500.000,00</w:t>
            </w:r>
          </w:p>
        </w:tc>
      </w:tr>
      <w:tr w:rsidR="00941CDC" w:rsidTr="00941CDC">
        <w:trPr>
          <w:trHeight w:val="499"/>
        </w:trPr>
        <w:tc>
          <w:tcPr>
            <w:tcW w:w="1954" w:type="dxa"/>
            <w:tcBorders>
              <w:top w:val="nil"/>
              <w:left w:val="single" w:sz="4" w:space="0" w:color="auto"/>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261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3398"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sz w:val="18"/>
                <w:szCs w:val="18"/>
              </w:rPr>
            </w:pPr>
            <w:r>
              <w:rPr>
                <w:rFonts w:ascii="Calibri" w:hAnsi="Calibri"/>
                <w:b/>
                <w:bCs/>
                <w:sz w:val="18"/>
                <w:szCs w:val="18"/>
              </w:rPr>
              <w:t> </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sz w:val="18"/>
                <w:szCs w:val="18"/>
              </w:rPr>
            </w:pPr>
            <w:r>
              <w:rPr>
                <w:rFonts w:ascii="Calibri" w:hAnsi="Calibri"/>
                <w:b/>
                <w:bCs/>
                <w:sz w:val="18"/>
                <w:szCs w:val="18"/>
              </w:rPr>
              <w:t>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color w:val="000000"/>
                <w:sz w:val="18"/>
                <w:szCs w:val="18"/>
              </w:rPr>
            </w:pPr>
            <w:r>
              <w:rPr>
                <w:rFonts w:ascii="Calibri" w:hAnsi="Calibri"/>
                <w:b/>
                <w:bCs/>
                <w:color w:val="000000"/>
                <w:sz w:val="18"/>
                <w:szCs w:val="18"/>
              </w:rPr>
              <w:t> </w:t>
            </w:r>
          </w:p>
        </w:tc>
      </w:tr>
      <w:tr w:rsidR="00941CDC" w:rsidTr="00941CDC">
        <w:trPr>
          <w:trHeight w:val="499"/>
        </w:trPr>
        <w:tc>
          <w:tcPr>
            <w:tcW w:w="7967" w:type="dxa"/>
            <w:gridSpan w:val="3"/>
            <w:tcBorders>
              <w:top w:val="single" w:sz="4" w:space="0" w:color="auto"/>
              <w:left w:val="single" w:sz="4" w:space="0" w:color="auto"/>
              <w:bottom w:val="single" w:sz="4" w:space="0" w:color="auto"/>
              <w:right w:val="single" w:sz="4" w:space="0" w:color="000000"/>
            </w:tcBorders>
            <w:noWrap/>
            <w:vAlign w:val="center"/>
            <w:hideMark/>
          </w:tcPr>
          <w:p w:rsidR="00941CDC" w:rsidRDefault="00941CDC">
            <w:pPr>
              <w:jc w:val="right"/>
              <w:rPr>
                <w:rFonts w:ascii="Calibri" w:hAnsi="Calibri"/>
                <w:b/>
                <w:bCs/>
                <w:color w:val="000000"/>
              </w:rPr>
            </w:pPr>
            <w:r>
              <w:rPr>
                <w:rFonts w:ascii="Calibri" w:hAnsi="Calibri"/>
                <w:b/>
                <w:bCs/>
                <w:color w:val="000000"/>
              </w:rPr>
              <w:t>TOPLAM</w:t>
            </w:r>
          </w:p>
        </w:tc>
        <w:tc>
          <w:tcPr>
            <w:tcW w:w="1235" w:type="dxa"/>
            <w:tcBorders>
              <w:top w:val="nil"/>
              <w:left w:val="nil"/>
              <w:bottom w:val="single" w:sz="4" w:space="0" w:color="auto"/>
              <w:right w:val="single" w:sz="4" w:space="0" w:color="auto"/>
            </w:tcBorders>
            <w:noWrap/>
            <w:vAlign w:val="center"/>
            <w:hideMark/>
          </w:tcPr>
          <w:p w:rsidR="00941CDC" w:rsidRDefault="00941CDC">
            <w:pPr>
              <w:jc w:val="center"/>
              <w:rPr>
                <w:rFonts w:ascii="Calibri" w:hAnsi="Calibri"/>
                <w:b/>
                <w:bCs/>
                <w:color w:val="000000"/>
                <w:sz w:val="18"/>
                <w:szCs w:val="18"/>
              </w:rPr>
            </w:pPr>
            <w:r>
              <w:rPr>
                <w:rFonts w:ascii="Calibri" w:hAnsi="Calibri"/>
                <w:b/>
                <w:bCs/>
                <w:color w:val="000000"/>
                <w:sz w:val="18"/>
                <w:szCs w:val="18"/>
              </w:rPr>
              <w:t xml:space="preserve">19.300.000,00  </w:t>
            </w:r>
          </w:p>
        </w:tc>
        <w:tc>
          <w:tcPr>
            <w:tcW w:w="1195" w:type="dxa"/>
            <w:tcBorders>
              <w:top w:val="nil"/>
              <w:left w:val="nil"/>
              <w:bottom w:val="single" w:sz="4" w:space="0" w:color="auto"/>
              <w:right w:val="single" w:sz="4" w:space="0" w:color="auto"/>
            </w:tcBorders>
            <w:noWrap/>
            <w:vAlign w:val="center"/>
            <w:hideMark/>
          </w:tcPr>
          <w:p w:rsidR="00941CDC" w:rsidRDefault="00941CDC">
            <w:pPr>
              <w:rPr>
                <w:rFonts w:ascii="Calibri" w:hAnsi="Calibri"/>
                <w:b/>
                <w:bCs/>
                <w:color w:val="000000"/>
                <w:sz w:val="18"/>
                <w:szCs w:val="18"/>
              </w:rPr>
            </w:pPr>
            <w:r>
              <w:rPr>
                <w:rFonts w:ascii="Calibri" w:hAnsi="Calibri"/>
                <w:b/>
                <w:bCs/>
                <w:color w:val="000000"/>
                <w:sz w:val="18"/>
                <w:szCs w:val="18"/>
              </w:rPr>
              <w:t>19.300.000,00</w:t>
            </w:r>
          </w:p>
        </w:tc>
      </w:tr>
    </w:tbl>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FB041C" w:rsidRDefault="00FB041C"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941CDC" w:rsidRDefault="00941CDC" w:rsidP="00DF73E4">
      <w:pPr>
        <w:tabs>
          <w:tab w:val="left" w:pos="3402"/>
          <w:tab w:val="left" w:pos="3686"/>
        </w:tabs>
        <w:spacing w:after="120" w:line="240" w:lineRule="auto"/>
        <w:jc w:val="both"/>
        <w:rPr>
          <w:rFonts w:ascii="Arial" w:hAnsi="Arial" w:cs="Arial"/>
          <w:b/>
          <w:sz w:val="24"/>
          <w:szCs w:val="24"/>
        </w:rPr>
      </w:pPr>
    </w:p>
    <w:p w:rsidR="00941CDC" w:rsidRDefault="00941CDC" w:rsidP="00DF73E4">
      <w:pPr>
        <w:tabs>
          <w:tab w:val="left" w:pos="3402"/>
          <w:tab w:val="left" w:pos="3686"/>
        </w:tabs>
        <w:spacing w:after="120" w:line="240" w:lineRule="auto"/>
        <w:jc w:val="both"/>
        <w:rPr>
          <w:rFonts w:ascii="Arial" w:hAnsi="Arial" w:cs="Arial"/>
          <w:b/>
          <w:sz w:val="24"/>
          <w:szCs w:val="24"/>
        </w:rPr>
      </w:pPr>
    </w:p>
    <w:p w:rsidR="00941CDC" w:rsidRDefault="00941CDC" w:rsidP="00DF73E4">
      <w:pPr>
        <w:tabs>
          <w:tab w:val="left" w:pos="3402"/>
          <w:tab w:val="left" w:pos="3686"/>
        </w:tabs>
        <w:spacing w:after="120" w:line="240" w:lineRule="auto"/>
        <w:jc w:val="both"/>
        <w:rPr>
          <w:rFonts w:ascii="Arial" w:hAnsi="Arial" w:cs="Arial"/>
          <w:b/>
          <w:sz w:val="24"/>
          <w:szCs w:val="24"/>
        </w:rPr>
      </w:pPr>
    </w:p>
    <w:p w:rsidR="00100236" w:rsidRDefault="00100236"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941CDC">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7B5E22">
        <w:rPr>
          <w:rFonts w:ascii="Arial" w:hAnsi="Arial" w:cs="Arial"/>
          <w:sz w:val="24"/>
          <w:szCs w:val="24"/>
        </w:rPr>
        <w:t>10</w:t>
      </w:r>
      <w:r w:rsidR="005C01E8">
        <w:rPr>
          <w:rFonts w:ascii="Arial" w:hAnsi="Arial" w:cs="Arial"/>
          <w:sz w:val="24"/>
          <w:szCs w:val="24"/>
        </w:rPr>
        <w:t>.</w:t>
      </w:r>
      <w:r w:rsidR="00694D81">
        <w:rPr>
          <w:rFonts w:ascii="Arial" w:hAnsi="Arial" w:cs="Arial"/>
          <w:sz w:val="24"/>
          <w:szCs w:val="24"/>
        </w:rPr>
        <w:t>1</w:t>
      </w:r>
      <w:r w:rsidR="003A7524">
        <w:rPr>
          <w:rFonts w:ascii="Arial" w:hAnsi="Arial" w:cs="Arial"/>
          <w:sz w:val="24"/>
          <w:szCs w:val="24"/>
        </w:rPr>
        <w:t>1</w:t>
      </w:r>
      <w:r w:rsidR="005C01E8">
        <w:rPr>
          <w:rFonts w:ascii="Arial" w:hAnsi="Arial" w:cs="Arial"/>
          <w:sz w:val="24"/>
          <w:szCs w:val="24"/>
        </w:rPr>
        <w:t>.</w:t>
      </w:r>
      <w:r w:rsidRPr="00A346A6">
        <w:rPr>
          <w:rFonts w:ascii="Arial" w:hAnsi="Arial" w:cs="Arial"/>
          <w:sz w:val="24"/>
          <w:szCs w:val="24"/>
        </w:rPr>
        <w:t>202</w:t>
      </w:r>
      <w:r w:rsidR="00F60B44">
        <w:rPr>
          <w:rFonts w:ascii="Arial" w:hAnsi="Arial" w:cs="Arial"/>
          <w:sz w:val="24"/>
          <w:szCs w:val="24"/>
        </w:rPr>
        <w:t>3</w:t>
      </w:r>
    </w:p>
    <w:p w:rsidR="00143599" w:rsidRPr="00941CDC"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941CDC" w:rsidRPr="00941CDC">
        <w:rPr>
          <w:rFonts w:ascii="Arial" w:hAnsi="Arial" w:cs="Arial"/>
          <w:sz w:val="24"/>
          <w:szCs w:val="24"/>
        </w:rPr>
        <w:t>5</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5122F">
        <w:rPr>
          <w:rFonts w:ascii="Arial" w:hAnsi="Arial" w:cs="Arial"/>
          <w:sz w:val="24"/>
          <w:szCs w:val="24"/>
        </w:rPr>
        <w:t>0</w:t>
      </w:r>
      <w:r w:rsidR="007B5E22">
        <w:rPr>
          <w:rFonts w:ascii="Arial" w:hAnsi="Arial" w:cs="Arial"/>
          <w:sz w:val="24"/>
          <w:szCs w:val="24"/>
        </w:rPr>
        <w:t>6</w:t>
      </w:r>
      <w:r w:rsidR="0075122F">
        <w:rPr>
          <w:rFonts w:ascii="Arial" w:hAnsi="Arial" w:cs="Arial"/>
          <w:sz w:val="24"/>
          <w:szCs w:val="24"/>
        </w:rPr>
        <w:t>.</w:t>
      </w:r>
      <w:r w:rsidR="00295A75">
        <w:rPr>
          <w:rFonts w:ascii="Arial" w:hAnsi="Arial" w:cs="Arial"/>
          <w:sz w:val="24"/>
          <w:szCs w:val="24"/>
        </w:rPr>
        <w:t>1</w:t>
      </w:r>
      <w:r w:rsidR="007B5E22">
        <w:rPr>
          <w:rFonts w:ascii="Arial" w:hAnsi="Arial" w:cs="Arial"/>
          <w:sz w:val="24"/>
          <w:szCs w:val="24"/>
        </w:rPr>
        <w:t>1</w:t>
      </w:r>
      <w:r w:rsidR="0075122F">
        <w:rPr>
          <w:rFonts w:ascii="Arial" w:hAnsi="Arial" w:cs="Arial"/>
          <w:sz w:val="24"/>
          <w:szCs w:val="24"/>
        </w:rPr>
        <w:t>.</w:t>
      </w:r>
      <w:r w:rsidRPr="00A346A6">
        <w:rPr>
          <w:rFonts w:ascii="Arial" w:hAnsi="Arial" w:cs="Arial"/>
          <w:sz w:val="24"/>
          <w:szCs w:val="24"/>
        </w:rPr>
        <w:t>202</w:t>
      </w:r>
      <w:r w:rsidR="002F211D">
        <w:rPr>
          <w:rFonts w:ascii="Arial" w:hAnsi="Arial" w:cs="Arial"/>
          <w:sz w:val="24"/>
          <w:szCs w:val="24"/>
        </w:rPr>
        <w:t>3</w:t>
      </w:r>
    </w:p>
    <w:p w:rsidR="002F211D" w:rsidRPr="0075122F"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736F7">
        <w:rPr>
          <w:rFonts w:ascii="Arial" w:hAnsi="Arial" w:cs="Arial"/>
          <w:sz w:val="24"/>
          <w:szCs w:val="24"/>
        </w:rPr>
        <w:t>1</w:t>
      </w:r>
      <w:r w:rsidR="007B5E22">
        <w:rPr>
          <w:rFonts w:ascii="Arial" w:hAnsi="Arial" w:cs="Arial"/>
          <w:sz w:val="24"/>
          <w:szCs w:val="24"/>
        </w:rPr>
        <w:t>82</w:t>
      </w:r>
    </w:p>
    <w:p w:rsidR="00F90C5E" w:rsidRDefault="00F90C5E" w:rsidP="00F90C5E">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Pr="002F2F4C">
        <w:rPr>
          <w:rFonts w:ascii="Arial" w:hAnsi="Arial" w:cs="Arial"/>
        </w:rPr>
        <w:t>Plan ve Bütçe Komisyonu</w:t>
      </w:r>
      <w:r w:rsidR="00487FD5" w:rsidRPr="002F2F4C">
        <w:rPr>
          <w:rFonts w:ascii="Arial" w:hAnsi="Arial" w:cs="Arial"/>
        </w:rPr>
        <w:t xml:space="preserve">, </w:t>
      </w:r>
      <w:r w:rsidR="00AF5050">
        <w:rPr>
          <w:color w:val="000000" w:themeColor="text1"/>
          <w:sz w:val="24"/>
          <w:szCs w:val="24"/>
        </w:rPr>
        <w:t>İmar</w:t>
      </w:r>
      <w:r w:rsidR="002F2F4C" w:rsidRPr="002F2F4C">
        <w:rPr>
          <w:rFonts w:ascii="Arial" w:hAnsi="Arial" w:cs="Arial"/>
        </w:rPr>
        <w:t xml:space="preserve"> Komisyonu</w:t>
      </w:r>
    </w:p>
    <w:p w:rsidR="00F90C5E" w:rsidRDefault="00F90C5E" w:rsidP="00F90C5E">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AF5050" w:rsidRDefault="00487FD5" w:rsidP="007736F7">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sidR="00AF5050">
        <w:rPr>
          <w:rFonts w:ascii="Arial" w:hAnsi="Arial" w:cs="Arial"/>
          <w:b/>
        </w:rPr>
        <w:t xml:space="preserve">İmar Komisyonu: </w:t>
      </w:r>
      <w:r w:rsidR="00AF5050">
        <w:rPr>
          <w:rFonts w:ascii="Arial" w:hAnsi="Arial" w:cs="Arial"/>
        </w:rPr>
        <w:t>Musa TAŞ (Kom. Başk),Hasan ÖZCAN</w:t>
      </w:r>
      <w:r w:rsidR="00AF5050">
        <w:rPr>
          <w:rFonts w:ascii="Arial" w:hAnsi="Arial" w:cs="Arial"/>
          <w:color w:val="000000" w:themeColor="text1"/>
        </w:rPr>
        <w:t xml:space="preserve"> </w:t>
      </w:r>
      <w:r w:rsidR="00AF5050">
        <w:rPr>
          <w:rFonts w:ascii="Arial" w:hAnsi="Arial" w:cs="Arial"/>
          <w:color w:val="000000" w:themeColor="text1"/>
        </w:rPr>
        <w:tab/>
      </w:r>
      <w:r w:rsidR="00AF5050">
        <w:rPr>
          <w:rFonts w:ascii="Arial" w:hAnsi="Arial" w:cs="Arial"/>
          <w:color w:val="000000" w:themeColor="text1"/>
        </w:rPr>
        <w:tab/>
        <w:t xml:space="preserve">(Kom.Başk. V.) Harun GÖKALP, Mehmet YEŞİL, Fuat </w:t>
      </w:r>
      <w:r w:rsidR="00AF5050">
        <w:rPr>
          <w:rFonts w:ascii="Arial" w:hAnsi="Arial" w:cs="Arial"/>
          <w:color w:val="000000" w:themeColor="text1"/>
        </w:rPr>
        <w:tab/>
      </w:r>
      <w:r w:rsidR="00AF5050">
        <w:rPr>
          <w:rFonts w:ascii="Arial" w:hAnsi="Arial" w:cs="Arial"/>
          <w:color w:val="000000" w:themeColor="text1"/>
        </w:rPr>
        <w:tab/>
      </w:r>
      <w:r w:rsidR="00AF5050">
        <w:rPr>
          <w:rFonts w:ascii="Arial" w:hAnsi="Arial" w:cs="Arial"/>
          <w:color w:val="000000" w:themeColor="text1"/>
        </w:rPr>
        <w:tab/>
        <w:t>AKBAŞ</w:t>
      </w:r>
    </w:p>
    <w:p w:rsidR="00A70D91" w:rsidRDefault="00143599" w:rsidP="00A70D91">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A70D91">
        <w:rPr>
          <w:sz w:val="24"/>
          <w:szCs w:val="24"/>
        </w:rPr>
        <w:t>09</w:t>
      </w:r>
      <w:r w:rsidR="00F90C5E">
        <w:rPr>
          <w:sz w:val="24"/>
          <w:szCs w:val="24"/>
        </w:rPr>
        <w:t>.1</w:t>
      </w:r>
      <w:r w:rsidR="00A70D91">
        <w:rPr>
          <w:sz w:val="24"/>
          <w:szCs w:val="24"/>
        </w:rPr>
        <w:t>1</w:t>
      </w:r>
      <w:r w:rsidR="0075122F">
        <w:rPr>
          <w:sz w:val="24"/>
          <w:szCs w:val="24"/>
        </w:rPr>
        <w:t>.</w:t>
      </w:r>
      <w:r w:rsidRPr="00B0181B">
        <w:rPr>
          <w:sz w:val="24"/>
          <w:szCs w:val="24"/>
        </w:rPr>
        <w:t>202</w:t>
      </w:r>
      <w:r w:rsidR="00D5786E" w:rsidRPr="00B0181B">
        <w:rPr>
          <w:sz w:val="24"/>
          <w:szCs w:val="24"/>
        </w:rPr>
        <w:t>3</w:t>
      </w:r>
    </w:p>
    <w:p w:rsidR="00A70D91" w:rsidRPr="00A70D91" w:rsidRDefault="00143599" w:rsidP="00A70D91">
      <w:pPr>
        <w:tabs>
          <w:tab w:val="left" w:pos="3402"/>
          <w:tab w:val="left" w:pos="3686"/>
        </w:tabs>
        <w:spacing w:after="120" w:line="240" w:lineRule="auto"/>
        <w:jc w:val="both"/>
        <w:rPr>
          <w:rFonts w:ascii="Arial" w:hAnsi="Arial" w:cs="Arial"/>
          <w:color w:val="000000" w:themeColor="text1"/>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A70D91">
        <w:rPr>
          <w:rFonts w:ascii="Arial" w:hAnsi="Arial" w:cs="Arial"/>
          <w:sz w:val="24"/>
          <w:szCs w:val="24"/>
        </w:rPr>
        <w:t>İmar ve Şehircilik Müdürlüğü tarafından hazırlanan Elektronik  Haberleşme İstasyonu İzin ve Ruhsat Harç ücretleri ile ilgili teklif Yenişehir Belediye Meclisinin 06.11.2023 tarih ve 182 sayılı ara kararı ile komisyonlarımıza müştereken havale edilmiştir.</w:t>
      </w:r>
    </w:p>
    <w:p w:rsidR="00A70D91" w:rsidRDefault="00A70D91" w:rsidP="00A70D91">
      <w:pPr>
        <w:tabs>
          <w:tab w:val="left" w:pos="3261"/>
          <w:tab w:val="left" w:pos="5954"/>
          <w:tab w:val="left" w:pos="6379"/>
          <w:tab w:val="left" w:pos="8080"/>
          <w:tab w:val="left" w:pos="8364"/>
        </w:tabs>
        <w:rPr>
          <w:rFonts w:ascii="Arial" w:hAnsi="Arial" w:cs="Arial"/>
          <w:sz w:val="24"/>
          <w:szCs w:val="24"/>
        </w:rPr>
      </w:pPr>
      <w:r>
        <w:rPr>
          <w:rFonts w:ascii="Arial" w:hAnsi="Arial" w:cs="Arial"/>
          <w:sz w:val="24"/>
          <w:szCs w:val="24"/>
        </w:rPr>
        <w:t>17.10.2020 tarih ve 31307 sayılı Resmi gazetede yayınlanan, Bazı alacakların Yeniden Yapılandırılması ile Bazı Kanunlarda Değişiklik Yapılması Hakkında Kanunun sırasıyla 26. Ve 27. Maddeleri ile 3/5/1985 tarih ve 3194 sayılı İmar Kanununa Ek Madde 9 ve Geçici 24. Madde eklenmiş olup; bu maddelere istinaden İmar ve Şehircilik Müdürlüğü ücret tarifesinde elektronik haberleşme istasyonları izin yazısı, ruhsat ve yapı kullanma belgeleri için harç alınması gerekmektedir</w:t>
      </w:r>
    </w:p>
    <w:p w:rsidR="00A70D91" w:rsidRPr="00A70D91" w:rsidRDefault="00A70D91" w:rsidP="00A70D91">
      <w:pPr>
        <w:tabs>
          <w:tab w:val="left" w:pos="3261"/>
          <w:tab w:val="left" w:pos="5954"/>
          <w:tab w:val="left" w:pos="6379"/>
          <w:tab w:val="left" w:pos="8080"/>
          <w:tab w:val="left" w:pos="8364"/>
        </w:tabs>
        <w:rPr>
          <w:rFonts w:ascii="Arial" w:hAnsi="Arial" w:cs="Arial"/>
          <w:b/>
          <w:sz w:val="24"/>
          <w:szCs w:val="24"/>
          <w:u w:val="single"/>
        </w:rPr>
      </w:pPr>
      <w:r>
        <w:rPr>
          <w:rFonts w:ascii="Arial" w:hAnsi="Arial" w:cs="Arial"/>
          <w:sz w:val="24"/>
          <w:szCs w:val="24"/>
        </w:rPr>
        <w:t xml:space="preserve">Yapılan inceleme ve değerlendirme neticesinde; </w:t>
      </w:r>
    </w:p>
    <w:p w:rsidR="00A70D91" w:rsidRDefault="00A70D91" w:rsidP="00A70D91">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w:t>
      </w:r>
      <w:r>
        <w:rPr>
          <w:rFonts w:ascii="Arial" w:hAnsi="Arial" w:cs="Arial"/>
          <w:color w:val="1A1A1A"/>
          <w:spacing w:val="-4"/>
          <w:sz w:val="24"/>
          <w:szCs w:val="24"/>
        </w:rPr>
        <w:tab/>
        <w:t>17.11.2020  tarih  ve  31307  sayılı  Resmi  Gazete  yayımlanan  Bazı  Alacakların  Yeniden Yapılandırılması  ile  Bazı  Kanunlarda  Değişiklik  Yapılması  Hakkında  Kanunun  sırasıyla  26 ve 27. maddeleri ile 3/51985 tarih ve 3194 sayılı İmar Kanununa Ek Madde 9 ve Geçici 24.  Madde ;</w:t>
      </w:r>
    </w:p>
    <w:p w:rsidR="00A70D91" w:rsidRDefault="00A70D91" w:rsidP="00A70D91">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w:t>
      </w:r>
      <w:r>
        <w:rPr>
          <w:rFonts w:ascii="Arial" w:hAnsi="Arial" w:cs="Arial"/>
          <w:color w:val="1A1A1A"/>
          <w:spacing w:val="-4"/>
          <w:sz w:val="24"/>
          <w:szCs w:val="24"/>
        </w:rPr>
        <w:tab/>
        <w:t>5/11/2008 tarihli ve 5809 sayılı Elektronik Haberleşme Kanunu kapsamında elektronik haberleşme      istasyonlarının kurulumuna mahsus on beş metreden yüksek kule ve direkler ile bunlara ait zorunlu altyapı unsurlarının ;yapı ruhsatına ve yapı kullanma iznine tabi olduğu.</w:t>
      </w:r>
    </w:p>
    <w:p w:rsidR="00A70D91" w:rsidRDefault="00A70D91" w:rsidP="00A70D91">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w:t>
      </w:r>
      <w:r>
        <w:rPr>
          <w:rFonts w:ascii="Arial" w:hAnsi="Arial" w:cs="Arial"/>
          <w:color w:val="1A1A1A"/>
          <w:spacing w:val="-4"/>
          <w:sz w:val="24"/>
          <w:szCs w:val="24"/>
        </w:rPr>
        <w:tab/>
        <w:t>Yüksekliği on beş metreden fazla olmayan elektronik haberleşme istasyonları ile bunlara ait zorunlu altyapı unsurlarının ; ilgili idarenin iznine tabi olduğu.</w:t>
      </w:r>
    </w:p>
    <w:p w:rsidR="00A70D91" w:rsidRPr="00A70D91" w:rsidRDefault="00A70D91" w:rsidP="00A70D91">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lastRenderedPageBreak/>
        <w:tab/>
        <w:t>-</w:t>
      </w:r>
      <w:r>
        <w:rPr>
          <w:rFonts w:ascii="Arial" w:hAnsi="Arial" w:cs="Arial"/>
          <w:color w:val="1A1A1A"/>
          <w:spacing w:val="-4"/>
          <w:sz w:val="24"/>
          <w:szCs w:val="24"/>
        </w:rPr>
        <w:tab/>
        <w:t>Yapı ve binalarda kule ve direkler ile bunlara ait zorunlu altyapı unsurlarına; yüksekliği on metreden az olmak elektronik haberleşme istasyonları ile bunlara ait zorunlu altyapının ilgili idarenin iznine tabi olduğu.</w:t>
      </w:r>
    </w:p>
    <w:tbl>
      <w:tblPr>
        <w:tblW w:w="8800" w:type="dxa"/>
        <w:tblInd w:w="416" w:type="dxa"/>
        <w:tblCellMar>
          <w:left w:w="70" w:type="dxa"/>
          <w:right w:w="70" w:type="dxa"/>
        </w:tblCellMar>
        <w:tblLook w:val="04A0"/>
      </w:tblPr>
      <w:tblGrid>
        <w:gridCol w:w="8640"/>
        <w:gridCol w:w="160"/>
      </w:tblGrid>
      <w:tr w:rsidR="00A70D91" w:rsidTr="00A70D91">
        <w:trPr>
          <w:trHeight w:val="342"/>
        </w:trPr>
        <w:tc>
          <w:tcPr>
            <w:tcW w:w="8640" w:type="dxa"/>
            <w:vMerge w:val="restart"/>
            <w:tcBorders>
              <w:top w:val="single" w:sz="4" w:space="0" w:color="auto"/>
              <w:left w:val="single" w:sz="4" w:space="0" w:color="auto"/>
              <w:bottom w:val="single" w:sz="4" w:space="0" w:color="auto"/>
              <w:right w:val="single" w:sz="4" w:space="0" w:color="auto"/>
            </w:tcBorders>
            <w:noWrap/>
            <w:vAlign w:val="center"/>
            <w:hideMark/>
          </w:tcPr>
          <w:p w:rsidR="00A70D91" w:rsidRDefault="00A70D91">
            <w:pPr>
              <w:autoSpaceDN w:val="0"/>
              <w:jc w:val="center"/>
              <w:rPr>
                <w:rFonts w:ascii="Calibri" w:hAnsi="Calibri"/>
                <w:b/>
                <w:bCs/>
                <w:color w:val="000000"/>
                <w:sz w:val="28"/>
                <w:szCs w:val="28"/>
              </w:rPr>
            </w:pPr>
            <w:r>
              <w:rPr>
                <w:rFonts w:ascii="Calibri" w:hAnsi="Calibri"/>
                <w:b/>
                <w:bCs/>
                <w:color w:val="000000"/>
                <w:sz w:val="28"/>
                <w:szCs w:val="28"/>
              </w:rPr>
              <w:t>ELEKTRONİK HABERLEŞME İSTASYONLARI HARÇ BEDELLERİ</w:t>
            </w:r>
          </w:p>
        </w:tc>
        <w:tc>
          <w:tcPr>
            <w:tcW w:w="160" w:type="dxa"/>
            <w:vAlign w:val="center"/>
            <w:hideMark/>
          </w:tcPr>
          <w:p w:rsidR="00A70D91" w:rsidRDefault="00A70D91">
            <w:pPr>
              <w:rPr>
                <w:rFonts w:eastAsiaTheme="minorEastAsia"/>
              </w:rPr>
            </w:pPr>
          </w:p>
        </w:tc>
      </w:tr>
      <w:tr w:rsidR="00A70D91" w:rsidTr="00A70D91">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D91" w:rsidRDefault="00A70D91">
            <w:pPr>
              <w:rPr>
                <w:rFonts w:ascii="Calibri" w:hAnsi="Calibri"/>
                <w:b/>
                <w:bCs/>
                <w:color w:val="000000"/>
                <w:sz w:val="28"/>
                <w:szCs w:val="28"/>
              </w:rPr>
            </w:pPr>
          </w:p>
        </w:tc>
        <w:tc>
          <w:tcPr>
            <w:tcW w:w="160" w:type="dxa"/>
            <w:vAlign w:val="center"/>
            <w:hideMark/>
          </w:tcPr>
          <w:p w:rsidR="00A70D91" w:rsidRDefault="00A70D91">
            <w:pPr>
              <w:rPr>
                <w:rFonts w:eastAsiaTheme="minorEastAsia"/>
              </w:rPr>
            </w:pPr>
          </w:p>
        </w:tc>
      </w:tr>
      <w:tr w:rsidR="00A70D91" w:rsidTr="00A70D91">
        <w:trPr>
          <w:trHeight w:val="315"/>
        </w:trPr>
        <w:tc>
          <w:tcPr>
            <w:tcW w:w="8640" w:type="dxa"/>
            <w:tcBorders>
              <w:top w:val="single" w:sz="4" w:space="0" w:color="auto"/>
              <w:left w:val="single" w:sz="4" w:space="0" w:color="auto"/>
              <w:bottom w:val="nil"/>
              <w:right w:val="single" w:sz="4" w:space="0" w:color="auto"/>
            </w:tcBorders>
            <w:noWrap/>
            <w:vAlign w:val="bottom"/>
            <w:hideMark/>
          </w:tcPr>
          <w:p w:rsidR="00A70D91" w:rsidRDefault="00A70D91">
            <w:pPr>
              <w:autoSpaceDN w:val="0"/>
              <w:rPr>
                <w:rFonts w:ascii="Arial" w:hAnsi="Arial" w:cs="Arial"/>
                <w:color w:val="000000"/>
                <w:sz w:val="24"/>
                <w:szCs w:val="24"/>
              </w:rPr>
            </w:pPr>
            <w:r>
              <w:rPr>
                <w:rFonts w:ascii="Arial" w:hAnsi="Arial" w:cs="Arial"/>
                <w:b/>
                <w:bCs/>
                <w:color w:val="000000"/>
                <w:sz w:val="24"/>
                <w:szCs w:val="24"/>
              </w:rPr>
              <w:t>3 )</w:t>
            </w:r>
            <w:r>
              <w:rPr>
                <w:rFonts w:ascii="Arial" w:hAnsi="Arial" w:cs="Arial"/>
                <w:color w:val="000000"/>
                <w:sz w:val="24"/>
                <w:szCs w:val="24"/>
              </w:rPr>
              <w:t xml:space="preserve"> İnşaat Ruhsat Alt Birim Şefliği Gelirleri</w:t>
            </w:r>
          </w:p>
        </w:tc>
        <w:tc>
          <w:tcPr>
            <w:tcW w:w="160" w:type="dxa"/>
            <w:vAlign w:val="center"/>
            <w:hideMark/>
          </w:tcPr>
          <w:p w:rsidR="00A70D91" w:rsidRDefault="00A70D91">
            <w:pPr>
              <w:rPr>
                <w:rFonts w:eastAsiaTheme="minorEastAsia"/>
              </w:rPr>
            </w:pPr>
          </w:p>
        </w:tc>
      </w:tr>
      <w:tr w:rsidR="00A70D91" w:rsidTr="00A70D91">
        <w:trPr>
          <w:trHeight w:val="300"/>
        </w:trPr>
        <w:tc>
          <w:tcPr>
            <w:tcW w:w="8640" w:type="dxa"/>
            <w:tcBorders>
              <w:top w:val="single" w:sz="8" w:space="0" w:color="auto"/>
              <w:left w:val="single" w:sz="8" w:space="0" w:color="auto"/>
              <w:bottom w:val="single" w:sz="4" w:space="0" w:color="auto"/>
              <w:right w:val="single" w:sz="8" w:space="0" w:color="000000"/>
            </w:tcBorders>
            <w:noWrap/>
            <w:vAlign w:val="bottom"/>
            <w:hideMark/>
          </w:tcPr>
          <w:p w:rsidR="00A70D91" w:rsidRDefault="00A70D91">
            <w:pPr>
              <w:autoSpaceDN w:val="0"/>
              <w:rPr>
                <w:rFonts w:ascii="Arial" w:hAnsi="Arial" w:cs="Arial"/>
                <w:color w:val="000000"/>
                <w:sz w:val="24"/>
                <w:szCs w:val="24"/>
              </w:rPr>
            </w:pPr>
            <w:r>
              <w:rPr>
                <w:rFonts w:ascii="Arial" w:hAnsi="Arial" w:cs="Arial"/>
                <w:b/>
                <w:bCs/>
                <w:color w:val="000000"/>
                <w:sz w:val="24"/>
                <w:szCs w:val="24"/>
              </w:rPr>
              <w:t>O)</w:t>
            </w:r>
            <w:r>
              <w:rPr>
                <w:rFonts w:ascii="Arial" w:hAnsi="Arial" w:cs="Arial"/>
                <w:color w:val="000000"/>
                <w:sz w:val="24"/>
                <w:szCs w:val="24"/>
              </w:rPr>
              <w:t xml:space="preserve"> Elektronik Haberleşme İstasyonu İzin ve Ruhsat Harcı </w:t>
            </w:r>
          </w:p>
        </w:tc>
        <w:tc>
          <w:tcPr>
            <w:tcW w:w="160" w:type="dxa"/>
            <w:vAlign w:val="center"/>
            <w:hideMark/>
          </w:tcPr>
          <w:p w:rsidR="00A70D91" w:rsidRDefault="00A70D91">
            <w:pPr>
              <w:rPr>
                <w:rFonts w:eastAsiaTheme="minorEastAsia"/>
              </w:rPr>
            </w:pPr>
          </w:p>
        </w:tc>
      </w:tr>
      <w:tr w:rsidR="00A70D91" w:rsidTr="00A70D91">
        <w:trPr>
          <w:trHeight w:val="1200"/>
        </w:trPr>
        <w:tc>
          <w:tcPr>
            <w:tcW w:w="8640" w:type="dxa"/>
            <w:tcBorders>
              <w:top w:val="single" w:sz="4" w:space="0" w:color="auto"/>
              <w:left w:val="single" w:sz="8" w:space="0" w:color="auto"/>
              <w:bottom w:val="single" w:sz="8" w:space="0" w:color="auto"/>
              <w:right w:val="single" w:sz="8" w:space="0" w:color="000000"/>
            </w:tcBorders>
            <w:vAlign w:val="center"/>
            <w:hideMark/>
          </w:tcPr>
          <w:p w:rsidR="00A70D91" w:rsidRDefault="00A70D91">
            <w:pPr>
              <w:autoSpaceDN w:val="0"/>
              <w:rPr>
                <w:rFonts w:ascii="Arial" w:hAnsi="Arial" w:cs="Arial"/>
                <w:b/>
                <w:bCs/>
                <w:color w:val="000000"/>
                <w:sz w:val="24"/>
                <w:szCs w:val="24"/>
              </w:rPr>
            </w:pPr>
            <w:r>
              <w:rPr>
                <w:rFonts w:ascii="Arial" w:hAnsi="Arial" w:cs="Arial"/>
                <w:b/>
                <w:bCs/>
                <w:color w:val="000000"/>
                <w:sz w:val="24"/>
                <w:szCs w:val="24"/>
              </w:rPr>
              <w:t>Taban alanı * ( Yükseklik / 5 )*( 2464 Sayılı Kanun Ek Madde 6/2 )* Yapı Sınıfı İnşaat Bedeli *Bölge Kat Sayısı (0.02)</w:t>
            </w:r>
          </w:p>
        </w:tc>
        <w:tc>
          <w:tcPr>
            <w:tcW w:w="160" w:type="dxa"/>
            <w:vAlign w:val="center"/>
            <w:hideMark/>
          </w:tcPr>
          <w:p w:rsidR="00A70D91" w:rsidRDefault="00A70D91">
            <w:pPr>
              <w:rPr>
                <w:rFonts w:eastAsiaTheme="minorEastAsia"/>
              </w:rPr>
            </w:pPr>
          </w:p>
        </w:tc>
      </w:tr>
      <w:tr w:rsidR="00A70D91" w:rsidTr="00A70D91">
        <w:trPr>
          <w:trHeight w:val="315"/>
        </w:trPr>
        <w:tc>
          <w:tcPr>
            <w:tcW w:w="8640" w:type="dxa"/>
            <w:tcBorders>
              <w:top w:val="nil"/>
              <w:left w:val="single" w:sz="4" w:space="0" w:color="auto"/>
              <w:bottom w:val="nil"/>
              <w:right w:val="single" w:sz="4" w:space="0" w:color="auto"/>
            </w:tcBorders>
            <w:noWrap/>
            <w:vAlign w:val="bottom"/>
            <w:hideMark/>
          </w:tcPr>
          <w:p w:rsidR="00A70D91" w:rsidRDefault="00A70D91">
            <w:pPr>
              <w:autoSpaceDN w:val="0"/>
              <w:rPr>
                <w:rFonts w:ascii="Arial" w:hAnsi="Arial" w:cs="Arial"/>
                <w:color w:val="000000"/>
                <w:sz w:val="24"/>
                <w:szCs w:val="24"/>
              </w:rPr>
            </w:pPr>
            <w:r>
              <w:rPr>
                <w:rFonts w:ascii="Arial" w:hAnsi="Arial" w:cs="Arial"/>
                <w:b/>
                <w:bCs/>
                <w:color w:val="000000"/>
                <w:sz w:val="24"/>
                <w:szCs w:val="24"/>
              </w:rPr>
              <w:t>4)</w:t>
            </w:r>
            <w:r>
              <w:rPr>
                <w:rFonts w:ascii="Arial" w:hAnsi="Arial" w:cs="Arial"/>
                <w:color w:val="000000"/>
                <w:sz w:val="24"/>
                <w:szCs w:val="24"/>
              </w:rPr>
              <w:t xml:space="preserve">  Kullanma İzni Alt Birim Şefi Gelirleri</w:t>
            </w:r>
          </w:p>
        </w:tc>
        <w:tc>
          <w:tcPr>
            <w:tcW w:w="160" w:type="dxa"/>
            <w:vAlign w:val="center"/>
            <w:hideMark/>
          </w:tcPr>
          <w:p w:rsidR="00A70D91" w:rsidRDefault="00A70D91">
            <w:pPr>
              <w:rPr>
                <w:rFonts w:eastAsiaTheme="minorEastAsia"/>
              </w:rPr>
            </w:pPr>
          </w:p>
        </w:tc>
      </w:tr>
      <w:tr w:rsidR="00A70D91" w:rsidTr="00A70D91">
        <w:trPr>
          <w:trHeight w:val="300"/>
        </w:trPr>
        <w:tc>
          <w:tcPr>
            <w:tcW w:w="8640" w:type="dxa"/>
            <w:tcBorders>
              <w:top w:val="single" w:sz="8" w:space="0" w:color="auto"/>
              <w:left w:val="single" w:sz="8" w:space="0" w:color="auto"/>
              <w:bottom w:val="single" w:sz="4" w:space="0" w:color="auto"/>
              <w:right w:val="single" w:sz="8" w:space="0" w:color="000000"/>
            </w:tcBorders>
            <w:noWrap/>
            <w:vAlign w:val="bottom"/>
            <w:hideMark/>
          </w:tcPr>
          <w:p w:rsidR="00A70D91" w:rsidRDefault="00A70D91">
            <w:pPr>
              <w:autoSpaceDN w:val="0"/>
              <w:rPr>
                <w:rFonts w:ascii="Arial" w:hAnsi="Arial" w:cs="Arial"/>
                <w:b/>
                <w:bCs/>
                <w:color w:val="000000"/>
                <w:sz w:val="24"/>
                <w:szCs w:val="24"/>
              </w:rPr>
            </w:pPr>
            <w:r>
              <w:rPr>
                <w:rFonts w:ascii="Arial" w:hAnsi="Arial" w:cs="Arial"/>
                <w:b/>
                <w:bCs/>
                <w:color w:val="000000"/>
                <w:sz w:val="24"/>
                <w:szCs w:val="24"/>
              </w:rPr>
              <w:t>E)</w:t>
            </w:r>
            <w:r>
              <w:rPr>
                <w:rFonts w:ascii="Arial" w:hAnsi="Arial" w:cs="Arial"/>
                <w:color w:val="000000"/>
                <w:sz w:val="24"/>
                <w:szCs w:val="24"/>
              </w:rPr>
              <w:t xml:space="preserve"> Elektronik haberleşme İzin ve Yapı Kullanım Harcı</w:t>
            </w:r>
          </w:p>
        </w:tc>
        <w:tc>
          <w:tcPr>
            <w:tcW w:w="160" w:type="dxa"/>
            <w:vAlign w:val="center"/>
            <w:hideMark/>
          </w:tcPr>
          <w:p w:rsidR="00A70D91" w:rsidRDefault="00A70D91">
            <w:pPr>
              <w:rPr>
                <w:rFonts w:eastAsiaTheme="minorEastAsia"/>
              </w:rPr>
            </w:pPr>
          </w:p>
        </w:tc>
      </w:tr>
      <w:tr w:rsidR="00A70D91" w:rsidTr="00A70D91">
        <w:trPr>
          <w:trHeight w:val="1020"/>
        </w:trPr>
        <w:tc>
          <w:tcPr>
            <w:tcW w:w="8640" w:type="dxa"/>
            <w:tcBorders>
              <w:top w:val="single" w:sz="4" w:space="0" w:color="auto"/>
              <w:left w:val="single" w:sz="8" w:space="0" w:color="auto"/>
              <w:bottom w:val="single" w:sz="8" w:space="0" w:color="auto"/>
              <w:right w:val="single" w:sz="8" w:space="0" w:color="000000"/>
            </w:tcBorders>
            <w:vAlign w:val="center"/>
            <w:hideMark/>
          </w:tcPr>
          <w:p w:rsidR="00A70D91" w:rsidRDefault="00A70D91">
            <w:pPr>
              <w:autoSpaceDN w:val="0"/>
              <w:rPr>
                <w:rFonts w:ascii="Arial" w:hAnsi="Arial" w:cs="Arial"/>
                <w:b/>
                <w:bCs/>
                <w:color w:val="000000"/>
                <w:sz w:val="24"/>
                <w:szCs w:val="24"/>
              </w:rPr>
            </w:pPr>
            <w:r>
              <w:rPr>
                <w:rFonts w:ascii="Arial" w:hAnsi="Arial" w:cs="Arial"/>
                <w:b/>
                <w:bCs/>
                <w:color w:val="000000"/>
                <w:sz w:val="24"/>
                <w:szCs w:val="24"/>
              </w:rPr>
              <w:t>Taban alanı * ( Yükseklik / 5 )*( 2464 Sayılı Kanun Kul. İzin Harç Katsayısı)* Yapı Sınıfı İnşaat Bedeli * Bölge Katsayısı (0.15)</w:t>
            </w:r>
          </w:p>
        </w:tc>
        <w:tc>
          <w:tcPr>
            <w:tcW w:w="160" w:type="dxa"/>
            <w:vAlign w:val="center"/>
            <w:hideMark/>
          </w:tcPr>
          <w:p w:rsidR="00A70D91" w:rsidRDefault="00A70D91">
            <w:pPr>
              <w:rPr>
                <w:rFonts w:eastAsiaTheme="minorEastAsia"/>
              </w:rPr>
            </w:pPr>
          </w:p>
        </w:tc>
      </w:tr>
    </w:tbl>
    <w:p w:rsidR="00A70D91" w:rsidRDefault="00A70D91" w:rsidP="00A70D91">
      <w:pPr>
        <w:rPr>
          <w:rFonts w:ascii="Times New Roman" w:hAnsi="Times New Roman" w:cs="Times New Roman"/>
          <w:color w:val="1A1A1A"/>
          <w:spacing w:val="-4"/>
          <w:sz w:val="24"/>
          <w:szCs w:val="24"/>
        </w:rPr>
      </w:pPr>
    </w:p>
    <w:p w:rsidR="00A70D91" w:rsidRDefault="00A70D91" w:rsidP="00A70D91">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ab/>
        <w:t>-</w:t>
      </w:r>
      <w:r>
        <w:rPr>
          <w:rFonts w:ascii="Arial" w:hAnsi="Arial" w:cs="Arial"/>
          <w:color w:val="1A1A1A"/>
          <w:spacing w:val="-4"/>
          <w:sz w:val="24"/>
          <w:szCs w:val="24"/>
        </w:rPr>
        <w:tab/>
        <w:t>Kanunun Geçici 24 üncü maddesinde: 17.11.2020 tarihinden önce kurulmuş bulunan elektronik haberleşme istasyonlarına mahsus kule ve direkler ile bunların zorunlu altyapı unsurları için; Ek 9 uncu maddenin beşinci fıkrasında yer alan yöntem ile hesaplanan bedelin ödeneceği ve bu ücret dışında herhangi bir harç, ücret veya bedel alınmayacağı</w:t>
      </w:r>
    </w:p>
    <w:p w:rsidR="00A70D91" w:rsidRDefault="00A70D91" w:rsidP="00A70D91">
      <w:pPr>
        <w:tabs>
          <w:tab w:val="left" w:pos="284"/>
          <w:tab w:val="left" w:pos="567"/>
        </w:tabs>
        <w:ind w:left="567" w:hanging="567"/>
        <w:jc w:val="both"/>
        <w:rPr>
          <w:rFonts w:ascii="Arial" w:hAnsi="Arial" w:cs="Arial"/>
          <w:color w:val="1A1A1A"/>
          <w:spacing w:val="-4"/>
          <w:sz w:val="24"/>
          <w:szCs w:val="24"/>
        </w:rPr>
      </w:pPr>
      <w:r>
        <w:rPr>
          <w:rFonts w:ascii="Arial" w:hAnsi="Arial" w:cs="Arial"/>
          <w:color w:val="1A1A1A"/>
          <w:spacing w:val="-4"/>
          <w:sz w:val="24"/>
          <w:szCs w:val="24"/>
        </w:rPr>
        <w:t>-</w:t>
      </w:r>
      <w:r>
        <w:rPr>
          <w:rFonts w:ascii="Arial" w:hAnsi="Arial" w:cs="Arial"/>
          <w:color w:val="1A1A1A"/>
          <w:spacing w:val="-4"/>
          <w:sz w:val="24"/>
          <w:szCs w:val="24"/>
        </w:rPr>
        <w:tab/>
        <w:t>Kanunun Geçici 24 üncü maddesinde: 02.07.2004  ile 01.10.2009 tarihleri arasında kurulmuş olan elektronik haberleşme istasyonlarının kurulumuna mahsus yapılmış kule ve direkler için; herhangi bir izin veya ruhsat aranmayacağına istinaden 2023 ücret tarifesine eklenmiştir.</w:t>
      </w:r>
    </w:p>
    <w:p w:rsidR="00A70D91" w:rsidRDefault="00A70D91" w:rsidP="00A70D91">
      <w:pPr>
        <w:tabs>
          <w:tab w:val="left" w:pos="284"/>
          <w:tab w:val="left" w:pos="567"/>
        </w:tabs>
        <w:ind w:left="567" w:hanging="567"/>
        <w:jc w:val="both"/>
        <w:rPr>
          <w:rFonts w:ascii="Arial" w:hAnsi="Arial" w:cs="Arial"/>
          <w:sz w:val="24"/>
          <w:szCs w:val="24"/>
        </w:rPr>
      </w:pPr>
      <w:r>
        <w:rPr>
          <w:rFonts w:ascii="Arial" w:hAnsi="Arial" w:cs="Arial"/>
          <w:sz w:val="24"/>
          <w:szCs w:val="24"/>
        </w:rPr>
        <w:t>2023 Mali Yılı Vergi, Harç ve Ücret tarifesine eklenmek üzere İmar ve Şehircilik Müdürlüğü</w:t>
      </w:r>
    </w:p>
    <w:p w:rsidR="00A70D91" w:rsidRDefault="00A70D91" w:rsidP="00A70D91">
      <w:pPr>
        <w:tabs>
          <w:tab w:val="left" w:pos="284"/>
          <w:tab w:val="left" w:pos="567"/>
        </w:tabs>
        <w:ind w:left="567" w:hanging="567"/>
        <w:jc w:val="both"/>
        <w:rPr>
          <w:rFonts w:ascii="Arial" w:hAnsi="Arial" w:cs="Arial"/>
          <w:sz w:val="24"/>
          <w:szCs w:val="24"/>
        </w:rPr>
      </w:pPr>
      <w:r>
        <w:rPr>
          <w:rFonts w:ascii="Arial" w:hAnsi="Arial" w:cs="Arial"/>
          <w:sz w:val="24"/>
          <w:szCs w:val="24"/>
        </w:rPr>
        <w:t>tarafından hazırlanan Elektronik  Haberleşme İstasyonu İzin ve Ruhsat Harç ücretlerinin</w:t>
      </w:r>
    </w:p>
    <w:p w:rsidR="00A70D91" w:rsidRDefault="00A70D91" w:rsidP="00A70D91">
      <w:pPr>
        <w:tabs>
          <w:tab w:val="left" w:pos="284"/>
          <w:tab w:val="left" w:pos="567"/>
        </w:tabs>
        <w:ind w:left="567" w:hanging="567"/>
        <w:jc w:val="both"/>
        <w:rPr>
          <w:rFonts w:ascii="Arial" w:hAnsi="Arial" w:cs="Arial"/>
          <w:sz w:val="24"/>
          <w:szCs w:val="24"/>
        </w:rPr>
      </w:pPr>
      <w:r>
        <w:rPr>
          <w:rFonts w:ascii="Arial" w:hAnsi="Arial" w:cs="Arial"/>
          <w:sz w:val="24"/>
          <w:szCs w:val="24"/>
        </w:rPr>
        <w:t>yukarıda belirtildiği şekliyle 2023 Mali Yılı Vergi, Harç ve Ücret Tarifesine eklenmesinin</w:t>
      </w:r>
    </w:p>
    <w:p w:rsidR="00817D5A" w:rsidRDefault="00A70D91" w:rsidP="00A70D91">
      <w:pPr>
        <w:tabs>
          <w:tab w:val="left" w:pos="284"/>
          <w:tab w:val="left" w:pos="567"/>
        </w:tabs>
        <w:ind w:left="567" w:hanging="567"/>
        <w:jc w:val="both"/>
        <w:rPr>
          <w:rFonts w:ascii="Arial" w:hAnsi="Arial" w:cs="Arial"/>
          <w:sz w:val="24"/>
          <w:szCs w:val="24"/>
        </w:rPr>
      </w:pPr>
      <w:r>
        <w:rPr>
          <w:rFonts w:ascii="Arial" w:hAnsi="Arial" w:cs="Arial"/>
          <w:sz w:val="24"/>
          <w:szCs w:val="24"/>
        </w:rPr>
        <w:t xml:space="preserve">kabulüne komisyonlarımızca oy birliği ile karar verildi. </w:t>
      </w:r>
    </w:p>
    <w:p w:rsidR="00817D5A" w:rsidRDefault="00817D5A" w:rsidP="00A70D91">
      <w:pPr>
        <w:tabs>
          <w:tab w:val="left" w:pos="284"/>
          <w:tab w:val="left" w:pos="567"/>
        </w:tabs>
        <w:ind w:left="567" w:hanging="567"/>
        <w:jc w:val="both"/>
        <w:rPr>
          <w:rFonts w:ascii="Arial" w:hAnsi="Arial" w:cs="Arial"/>
          <w:sz w:val="24"/>
          <w:szCs w:val="24"/>
        </w:rPr>
      </w:pPr>
    </w:p>
    <w:p w:rsidR="00817D5A" w:rsidRDefault="00817D5A" w:rsidP="00817D5A">
      <w:pPr>
        <w:tabs>
          <w:tab w:val="left" w:pos="3402"/>
          <w:tab w:val="left" w:pos="3686"/>
        </w:tabs>
        <w:spacing w:after="120" w:line="240" w:lineRule="auto"/>
        <w:jc w:val="both"/>
        <w:rPr>
          <w:rFonts w:ascii="Arial" w:hAnsi="Arial" w:cs="Arial"/>
          <w:b/>
          <w:sz w:val="24"/>
          <w:szCs w:val="24"/>
        </w:rPr>
      </w:pPr>
    </w:p>
    <w:sectPr w:rsidR="00817D5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B10" w:rsidRDefault="008D2B10" w:rsidP="00C30551">
      <w:pPr>
        <w:spacing w:after="0" w:line="240" w:lineRule="auto"/>
      </w:pPr>
      <w:r>
        <w:separator/>
      </w:r>
    </w:p>
  </w:endnote>
  <w:endnote w:type="continuationSeparator" w:id="1">
    <w:p w:rsidR="008D2B10" w:rsidRDefault="008D2B10"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B10" w:rsidRDefault="008D2B10" w:rsidP="00C30551">
      <w:pPr>
        <w:spacing w:after="0" w:line="240" w:lineRule="auto"/>
      </w:pPr>
      <w:r>
        <w:separator/>
      </w:r>
    </w:p>
  </w:footnote>
  <w:footnote w:type="continuationSeparator" w:id="1">
    <w:p w:rsidR="008D2B10" w:rsidRDefault="008D2B10"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D6289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25378"/>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405D9"/>
    <w:rsid w:val="00041F7A"/>
    <w:rsid w:val="000438BF"/>
    <w:rsid w:val="00044BC5"/>
    <w:rsid w:val="000450A1"/>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97FD9"/>
    <w:rsid w:val="000A037A"/>
    <w:rsid w:val="000A0440"/>
    <w:rsid w:val="000A06B4"/>
    <w:rsid w:val="000A11BE"/>
    <w:rsid w:val="000A1FFA"/>
    <w:rsid w:val="000A2128"/>
    <w:rsid w:val="000A2455"/>
    <w:rsid w:val="000A356D"/>
    <w:rsid w:val="000A3F55"/>
    <w:rsid w:val="000A425C"/>
    <w:rsid w:val="000A4B5C"/>
    <w:rsid w:val="000A73E3"/>
    <w:rsid w:val="000B0B99"/>
    <w:rsid w:val="000B12CB"/>
    <w:rsid w:val="000B2491"/>
    <w:rsid w:val="000B2903"/>
    <w:rsid w:val="000B4C3F"/>
    <w:rsid w:val="000C1189"/>
    <w:rsid w:val="000C2282"/>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236"/>
    <w:rsid w:val="00100979"/>
    <w:rsid w:val="00101B9F"/>
    <w:rsid w:val="00101D26"/>
    <w:rsid w:val="00101E2E"/>
    <w:rsid w:val="00102740"/>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2F4C"/>
    <w:rsid w:val="002F3051"/>
    <w:rsid w:val="002F36BE"/>
    <w:rsid w:val="002F3755"/>
    <w:rsid w:val="002F3A61"/>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459"/>
    <w:rsid w:val="00480222"/>
    <w:rsid w:val="00480A4F"/>
    <w:rsid w:val="00481042"/>
    <w:rsid w:val="00482F84"/>
    <w:rsid w:val="00483468"/>
    <w:rsid w:val="00483EB1"/>
    <w:rsid w:val="004842BC"/>
    <w:rsid w:val="00485B07"/>
    <w:rsid w:val="00487195"/>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7B86"/>
    <w:rsid w:val="006F7F53"/>
    <w:rsid w:val="00700079"/>
    <w:rsid w:val="007005F5"/>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4EA9"/>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5BB5"/>
    <w:rsid w:val="0077624E"/>
    <w:rsid w:val="00776404"/>
    <w:rsid w:val="00776C71"/>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5E22"/>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3049D"/>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56372"/>
    <w:rsid w:val="00860C1D"/>
    <w:rsid w:val="00860C85"/>
    <w:rsid w:val="00860F05"/>
    <w:rsid w:val="0086168B"/>
    <w:rsid w:val="00861E3B"/>
    <w:rsid w:val="00861E52"/>
    <w:rsid w:val="00865416"/>
    <w:rsid w:val="008662E7"/>
    <w:rsid w:val="008662F4"/>
    <w:rsid w:val="00866AF8"/>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A7C77"/>
    <w:rsid w:val="00AB016C"/>
    <w:rsid w:val="00AB0BAF"/>
    <w:rsid w:val="00AB1868"/>
    <w:rsid w:val="00AB218E"/>
    <w:rsid w:val="00AB2C0B"/>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3B3B"/>
    <w:rsid w:val="00AD4EFF"/>
    <w:rsid w:val="00AD5019"/>
    <w:rsid w:val="00AD623D"/>
    <w:rsid w:val="00AD748F"/>
    <w:rsid w:val="00AE0420"/>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1576"/>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5069"/>
    <w:rsid w:val="00C06951"/>
    <w:rsid w:val="00C0781C"/>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55D6"/>
    <w:rsid w:val="00DC5FB9"/>
    <w:rsid w:val="00DC6079"/>
    <w:rsid w:val="00DC72CA"/>
    <w:rsid w:val="00DD00F7"/>
    <w:rsid w:val="00DD03C8"/>
    <w:rsid w:val="00DD0734"/>
    <w:rsid w:val="00DD0D64"/>
    <w:rsid w:val="00DD3DAC"/>
    <w:rsid w:val="00DD3F6B"/>
    <w:rsid w:val="00DD455C"/>
    <w:rsid w:val="00DD4F42"/>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755"/>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5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9235</TotalTime>
  <Pages>8</Pages>
  <Words>2072</Words>
  <Characters>11817</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2224</cp:revision>
  <cp:lastPrinted>2022-12-27T08:13:00Z</cp:lastPrinted>
  <dcterms:created xsi:type="dcterms:W3CDTF">2018-12-28T06:43:00Z</dcterms:created>
  <dcterms:modified xsi:type="dcterms:W3CDTF">2024-01-09T13:28:00Z</dcterms:modified>
</cp:coreProperties>
</file>