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B48" w:rsidRDefault="004D1B48" w:rsidP="004D1B48">
      <w:pPr>
        <w:pStyle w:val="KonuBal"/>
        <w:jc w:val="center"/>
        <w:rPr>
          <w:sz w:val="22"/>
          <w:szCs w:val="22"/>
        </w:rPr>
      </w:pPr>
      <w:r>
        <w:rPr>
          <w:sz w:val="22"/>
          <w:szCs w:val="22"/>
        </w:rPr>
        <w:t>YENİŞEHİR BELEDİYE BAŞKANLIĞINDAN</w:t>
      </w:r>
    </w:p>
    <w:p w:rsidR="004D1B48" w:rsidRDefault="004D1B48" w:rsidP="004D1B48">
      <w:pPr>
        <w:pStyle w:val="GvdeMetniGirintisi"/>
        <w:tabs>
          <w:tab w:val="right" w:pos="9638"/>
        </w:tabs>
        <w:rPr>
          <w:rFonts w:cs="Arial"/>
          <w:sz w:val="22"/>
          <w:szCs w:val="22"/>
        </w:rPr>
      </w:pPr>
      <w:r>
        <w:rPr>
          <w:sz w:val="22"/>
          <w:szCs w:val="22"/>
        </w:rPr>
        <w:t>Belediye Meclisimiz ekli gündemi görüşmek üzere 5393 Sayılı Belediye Kanununun 20. maddesine göre 06.04.2024 Cumartesi günü saat 13.00’te</w:t>
      </w:r>
      <w:r>
        <w:rPr>
          <w:b/>
          <w:sz w:val="22"/>
          <w:szCs w:val="22"/>
        </w:rPr>
        <w:t xml:space="preserve"> </w:t>
      </w:r>
      <w:r>
        <w:rPr>
          <w:rFonts w:cs="Arial"/>
          <w:sz w:val="22"/>
          <w:szCs w:val="22"/>
        </w:rPr>
        <w:t xml:space="preserve">Atatürk Kültür Merkezi Özgürlük Salonunda toplanacaktır. Duyurulur. </w:t>
      </w:r>
    </w:p>
    <w:p w:rsidR="00F35EFC" w:rsidRPr="00F35EFC" w:rsidRDefault="00F35EFC" w:rsidP="00F35EFC">
      <w:pPr>
        <w:rPr>
          <w:sz w:val="4"/>
          <w:szCs w:val="4"/>
        </w:rPr>
      </w:pPr>
    </w:p>
    <w:p w:rsidR="00F35EFC" w:rsidRDefault="00F35EFC" w:rsidP="00F35EFC">
      <w:pPr>
        <w:pStyle w:val="GvdeMetniGirintisi"/>
        <w:rPr>
          <w:sz w:val="8"/>
          <w:szCs w:val="8"/>
        </w:rPr>
      </w:pPr>
    </w:p>
    <w:p w:rsidR="000C7C57" w:rsidRDefault="000C7C57" w:rsidP="000C7C57">
      <w:pPr>
        <w:tabs>
          <w:tab w:val="left" w:pos="426"/>
        </w:tabs>
        <w:ind w:left="142"/>
        <w:jc w:val="both"/>
        <w:rPr>
          <w:rFonts w:ascii="Arial" w:hAnsi="Arial" w:cs="Arial"/>
          <w:b/>
          <w:sz w:val="24"/>
          <w:szCs w:val="24"/>
        </w:rPr>
      </w:pPr>
      <w:r>
        <w:rPr>
          <w:rFonts w:ascii="Arial" w:hAnsi="Arial" w:cs="Arial"/>
          <w:b/>
          <w:sz w:val="24"/>
          <w:szCs w:val="24"/>
        </w:rPr>
        <w:t>BİLGİ : 2023 Mali yılına ait Denetim Komisyonu Raporunun sunulması ve bilgi verilmesi.</w:t>
      </w:r>
    </w:p>
    <w:p w:rsidR="000C7C57" w:rsidRDefault="000C7C57" w:rsidP="000C7C57">
      <w:pPr>
        <w:pStyle w:val="GvdeMetniGirintisi"/>
        <w:tabs>
          <w:tab w:val="left" w:pos="3402"/>
        </w:tabs>
        <w:ind w:firstLine="0"/>
      </w:pPr>
      <w:r>
        <w:rPr>
          <w:rFonts w:cs="Arial"/>
          <w:b/>
          <w:sz w:val="22"/>
          <w:szCs w:val="22"/>
          <w:u w:val="single"/>
        </w:rPr>
        <w:t>G Ü N D E M    :</w:t>
      </w:r>
    </w:p>
    <w:p w:rsidR="000C7C57" w:rsidRDefault="000C7C57" w:rsidP="000C7C57">
      <w:pPr>
        <w:tabs>
          <w:tab w:val="left" w:pos="426"/>
        </w:tabs>
        <w:ind w:left="142"/>
        <w:jc w:val="both"/>
        <w:rPr>
          <w:rFonts w:ascii="Arial" w:hAnsi="Arial" w:cs="Arial"/>
          <w:b/>
          <w:sz w:val="8"/>
          <w:szCs w:val="8"/>
        </w:rPr>
      </w:pPr>
    </w:p>
    <w:p w:rsidR="000C7C57" w:rsidRDefault="000C7C57" w:rsidP="000C7C57">
      <w:pPr>
        <w:rPr>
          <w:sz w:val="4"/>
          <w:szCs w:val="4"/>
        </w:rPr>
      </w:pPr>
    </w:p>
    <w:p w:rsidR="000C7C57" w:rsidRDefault="000C7C57" w:rsidP="000C7C57">
      <w:pPr>
        <w:pStyle w:val="GvdeMetniGirintisi"/>
        <w:rPr>
          <w:sz w:val="4"/>
          <w:szCs w:val="4"/>
        </w:rPr>
      </w:pPr>
    </w:p>
    <w:p w:rsidR="000C7C57" w:rsidRDefault="000C7C57" w:rsidP="000C7C57">
      <w:pPr>
        <w:numPr>
          <w:ilvl w:val="0"/>
          <w:numId w:val="1"/>
        </w:numPr>
        <w:tabs>
          <w:tab w:val="left" w:pos="426"/>
        </w:tabs>
        <w:jc w:val="both"/>
        <w:rPr>
          <w:sz w:val="24"/>
          <w:szCs w:val="24"/>
        </w:rPr>
      </w:pPr>
      <w:r>
        <w:rPr>
          <w:sz w:val="24"/>
          <w:szCs w:val="24"/>
        </w:rPr>
        <w:t>Yoklama ve açılış.</w:t>
      </w:r>
    </w:p>
    <w:p w:rsidR="000C7C57" w:rsidRDefault="000C7C57" w:rsidP="000C7C57">
      <w:pPr>
        <w:tabs>
          <w:tab w:val="left" w:pos="426"/>
        </w:tabs>
        <w:ind w:left="142"/>
        <w:jc w:val="both"/>
        <w:rPr>
          <w:sz w:val="6"/>
          <w:szCs w:val="6"/>
        </w:rPr>
      </w:pPr>
    </w:p>
    <w:p w:rsidR="000C7C57" w:rsidRDefault="000C7C57" w:rsidP="000C7C57">
      <w:pPr>
        <w:numPr>
          <w:ilvl w:val="0"/>
          <w:numId w:val="1"/>
        </w:numPr>
        <w:tabs>
          <w:tab w:val="left" w:pos="426"/>
        </w:tabs>
        <w:jc w:val="both"/>
        <w:rPr>
          <w:sz w:val="24"/>
          <w:szCs w:val="24"/>
        </w:rPr>
      </w:pPr>
      <w:r>
        <w:rPr>
          <w:sz w:val="24"/>
          <w:szCs w:val="24"/>
        </w:rPr>
        <w:t>Meclis 1. ve 2. Başkan Vekilleri Seçimi.</w:t>
      </w:r>
    </w:p>
    <w:p w:rsidR="000C7C57" w:rsidRDefault="000C7C57" w:rsidP="000C7C57">
      <w:pPr>
        <w:pStyle w:val="ListeParagraf"/>
        <w:rPr>
          <w:sz w:val="2"/>
          <w:szCs w:val="2"/>
        </w:rPr>
      </w:pPr>
    </w:p>
    <w:p w:rsidR="000C7C57" w:rsidRDefault="000C7C57" w:rsidP="000C7C57">
      <w:pPr>
        <w:numPr>
          <w:ilvl w:val="0"/>
          <w:numId w:val="1"/>
        </w:numPr>
        <w:tabs>
          <w:tab w:val="left" w:pos="426"/>
        </w:tabs>
        <w:jc w:val="both"/>
        <w:rPr>
          <w:sz w:val="24"/>
          <w:szCs w:val="24"/>
        </w:rPr>
      </w:pPr>
      <w:r>
        <w:rPr>
          <w:sz w:val="24"/>
          <w:szCs w:val="24"/>
        </w:rPr>
        <w:t>Katip Üyelerinin seçimi.</w:t>
      </w:r>
    </w:p>
    <w:p w:rsidR="000C7C57" w:rsidRDefault="000C7C57" w:rsidP="000C7C57">
      <w:pPr>
        <w:pStyle w:val="ListeParagraf"/>
        <w:rPr>
          <w:sz w:val="4"/>
          <w:szCs w:val="4"/>
        </w:rPr>
      </w:pPr>
      <w:r>
        <w:rPr>
          <w:sz w:val="4"/>
          <w:szCs w:val="4"/>
        </w:rPr>
        <w:t>1</w:t>
      </w:r>
    </w:p>
    <w:p w:rsidR="000C7C57" w:rsidRDefault="000C7C57" w:rsidP="000C7C57">
      <w:pPr>
        <w:numPr>
          <w:ilvl w:val="0"/>
          <w:numId w:val="1"/>
        </w:numPr>
        <w:tabs>
          <w:tab w:val="left" w:pos="426"/>
        </w:tabs>
        <w:jc w:val="both"/>
        <w:rPr>
          <w:sz w:val="24"/>
          <w:szCs w:val="24"/>
        </w:rPr>
      </w:pPr>
      <w:r>
        <w:rPr>
          <w:sz w:val="24"/>
          <w:szCs w:val="24"/>
        </w:rPr>
        <w:t>Encümen Üyelerinin Seçimi.</w:t>
      </w:r>
    </w:p>
    <w:p w:rsidR="000C7C57" w:rsidRDefault="000C7C57" w:rsidP="000C7C57">
      <w:pPr>
        <w:pStyle w:val="ListeParagraf"/>
        <w:rPr>
          <w:sz w:val="2"/>
          <w:szCs w:val="2"/>
        </w:rPr>
      </w:pPr>
    </w:p>
    <w:p w:rsidR="000C7C57" w:rsidRDefault="000C7C57" w:rsidP="000C7C57">
      <w:pPr>
        <w:numPr>
          <w:ilvl w:val="0"/>
          <w:numId w:val="1"/>
        </w:numPr>
        <w:tabs>
          <w:tab w:val="left" w:pos="426"/>
        </w:tabs>
        <w:jc w:val="both"/>
        <w:rPr>
          <w:sz w:val="24"/>
          <w:szCs w:val="24"/>
        </w:rPr>
      </w:pPr>
      <w:r>
        <w:rPr>
          <w:sz w:val="24"/>
          <w:szCs w:val="24"/>
        </w:rPr>
        <w:t>İhtisas Komisyonlarının Oluşturulması.</w:t>
      </w:r>
    </w:p>
    <w:p w:rsidR="000C7C57" w:rsidRDefault="000C7C57" w:rsidP="000C7C57">
      <w:pPr>
        <w:pStyle w:val="ListeParagraf"/>
        <w:rPr>
          <w:sz w:val="6"/>
          <w:szCs w:val="6"/>
        </w:rPr>
      </w:pPr>
    </w:p>
    <w:p w:rsidR="000C7C57" w:rsidRDefault="000C7C57" w:rsidP="000C7C57">
      <w:pPr>
        <w:numPr>
          <w:ilvl w:val="0"/>
          <w:numId w:val="1"/>
        </w:numPr>
        <w:tabs>
          <w:tab w:val="left" w:pos="426"/>
        </w:tabs>
        <w:ind w:left="426" w:hanging="284"/>
        <w:jc w:val="both"/>
      </w:pPr>
      <w:r>
        <w:rPr>
          <w:sz w:val="24"/>
          <w:szCs w:val="24"/>
        </w:rPr>
        <w:t>İhtisas Komisyon Üyelerinin Seçimi.</w:t>
      </w:r>
    </w:p>
    <w:p w:rsidR="000C7C57" w:rsidRDefault="000C7C57" w:rsidP="000C7C57">
      <w:pPr>
        <w:pStyle w:val="ListeParagraf"/>
        <w:rPr>
          <w:sz w:val="2"/>
          <w:szCs w:val="2"/>
        </w:rPr>
      </w:pPr>
    </w:p>
    <w:p w:rsidR="000C7C57" w:rsidRDefault="000C7C57" w:rsidP="000C7C57">
      <w:pPr>
        <w:numPr>
          <w:ilvl w:val="0"/>
          <w:numId w:val="1"/>
        </w:numPr>
        <w:tabs>
          <w:tab w:val="left" w:pos="426"/>
        </w:tabs>
        <w:ind w:left="426" w:hanging="284"/>
        <w:jc w:val="both"/>
        <w:rPr>
          <w:sz w:val="24"/>
          <w:szCs w:val="24"/>
        </w:rPr>
      </w:pPr>
      <w:r>
        <w:rPr>
          <w:sz w:val="24"/>
          <w:szCs w:val="24"/>
        </w:rPr>
        <w:t>Türkiye Sağlıklı Kentler Birliği Meclisinde görev alacak 2 üyenin seçilmesi ile ilgili teklifin görüşülmesi.</w:t>
      </w:r>
    </w:p>
    <w:p w:rsidR="000C7C57" w:rsidRDefault="000C7C57" w:rsidP="000C7C57">
      <w:pPr>
        <w:pStyle w:val="ListeParagraf"/>
        <w:rPr>
          <w:sz w:val="2"/>
          <w:szCs w:val="2"/>
        </w:rPr>
      </w:pPr>
    </w:p>
    <w:p w:rsidR="000C7C57" w:rsidRDefault="000C7C57" w:rsidP="000C7C57">
      <w:pPr>
        <w:numPr>
          <w:ilvl w:val="0"/>
          <w:numId w:val="1"/>
        </w:numPr>
        <w:tabs>
          <w:tab w:val="left" w:pos="426"/>
        </w:tabs>
        <w:ind w:left="426" w:hanging="284"/>
        <w:jc w:val="both"/>
        <w:rPr>
          <w:sz w:val="24"/>
          <w:szCs w:val="24"/>
        </w:rPr>
      </w:pPr>
      <w:r>
        <w:rPr>
          <w:sz w:val="24"/>
          <w:szCs w:val="24"/>
        </w:rPr>
        <w:t>Doğu Akdeniz Belediyeler Birliği Meclisinde görev alacak 3 Asil, 2 Yedek üyenin seçilmesi ile ilgili teklifin görüşülmesi.</w:t>
      </w:r>
    </w:p>
    <w:p w:rsidR="000C7C57" w:rsidRDefault="000C7C57" w:rsidP="000C7C57">
      <w:pPr>
        <w:pStyle w:val="ListeParagraf"/>
        <w:rPr>
          <w:sz w:val="2"/>
          <w:szCs w:val="2"/>
        </w:rPr>
      </w:pPr>
    </w:p>
    <w:p w:rsidR="000C7C57" w:rsidRDefault="000C7C57" w:rsidP="000C7C57">
      <w:pPr>
        <w:numPr>
          <w:ilvl w:val="0"/>
          <w:numId w:val="1"/>
        </w:numPr>
        <w:tabs>
          <w:tab w:val="left" w:pos="426"/>
        </w:tabs>
        <w:ind w:left="426" w:hanging="284"/>
        <w:jc w:val="both"/>
        <w:rPr>
          <w:sz w:val="24"/>
          <w:szCs w:val="24"/>
        </w:rPr>
      </w:pPr>
      <w:r>
        <w:rPr>
          <w:sz w:val="24"/>
          <w:szCs w:val="24"/>
        </w:rPr>
        <w:t>2023 Yılı Faaliyet Raporunun görüşülmesi.</w:t>
      </w:r>
    </w:p>
    <w:p w:rsidR="000C7C57" w:rsidRDefault="000C7C57" w:rsidP="000C7C57">
      <w:pPr>
        <w:pStyle w:val="ListeParagraf"/>
        <w:rPr>
          <w:sz w:val="2"/>
          <w:szCs w:val="2"/>
        </w:rPr>
      </w:pPr>
    </w:p>
    <w:p w:rsidR="000C7C57" w:rsidRDefault="000C7C57" w:rsidP="000C7C57">
      <w:pPr>
        <w:numPr>
          <w:ilvl w:val="0"/>
          <w:numId w:val="1"/>
        </w:numPr>
        <w:tabs>
          <w:tab w:val="left" w:pos="426"/>
        </w:tabs>
        <w:ind w:left="426" w:hanging="426"/>
        <w:jc w:val="both"/>
      </w:pPr>
      <w:r>
        <w:rPr>
          <w:sz w:val="24"/>
          <w:szCs w:val="24"/>
        </w:rPr>
        <w:t>Yenişehir Belediye Başkanlığı ile Tüm Bel-Sen arasında yapılacak olan Toplu İş Sözleşmesi için Belediye Başkanına yetki verilmesi ile ilgili teklifin görüşülmesi.</w:t>
      </w:r>
    </w:p>
    <w:p w:rsidR="000C7C57" w:rsidRDefault="000C7C57" w:rsidP="000C7C57">
      <w:pPr>
        <w:pStyle w:val="ListeParagraf"/>
        <w:rPr>
          <w:sz w:val="2"/>
          <w:szCs w:val="2"/>
        </w:rPr>
      </w:pPr>
    </w:p>
    <w:p w:rsidR="000C7C57" w:rsidRDefault="000C7C57" w:rsidP="000C7C57">
      <w:pPr>
        <w:numPr>
          <w:ilvl w:val="0"/>
          <w:numId w:val="1"/>
        </w:numPr>
        <w:tabs>
          <w:tab w:val="left" w:pos="426"/>
        </w:tabs>
        <w:ind w:left="426" w:hanging="426"/>
        <w:jc w:val="both"/>
      </w:pPr>
      <w:r>
        <w:rPr>
          <w:sz w:val="24"/>
          <w:szCs w:val="24"/>
        </w:rPr>
        <w:t>Yenişehir Belediye Meclisinin 2024 yılı Mayıs ayı ilk meclis toplantısının gün ve saatinin belirlenmesi ile ilgili teklifin görüşülmesi.</w:t>
      </w:r>
    </w:p>
    <w:p w:rsidR="000C7C57" w:rsidRDefault="000C7C57" w:rsidP="000C7C57">
      <w:pPr>
        <w:pStyle w:val="ListeParagraf"/>
        <w:rPr>
          <w:sz w:val="2"/>
          <w:szCs w:val="2"/>
        </w:rPr>
      </w:pPr>
    </w:p>
    <w:p w:rsidR="000C7C57" w:rsidRDefault="000C7C57" w:rsidP="000C7C57">
      <w:pPr>
        <w:numPr>
          <w:ilvl w:val="0"/>
          <w:numId w:val="1"/>
        </w:numPr>
        <w:tabs>
          <w:tab w:val="left" w:pos="426"/>
        </w:tabs>
        <w:ind w:left="426" w:hanging="426"/>
        <w:jc w:val="both"/>
      </w:pPr>
      <w:r>
        <w:rPr>
          <w:sz w:val="24"/>
          <w:szCs w:val="24"/>
        </w:rPr>
        <w:t>İşletme ve İştirakler Müdürlüğü bünyesinde Bütçe İçi İşletme Kurulması ile ilgili teklifin görüşülmesi.</w:t>
      </w:r>
    </w:p>
    <w:p w:rsidR="000C7C57" w:rsidRDefault="000C7C57" w:rsidP="000C7C57">
      <w:pPr>
        <w:pStyle w:val="ListeParagraf"/>
        <w:rPr>
          <w:sz w:val="2"/>
          <w:szCs w:val="2"/>
        </w:rPr>
      </w:pPr>
    </w:p>
    <w:p w:rsidR="000C7C57" w:rsidRDefault="000C7C57" w:rsidP="000C7C57">
      <w:pPr>
        <w:numPr>
          <w:ilvl w:val="0"/>
          <w:numId w:val="1"/>
        </w:numPr>
        <w:tabs>
          <w:tab w:val="left" w:pos="426"/>
        </w:tabs>
        <w:ind w:left="426" w:hanging="426"/>
        <w:jc w:val="both"/>
        <w:rPr>
          <w:sz w:val="24"/>
          <w:szCs w:val="24"/>
        </w:rPr>
      </w:pPr>
      <w:r>
        <w:rPr>
          <w:sz w:val="24"/>
          <w:szCs w:val="24"/>
        </w:rPr>
        <w:t>7. AKOB Ulusal Oda Müziği Yarışmasına destek verilmesi ile ilgili teklifin görüşülmesi.</w:t>
      </w:r>
    </w:p>
    <w:p w:rsidR="000C7C57" w:rsidRDefault="000C7C57" w:rsidP="000C7C57">
      <w:pPr>
        <w:pStyle w:val="ListeParagraf"/>
        <w:rPr>
          <w:sz w:val="2"/>
          <w:szCs w:val="2"/>
        </w:rPr>
      </w:pPr>
    </w:p>
    <w:p w:rsidR="000C7C57" w:rsidRDefault="000C7C57" w:rsidP="000C7C57">
      <w:pPr>
        <w:numPr>
          <w:ilvl w:val="0"/>
          <w:numId w:val="1"/>
        </w:numPr>
        <w:tabs>
          <w:tab w:val="left" w:pos="426"/>
        </w:tabs>
        <w:ind w:left="426" w:hanging="426"/>
        <w:jc w:val="both"/>
      </w:pPr>
      <w:r>
        <w:rPr>
          <w:sz w:val="24"/>
          <w:szCs w:val="24"/>
        </w:rPr>
        <w:t>Belediyemiz 657 sayılı yasaya tabii memur statüsünde çalışanlar için hazırlanan dolu kadro değişikliği cetveli (III Sayılı Cetvel) ile ilgili teklifin görüşülmesi.</w:t>
      </w:r>
    </w:p>
    <w:p w:rsidR="000C7C57" w:rsidRDefault="000C7C57" w:rsidP="000C7C57">
      <w:pPr>
        <w:pStyle w:val="ListeParagraf"/>
        <w:rPr>
          <w:sz w:val="2"/>
          <w:szCs w:val="2"/>
        </w:rPr>
      </w:pPr>
    </w:p>
    <w:p w:rsidR="000C7C57" w:rsidRDefault="000C7C57" w:rsidP="000C7C57">
      <w:pPr>
        <w:numPr>
          <w:ilvl w:val="0"/>
          <w:numId w:val="1"/>
        </w:numPr>
        <w:tabs>
          <w:tab w:val="left" w:pos="426"/>
        </w:tabs>
        <w:ind w:left="426" w:hanging="426"/>
        <w:jc w:val="both"/>
        <w:rPr>
          <w:sz w:val="24"/>
          <w:szCs w:val="24"/>
        </w:rPr>
      </w:pPr>
      <w:r>
        <w:rPr>
          <w:sz w:val="24"/>
          <w:szCs w:val="24"/>
        </w:rPr>
        <w:t xml:space="preserve">Belediyemize ait </w:t>
      </w:r>
      <w:proofErr w:type="spellStart"/>
      <w:r>
        <w:rPr>
          <w:sz w:val="24"/>
          <w:szCs w:val="24"/>
        </w:rPr>
        <w:t>Menteş</w:t>
      </w:r>
      <w:proofErr w:type="spellEnd"/>
      <w:r>
        <w:rPr>
          <w:sz w:val="24"/>
          <w:szCs w:val="24"/>
        </w:rPr>
        <w:t xml:space="preserve"> Mahallesi 5633 ada 4 parsel üzerinde yapılacak olan “YENİŞEHİR BELEDİYESİ SİNEM ESATOĞLU KREŞİ olarak verilen ismin “YENİŞEHİR BELEDİYESİ SİNEM ESATOĞLU GÜNDÜZ BAKIEVİ” olarak değiştirilmesi teklifinin görüşülmesi. </w:t>
      </w:r>
    </w:p>
    <w:p w:rsidR="000C7C57" w:rsidRDefault="000C7C57" w:rsidP="000C7C57">
      <w:pPr>
        <w:pStyle w:val="ListeParagraf"/>
        <w:rPr>
          <w:sz w:val="2"/>
          <w:szCs w:val="2"/>
        </w:rPr>
      </w:pPr>
    </w:p>
    <w:p w:rsidR="000C7C57" w:rsidRDefault="000C7C57" w:rsidP="000C7C57">
      <w:pPr>
        <w:numPr>
          <w:ilvl w:val="0"/>
          <w:numId w:val="1"/>
        </w:numPr>
        <w:tabs>
          <w:tab w:val="left" w:pos="426"/>
        </w:tabs>
        <w:ind w:hanging="502"/>
        <w:jc w:val="both"/>
      </w:pPr>
      <w:r>
        <w:rPr>
          <w:sz w:val="24"/>
          <w:szCs w:val="24"/>
        </w:rPr>
        <w:t>Yenişehir 4. Etap 1/1000 Ölçekli Revizyon Uygulama İmar Planı itiraz değerlendirme ile ilgili teklifin görüşülmesi.</w:t>
      </w:r>
    </w:p>
    <w:p w:rsidR="000C7C57" w:rsidRDefault="000C7C57" w:rsidP="000C7C57">
      <w:pPr>
        <w:pStyle w:val="ListeParagraf"/>
        <w:rPr>
          <w:sz w:val="2"/>
          <w:szCs w:val="2"/>
        </w:rPr>
      </w:pPr>
    </w:p>
    <w:p w:rsidR="000C7C57" w:rsidRDefault="000C7C57" w:rsidP="000C7C57">
      <w:pPr>
        <w:numPr>
          <w:ilvl w:val="0"/>
          <w:numId w:val="1"/>
        </w:numPr>
        <w:tabs>
          <w:tab w:val="left" w:pos="426"/>
        </w:tabs>
        <w:ind w:hanging="502"/>
        <w:jc w:val="both"/>
      </w:pPr>
      <w:r>
        <w:rPr>
          <w:sz w:val="24"/>
          <w:szCs w:val="24"/>
        </w:rPr>
        <w:t>15 Mayıs-15 Haziran 2024 tarihleri arasında yapılacak 22. Mersin Uluslar arası Müzik Festivaline maddi destek sağlanması ile ilgili teklife ait Plan ve Bütçe Komisyonu, Kültür Sanat ve Turizm Komisyonu ile Sosyal Yardım ve Hizmetler Komisyonu ortak raporunun görüşülmesi.</w:t>
      </w:r>
    </w:p>
    <w:p w:rsidR="000C7C57" w:rsidRDefault="000C7C57" w:rsidP="000C7C57">
      <w:pPr>
        <w:tabs>
          <w:tab w:val="left" w:pos="426"/>
        </w:tabs>
        <w:ind w:left="142"/>
        <w:jc w:val="both"/>
        <w:rPr>
          <w:sz w:val="6"/>
          <w:szCs w:val="6"/>
        </w:rPr>
      </w:pPr>
    </w:p>
    <w:p w:rsidR="000C7C57" w:rsidRDefault="000C7C57" w:rsidP="000C7C57">
      <w:pPr>
        <w:tabs>
          <w:tab w:val="left" w:pos="426"/>
        </w:tabs>
        <w:ind w:left="142"/>
        <w:jc w:val="both"/>
        <w:rPr>
          <w:sz w:val="4"/>
          <w:szCs w:val="4"/>
        </w:rPr>
      </w:pPr>
    </w:p>
    <w:p w:rsidR="000C7C57" w:rsidRDefault="000C7C57" w:rsidP="000C7C57">
      <w:pPr>
        <w:numPr>
          <w:ilvl w:val="0"/>
          <w:numId w:val="1"/>
        </w:numPr>
        <w:tabs>
          <w:tab w:val="left" w:pos="426"/>
        </w:tabs>
        <w:ind w:hanging="502"/>
        <w:jc w:val="both"/>
        <w:rPr>
          <w:sz w:val="2"/>
          <w:szCs w:val="2"/>
        </w:rPr>
      </w:pPr>
      <w:r>
        <w:rPr>
          <w:sz w:val="24"/>
          <w:szCs w:val="24"/>
        </w:rPr>
        <w:t>Yenişehir Emirler 1/1000 Ölçekli Uygulama İmar Planı itiraz değerlendirilmesi ile ilgili teklife ait İmar Komisyonu ile Ekoloji Komisyonu ortak raporunun görüşülmesi.</w:t>
      </w:r>
    </w:p>
    <w:p w:rsidR="000C7C57" w:rsidRDefault="000C7C57" w:rsidP="000C7C57">
      <w:pPr>
        <w:tabs>
          <w:tab w:val="left" w:pos="426"/>
        </w:tabs>
        <w:ind w:left="142"/>
        <w:jc w:val="both"/>
        <w:rPr>
          <w:sz w:val="4"/>
          <w:szCs w:val="4"/>
        </w:rPr>
      </w:pPr>
    </w:p>
    <w:p w:rsidR="000C7C57" w:rsidRDefault="000C7C57" w:rsidP="000C7C57">
      <w:pPr>
        <w:tabs>
          <w:tab w:val="left" w:pos="426"/>
        </w:tabs>
        <w:ind w:left="142"/>
        <w:jc w:val="both"/>
        <w:rPr>
          <w:sz w:val="4"/>
          <w:szCs w:val="4"/>
        </w:rPr>
      </w:pPr>
    </w:p>
    <w:p w:rsidR="000C7C57" w:rsidRDefault="000C7C57" w:rsidP="000C7C57">
      <w:pPr>
        <w:tabs>
          <w:tab w:val="left" w:pos="426"/>
        </w:tabs>
        <w:ind w:left="142"/>
        <w:jc w:val="both"/>
        <w:rPr>
          <w:sz w:val="2"/>
          <w:szCs w:val="2"/>
        </w:rPr>
      </w:pPr>
    </w:p>
    <w:p w:rsidR="00267A3E" w:rsidRDefault="000C7C57" w:rsidP="000C7C57">
      <w:pPr>
        <w:pStyle w:val="GvdeMetniGirintisi"/>
        <w:numPr>
          <w:ilvl w:val="0"/>
          <w:numId w:val="1"/>
        </w:numPr>
        <w:tabs>
          <w:tab w:val="clear" w:pos="502"/>
          <w:tab w:val="left" w:pos="0"/>
          <w:tab w:val="left" w:pos="708"/>
        </w:tabs>
        <w:ind w:hanging="502"/>
      </w:pPr>
      <w:r>
        <w:rPr>
          <w:rFonts w:ascii="Times New Roman" w:hAnsi="Times New Roman"/>
        </w:rPr>
        <w:t xml:space="preserve">Yenişehir 5. Etap </w:t>
      </w:r>
      <w:proofErr w:type="spellStart"/>
      <w:r>
        <w:rPr>
          <w:rFonts w:ascii="Times New Roman" w:hAnsi="Times New Roman"/>
        </w:rPr>
        <w:t>Kocavilayet</w:t>
      </w:r>
      <w:proofErr w:type="spellEnd"/>
      <w:r>
        <w:rPr>
          <w:rFonts w:ascii="Times New Roman" w:hAnsi="Times New Roman"/>
        </w:rPr>
        <w:t xml:space="preserve"> 2. Bölge 1/1000 Ölçekli İlave Uygulama İmar Planı itiraz değerlendirmesi ile ilgili teklife ait İmar Komisyonu ile Ekoloji Komisyonu ortak raporunun görüşülmesi.</w:t>
      </w:r>
    </w:p>
    <w:sectPr w:rsidR="00267A3E" w:rsidSect="000C7C57">
      <w:pgSz w:w="11906" w:h="16838"/>
      <w:pgMar w:top="567" w:right="1134" w:bottom="567" w:left="1134" w:header="709" w:footer="709"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866A8"/>
    <w:multiLevelType w:val="hybridMultilevel"/>
    <w:tmpl w:val="4150E94A"/>
    <w:lvl w:ilvl="0" w:tplc="63E01E5C">
      <w:start w:val="1"/>
      <w:numFmt w:val="decimal"/>
      <w:lvlText w:val="%1-"/>
      <w:lvlJc w:val="left"/>
      <w:pPr>
        <w:tabs>
          <w:tab w:val="num" w:pos="502"/>
        </w:tabs>
        <w:ind w:left="502" w:hanging="360"/>
      </w:pPr>
      <w:rPr>
        <w:rFonts w:ascii="Arial" w:hAnsi="Arial" w:cs="Arial" w:hint="default"/>
        <w:sz w:val="24"/>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01DE"/>
    <w:rsid w:val="000C7C57"/>
    <w:rsid w:val="00267A3E"/>
    <w:rsid w:val="004D1B48"/>
    <w:rsid w:val="00891232"/>
    <w:rsid w:val="00BF2E10"/>
    <w:rsid w:val="00CF544E"/>
    <w:rsid w:val="00D701DE"/>
    <w:rsid w:val="00F35EF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4D1B48"/>
    <w:rPr>
      <w:rFonts w:ascii="Arial" w:hAnsi="Arial" w:cs="Arial"/>
      <w:b/>
      <w:sz w:val="24"/>
    </w:rPr>
  </w:style>
  <w:style w:type="paragraph" w:styleId="GvdeMetniGirintisi">
    <w:name w:val="Body Text Indent"/>
    <w:basedOn w:val="Normal"/>
    <w:link w:val="GvdeMetniGirintisiChar"/>
    <w:unhideWhenUsed/>
    <w:rsid w:val="004D1B48"/>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4D1B48"/>
    <w:rPr>
      <w:rFonts w:ascii="Arial" w:hAnsi="Arial"/>
      <w:sz w:val="24"/>
    </w:rPr>
  </w:style>
  <w:style w:type="paragraph" w:styleId="KonuBal">
    <w:name w:val="Title"/>
    <w:basedOn w:val="Normal"/>
    <w:link w:val="KonuBalChar"/>
    <w:qFormat/>
    <w:rsid w:val="004D1B48"/>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4D1B48"/>
    <w:rPr>
      <w:rFonts w:ascii="Cambria" w:eastAsia="Times New Roman" w:hAnsi="Cambria" w:cs="Times New Roman"/>
      <w:b/>
      <w:bCs/>
      <w:kern w:val="28"/>
      <w:sz w:val="32"/>
      <w:szCs w:val="32"/>
    </w:rPr>
  </w:style>
  <w:style w:type="paragraph" w:styleId="ListeParagraf">
    <w:name w:val="List Paragraph"/>
    <w:basedOn w:val="Normal"/>
    <w:uiPriority w:val="34"/>
    <w:qFormat/>
    <w:rsid w:val="00F35EFC"/>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7217041">
      <w:bodyDiv w:val="1"/>
      <w:marLeft w:val="0"/>
      <w:marRight w:val="0"/>
      <w:marTop w:val="0"/>
      <w:marBottom w:val="0"/>
      <w:divBdr>
        <w:top w:val="none" w:sz="0" w:space="0" w:color="auto"/>
        <w:left w:val="none" w:sz="0" w:space="0" w:color="auto"/>
        <w:bottom w:val="none" w:sz="0" w:space="0" w:color="auto"/>
        <w:right w:val="none" w:sz="0" w:space="0" w:color="auto"/>
      </w:divBdr>
    </w:div>
    <w:div w:id="1683360239">
      <w:bodyDiv w:val="1"/>
      <w:marLeft w:val="0"/>
      <w:marRight w:val="0"/>
      <w:marTop w:val="0"/>
      <w:marBottom w:val="0"/>
      <w:divBdr>
        <w:top w:val="none" w:sz="0" w:space="0" w:color="auto"/>
        <w:left w:val="none" w:sz="0" w:space="0" w:color="auto"/>
        <w:bottom w:val="none" w:sz="0" w:space="0" w:color="auto"/>
        <w:right w:val="none" w:sz="0" w:space="0" w:color="auto"/>
      </w:divBdr>
    </w:div>
    <w:div w:id="203013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yazi_bos_2024-04-05_10-54__406746</Template>
  <TotalTime>1</TotalTime>
  <Pages>1</Pages>
  <Words>341</Words>
  <Characters>2135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2024-04-05T12:20:00Z</dcterms:created>
  <dcterms:modified xsi:type="dcterms:W3CDTF">2024-04-05T12:20:00Z</dcterms:modified>
</cp:coreProperties>
</file>