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27BEB" w:rsidRDefault="00DD560A" w:rsidP="009A6FB2">
            <w:pPr>
              <w:ind w:left="-108" w:right="-108" w:firstLine="567"/>
              <w:jc w:val="both"/>
              <w:rPr>
                <w:rFonts w:ascii="Arial" w:hAnsi="Arial" w:cs="Arial"/>
                <w:sz w:val="24"/>
              </w:rPr>
            </w:pPr>
            <w:r>
              <w:rPr>
                <w:rFonts w:ascii="Arial" w:hAnsi="Arial" w:cs="Arial"/>
                <w:sz w:val="24"/>
              </w:rPr>
              <w:t>Belediye Meclisinin 06.04.2024 tarih ve 72 sayılı ara kararı ile İmar Komisyonu, Enerji ve Ekoloji Komisyonu ile Hukuk ve Temel Haklar Komisyonuna ortak havale edilen Yenişehir Emirler 1/1000 Ölçekli Uygulama İmar Planı itiraz değerlendirilmesi teklifi ile ilgili 30.04.2024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20AE8" w:rsidRPr="00FA6600" w:rsidRDefault="00520AE8" w:rsidP="00520AE8">
            <w:pPr>
              <w:pStyle w:val="GvdeMetni"/>
              <w:spacing w:before="93"/>
              <w:ind w:right="-1" w:firstLine="424"/>
              <w:jc w:val="both"/>
              <w:rPr>
                <w:sz w:val="12"/>
                <w:szCs w:val="12"/>
              </w:rPr>
            </w:pPr>
          </w:p>
          <w:p w:rsidR="00520AE8" w:rsidRPr="00327BEB" w:rsidRDefault="00520AE8" w:rsidP="009A6FB2">
            <w:pPr>
              <w:pStyle w:val="GvdeMetni"/>
              <w:spacing w:before="93"/>
              <w:ind w:right="-108" w:firstLine="424"/>
              <w:jc w:val="both"/>
            </w:pPr>
            <w:r w:rsidRPr="00327BEB">
              <w:t>İdaremiz tarafından Mersin İli, Yenişehir İlçesi, Emirler 1/1000 Ölçekli Uygulama İmar Planı, Yenişehir Belediye Meclisinin 06.11.2023 tarih ve 191 (UİP</w:t>
            </w:r>
            <w:r w:rsidRPr="00327BEB">
              <w:softHyphen/>
              <w:t>-331034270) sayılı meclis kararı; Mersin Büyükşehir Belediye Meclisinin 11.12.2023 tarih ve 655 sayılı meclis kararı ile tadilen onaylanarak 3194 sayılı İmar Kanununun 8. Maddesi (b) bendi gereğince 09.01.2024-07.02.2024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84 (seksen dört) adet itiraz olmuştur.</w:t>
            </w:r>
          </w:p>
          <w:p w:rsidR="00327BEB" w:rsidRDefault="00327BEB" w:rsidP="009A6FB2">
            <w:pPr>
              <w:pStyle w:val="GvdeMetni"/>
              <w:spacing w:before="93"/>
              <w:ind w:right="-108" w:firstLine="424"/>
              <w:jc w:val="both"/>
            </w:pPr>
            <w:r w:rsidRPr="00327BEB">
              <w:t>Ortak komisyon raporu doğrultusunda;</w:t>
            </w:r>
            <w:r w:rsidR="00520AE8" w:rsidRPr="00327BEB">
              <w:t xml:space="preserve"> </w:t>
            </w:r>
            <w:r w:rsidR="00520AE8" w:rsidRPr="00327BEB">
              <w:rPr>
                <w:spacing w:val="-5"/>
              </w:rPr>
              <w:t xml:space="preserve"> </w:t>
            </w:r>
            <w:r w:rsidR="00520AE8" w:rsidRPr="00327BEB">
              <w:t>Yenişehir Emirler 1/1000 Ölçekli Uygulama İmar Planı’na</w:t>
            </w:r>
            <w:r w:rsidR="00520AE8" w:rsidRPr="00327BEB">
              <w:rPr>
                <w:b/>
              </w:rPr>
              <w:t xml:space="preserve"> </w:t>
            </w:r>
            <w:r w:rsidR="00520AE8" w:rsidRPr="00327BEB">
              <w:t>gelen 84 (seksen dört) adet itirazın aşağıdaki şekliyle değerlendirilmesine</w:t>
            </w:r>
            <w:r w:rsidR="00740929">
              <w:t>,</w:t>
            </w:r>
            <w:r w:rsidR="00520AE8" w:rsidRPr="00327BEB">
              <w:t xml:space="preserve"> plan paftalarında ve plan hükümlerinde yer alan maddi hataların ekli paraflı krokide görüldüğü şekli ile düzeltilmesinin kabulüne oy birliği ile karar verildi. </w:t>
            </w:r>
          </w:p>
          <w:p w:rsidR="00FA6600" w:rsidRDefault="00FA6600" w:rsidP="009A6FB2">
            <w:pPr>
              <w:pStyle w:val="GvdeMetni"/>
              <w:spacing w:before="93"/>
              <w:ind w:right="-108" w:firstLine="424"/>
              <w:jc w:val="both"/>
              <w:rPr>
                <w:sz w:val="12"/>
                <w:szCs w:val="12"/>
              </w:rPr>
            </w:pPr>
          </w:p>
          <w:p w:rsidR="00C75A4C" w:rsidRPr="00FA6600" w:rsidRDefault="00C75A4C" w:rsidP="009A6FB2">
            <w:pPr>
              <w:pStyle w:val="GvdeMetni"/>
              <w:spacing w:before="93"/>
              <w:ind w:right="-108" w:firstLine="424"/>
              <w:jc w:val="both"/>
              <w:rPr>
                <w:sz w:val="12"/>
                <w:szCs w:val="12"/>
              </w:rPr>
            </w:pPr>
          </w:p>
          <w:tbl>
            <w:tblPr>
              <w:tblW w:w="10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85"/>
              <w:gridCol w:w="1079"/>
              <w:gridCol w:w="1162"/>
              <w:gridCol w:w="1296"/>
              <w:gridCol w:w="860"/>
              <w:gridCol w:w="534"/>
              <w:gridCol w:w="912"/>
              <w:gridCol w:w="903"/>
              <w:gridCol w:w="2636"/>
              <w:gridCol w:w="790"/>
            </w:tblGrid>
            <w:tr w:rsidR="00C75A4C" w:rsidTr="00C75A4C">
              <w:trPr>
                <w:trHeight w:val="300"/>
              </w:trPr>
              <w:tc>
                <w:tcPr>
                  <w:tcW w:w="315"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b/>
                      <w:bCs/>
                      <w:color w:val="000000"/>
                    </w:rPr>
                  </w:pPr>
                  <w:r>
                    <w:rPr>
                      <w:b/>
                      <w:bCs/>
                      <w:color w:val="000000"/>
                    </w:rPr>
                    <w:t>Sıra No</w:t>
                  </w:r>
                </w:p>
              </w:tc>
              <w:tc>
                <w:tcPr>
                  <w:tcW w:w="1032" w:type="pct"/>
                  <w:gridSpan w:val="2"/>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b/>
                      <w:bCs/>
                      <w:color w:val="000000"/>
                    </w:rPr>
                  </w:pPr>
                  <w:r>
                    <w:rPr>
                      <w:b/>
                      <w:bCs/>
                      <w:color w:val="000000"/>
                    </w:rPr>
                    <w:t>Dilekçe</w:t>
                  </w: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b/>
                      <w:bCs/>
                      <w:color w:val="000000"/>
                    </w:rPr>
                  </w:pPr>
                  <w:r>
                    <w:rPr>
                      <w:b/>
                      <w:bCs/>
                      <w:color w:val="000000"/>
                    </w:rPr>
                    <w:t>Dilekçe Sahibi</w:t>
                  </w:r>
                </w:p>
              </w:tc>
              <w:tc>
                <w:tcPr>
                  <w:tcW w:w="1062" w:type="pct"/>
                  <w:gridSpan w:val="3"/>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b/>
                      <w:bCs/>
                      <w:color w:val="000000"/>
                    </w:rPr>
                  </w:pPr>
                  <w:r>
                    <w:rPr>
                      <w:b/>
                      <w:bCs/>
                      <w:color w:val="000000"/>
                    </w:rPr>
                    <w:t>İtiraza Konu Alan</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rFonts w:ascii="Calibri" w:hAnsi="Calibri" w:cs="Calibri"/>
                      <w:color w:val="000000"/>
                    </w:rPr>
                  </w:pPr>
                  <w:r>
                    <w:rPr>
                      <w:rFonts w:ascii="Calibri" w:hAnsi="Calibri" w:cs="Calibri"/>
                      <w:color w:val="000000"/>
                    </w:rPr>
                    <w:t> </w:t>
                  </w:r>
                </w:p>
              </w:tc>
              <w:tc>
                <w:tcPr>
                  <w:tcW w:w="1214"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b/>
                      <w:bCs/>
                      <w:color w:val="000000"/>
                    </w:rPr>
                  </w:pPr>
                  <w:r>
                    <w:rPr>
                      <w:b/>
                      <w:bCs/>
                      <w:color w:val="000000"/>
                    </w:rPr>
                    <w:t>Değerlendirme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300"/>
              </w:trPr>
              <w:tc>
                <w:tcPr>
                  <w:tcW w:w="315"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b/>
                      <w:bCs/>
                      <w:color w:val="000000"/>
                    </w:rPr>
                  </w:pP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b/>
                      <w:bCs/>
                      <w:color w:val="000000"/>
                    </w:rPr>
                  </w:pPr>
                  <w:r>
                    <w:rPr>
                      <w:b/>
                      <w:bCs/>
                      <w:color w:val="000000"/>
                    </w:rPr>
                    <w:t>Tarihi</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b/>
                      <w:bCs/>
                      <w:color w:val="000000"/>
                    </w:rPr>
                  </w:pPr>
                  <w:r>
                    <w:rPr>
                      <w:b/>
                      <w:bCs/>
                      <w:color w:val="000000"/>
                    </w:rPr>
                    <w:t>Sayısı</w:t>
                  </w: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b/>
                      <w:bCs/>
                      <w:color w:val="000000"/>
                    </w:rPr>
                  </w:pP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b/>
                      <w:bCs/>
                      <w:color w:val="000000"/>
                    </w:rPr>
                  </w:pPr>
                  <w:r>
                    <w:rPr>
                      <w:b/>
                      <w:bCs/>
                      <w:color w:val="000000"/>
                    </w:rPr>
                    <w:t>Mahalle</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b/>
                      <w:bCs/>
                      <w:color w:val="000000"/>
                    </w:rPr>
                  </w:pPr>
                  <w:r>
                    <w:rPr>
                      <w:b/>
                      <w:bCs/>
                      <w:color w:val="000000"/>
                    </w:rPr>
                    <w:t>Ada</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b/>
                      <w:bCs/>
                      <w:color w:val="000000"/>
                    </w:rPr>
                  </w:pPr>
                  <w:r>
                    <w:rPr>
                      <w:b/>
                      <w:bCs/>
                      <w:color w:val="000000"/>
                    </w:rPr>
                    <w:t>Parsel</w:t>
                  </w: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rFonts w:ascii="Calibri" w:hAnsi="Calibri" w:cs="Calibri"/>
                      <w:color w:val="000000"/>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b/>
                      <w:bCs/>
                      <w:color w:val="000000"/>
                    </w:rPr>
                  </w:pP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1</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10.01.2024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1379</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160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kabulüne</w:t>
                  </w:r>
                  <w:r>
                    <w:rPr>
                      <w:color w:val="000000"/>
                    </w:rPr>
                    <w:t>; alanın 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pPr>
                  <w:r>
                    <w:t>12.01.2024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pPr>
                  <w:r>
                    <w:t>1830</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pPr>
                  <w: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pPr>
                  <w:r>
                    <w:t>141</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pPr>
                  <w:r>
                    <w:t>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kabulüne;</w:t>
                  </w:r>
                  <w:r>
                    <w:rPr>
                      <w:color w:val="000000"/>
                    </w:rPr>
                    <w:t xml:space="preserve"> alanın 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01"/>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3</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16.01.2024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2284</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16</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4</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17.01.2024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2535</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49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kabulüne;</w:t>
                  </w:r>
                  <w:r>
                    <w:rPr>
                      <w:color w:val="000000"/>
                    </w:rPr>
                    <w:t xml:space="preserve"> alanın ekli paraflı krokide görüldüğü şekliyle plan açıklama raporu ve plan notları ile birlikte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5</w:t>
                  </w: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17.01.2024</w:t>
                  </w:r>
                </w:p>
              </w:tc>
              <w:tc>
                <w:tcPr>
                  <w:tcW w:w="53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2542</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38</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kabulüne;</w:t>
                  </w:r>
                  <w:r>
                    <w:rPr>
                      <w:color w:val="000000"/>
                    </w:rPr>
                    <w:t xml:space="preserve"> alanın ekli paraflı krokide görüldüğü şekliyle plan açıklama raporu ve plan notları ile birlikte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6</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17.01.2024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2421</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40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kabulüne;</w:t>
                  </w:r>
                  <w:r>
                    <w:rPr>
                      <w:color w:val="000000"/>
                    </w:rPr>
                    <w:t xml:space="preserve"> alanın ekli paraflı krokide görüldüğü şekliyle plan açıklama raporu ve plan notları ile birlikte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lastRenderedPageBreak/>
                    <w:t>7</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17.01.2024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2420</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39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kabulüne;</w:t>
                  </w:r>
                  <w:r>
                    <w:rPr>
                      <w:color w:val="000000"/>
                    </w:rPr>
                    <w:t xml:space="preserve"> alanın ekli paraflı krokide görüldüğü şekliyle plan açıklama raporu ve plan notları ile birlikte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827"/>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8</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17.01.2024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2471</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136</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6</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kısmen kabulüne;</w:t>
                  </w:r>
                  <w:r>
                    <w:rPr>
                      <w:color w:val="000000"/>
                    </w:rPr>
                    <w:t xml:space="preserve"> alanın 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28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9</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18.01.2024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2605</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104</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28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10</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18.01.2024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2606</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104</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center"/>
                    <w:rPr>
                      <w:color w:val="000000"/>
                    </w:rPr>
                  </w:pPr>
                  <w:r>
                    <w:rPr>
                      <w:color w:val="000000"/>
                    </w:rPr>
                    <w:t>12</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center"/>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850"/>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11</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19.01.2024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2859</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17,19,20,21</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kısmen kabulüne;</w:t>
                  </w:r>
                  <w:r>
                    <w:rPr>
                      <w:color w:val="000000"/>
                    </w:rPr>
                    <w:t xml:space="preserve"> alanın 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2679"/>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12</w:t>
                  </w: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19.01.2024</w:t>
                  </w:r>
                </w:p>
              </w:tc>
              <w:tc>
                <w:tcPr>
                  <w:tcW w:w="53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2861</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233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b/>
                      <w:bCs/>
                      <w:color w:val="000000"/>
                    </w:rPr>
                  </w:pPr>
                  <w:r>
                    <w:rPr>
                      <w:b/>
                      <w:bCs/>
                      <w:color w:val="000000"/>
                    </w:rPr>
                    <w:t xml:space="preserve">kısmen kabulüne, </w:t>
                  </w:r>
                  <w:r>
                    <w:rPr>
                      <w:color w:val="000000"/>
                    </w:rPr>
                    <w:t xml:space="preserve">alanın </w:t>
                  </w:r>
                  <w:r>
                    <w:rPr>
                      <w:bCs/>
                      <w:color w:val="000000"/>
                    </w:rPr>
                    <w:t>ekli paraflı krokide görüldüğü şekliyle yeniden düzenlenmesine</w:t>
                  </w:r>
                  <w:r>
                    <w:rPr>
                      <w:b/>
                      <w:bCs/>
                      <w:color w:val="000000"/>
                    </w:rPr>
                    <w:t xml:space="preserve"> </w:t>
                  </w:r>
                  <w:r>
                    <w:rPr>
                      <w:color w:val="000000"/>
                    </w:rPr>
                    <w:t>ve</w:t>
                  </w:r>
                  <w:r>
                    <w:rPr>
                      <w:b/>
                      <w:bCs/>
                      <w:color w:val="000000"/>
                    </w:rPr>
                    <w:t xml:space="preserve"> </w:t>
                  </w:r>
                  <w:r>
                    <w:rPr>
                      <w:color w:val="000000"/>
                    </w:rPr>
                    <w:t>bahse konu alanda</w:t>
                  </w:r>
                  <w:r>
                    <w:rPr>
                      <w:b/>
                      <w:bCs/>
                      <w:color w:val="000000"/>
                    </w:rPr>
                    <w:t xml:space="preserve"> </w:t>
                  </w:r>
                  <w:r>
                    <w:rPr>
                      <w:color w:val="000000"/>
                    </w:rPr>
                    <w:t xml:space="preserve">1/5000 Ölçekli Nazım İmar Planı'nında gerekli revizyonun yapılmasına; </w:t>
                  </w:r>
                  <w:r>
                    <w:rPr>
                      <w:bCs/>
                      <w:color w:val="000000"/>
                    </w:rPr>
                    <w:t>Yolun kaldırılmasının</w:t>
                  </w:r>
                  <w:r>
                    <w:rPr>
                      <w:b/>
                      <w:bCs/>
                      <w:color w:val="000000"/>
                    </w:rPr>
                    <w:t xml:space="preserve"> </w:t>
                  </w:r>
                  <w:r>
                    <w:rPr>
                      <w:color w:val="000000"/>
                    </w:rPr>
                    <w:t xml:space="preserve">3194 sayılı İmar Kanunu'nun 18. maddesine göre yapılacak imar uygulaması ile çözümlenecek bir konu olması nedeniyle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987"/>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13</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19.01.2024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2910</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128</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3194 sayılı İmar Kanunu'nun 18. maddesine göre yapılacak imar uygulaması ile çözümlenecek bir konu olması nedeniyle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973"/>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14</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22.01.2024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3148</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141</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6</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kısmen kabulüne;</w:t>
                  </w:r>
                  <w:r>
                    <w:rPr>
                      <w:color w:val="000000"/>
                    </w:rPr>
                    <w:t xml:space="preserve"> alanın kuzeyinden geçen yolun 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15</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22.01.2024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3286</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7</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069"/>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16</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23.01.2024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3533</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176</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plan hiyerarşisi gereğince üst ölçekli planda belirlenen ulaşım ve kullanım kararlarına uygun olarak hazırlandığı anlaşıldığından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28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lastRenderedPageBreak/>
                    <w:t>17</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23.01.2024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3384</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174</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plan hiyerarşisi gereğince üst ölçekli planda belirlenen ulaşım ve kullanım kararlarına uygun olarak hazırlandığı anlaşıldığından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18</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23.01.2024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3398</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131</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22,14</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944"/>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19</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23.01.2024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3407</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175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3194 sayılı İmar Kanunu'nun 18. maddesine göre yapılacak imar uygulaması ile çözümlenecek bir konu olması nedeniyle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973"/>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20</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23.01.2024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3409</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175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3194 sayılı İmar Kanunu'nun 18. maddesine göre yapılacak imar uygulaması ile çözümlenecek bir konu olması nedeniyle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21</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23.01.2024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3471</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36</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28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22</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23.01.2024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3490</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175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28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23</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23.01.2024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3489</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175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969"/>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24</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24.01.2024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3638</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202,203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kabulüne;</w:t>
                  </w:r>
                  <w:r>
                    <w:rPr>
                      <w:color w:val="000000"/>
                    </w:rPr>
                    <w:t xml:space="preserve"> alanın 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559"/>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25</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24.01.2024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3748</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255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kabulüne,</w:t>
                  </w:r>
                  <w:r>
                    <w:rPr>
                      <w:color w:val="000000"/>
                    </w:rPr>
                    <w:t xml:space="preserve"> alanın mevcut halihazır kullanımına uygun olarak ekli paraflı krokide görüldüğü şekliyle yeniden düzenlenmesine ve bahse konu alanın 1/5000 Ölçekli Nazım İmar Planında gerekli revizyonun yapılmasına, </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26</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25.01.2024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3942</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243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27</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26.01.2024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4107</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11</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28</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26.01.2024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4046</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16</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lastRenderedPageBreak/>
                    <w:t>29</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29.01.2024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4420</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30</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29.01.2024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4334</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3,4 ve 15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31</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29.01.2024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4264</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6</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2058"/>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32</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30.01.2024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4542</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255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kabulüne;</w:t>
                  </w:r>
                  <w:r>
                    <w:rPr>
                      <w:color w:val="000000"/>
                    </w:rPr>
                    <w:t xml:space="preserve"> alanın mevcut halihazır kullanımına uygun olarak ekli paraflı krokide görüldüğü şekliyle yeniden düzenlenmesine ve bahse konu alanın 1/5000 Ölçekli Nazım İmar Planında gerekli revizyonun yapılmasına, </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33</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31.01.2024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4698</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157</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34</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31.01.2024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4696</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12</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 xml:space="preserve">kısmen kabulüne; </w:t>
                  </w:r>
                  <w:r>
                    <w:rPr>
                      <w:color w:val="000000"/>
                    </w:rPr>
                    <w:t>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448"/>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35</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4934</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 </w:t>
                  </w: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150</w:t>
                  </w:r>
                  <w:r>
                    <w:rPr>
                      <w:color w:val="000000"/>
                    </w:rPr>
                    <w:b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13,11,12,9,</w:t>
                  </w:r>
                  <w:r>
                    <w:br/>
                    <w:t>236,149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kısmen kabulüne;</w:t>
                  </w:r>
                  <w:r>
                    <w:rPr>
                      <w:color w:val="000000"/>
                    </w:rPr>
                    <w:t xml:space="preserve"> 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26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36</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1.02.2024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4821</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305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23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37</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4929</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rPr>
                  </w:pPr>
                  <w:r>
                    <w:rPr>
                      <w:rFonts w:ascii="Calibri" w:hAnsi="Calibri" w:cs="Calibri"/>
                    </w:rPr>
                    <w:t> </w:t>
                  </w: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150</w:t>
                  </w:r>
                  <w:r>
                    <w:b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13,11,12,9,</w:t>
                  </w:r>
                  <w:r>
                    <w:br/>
                    <w:t>236,149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 xml:space="preserve">kısmen kabulüne; </w:t>
                  </w:r>
                  <w:r>
                    <w:rPr>
                      <w:color w:val="000000"/>
                    </w:rPr>
                    <w:t>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258"/>
              </w:trPr>
              <w:tc>
                <w:tcPr>
                  <w:tcW w:w="315" w:type="pct"/>
                  <w:vMerge w:val="restar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38</w:t>
                  </w:r>
                </w:p>
              </w:tc>
              <w:tc>
                <w:tcPr>
                  <w:tcW w:w="497"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1.02.2024</w:t>
                  </w:r>
                </w:p>
              </w:tc>
              <w:tc>
                <w:tcPr>
                  <w:tcW w:w="535"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4820</w:t>
                  </w:r>
                </w:p>
              </w:tc>
              <w:tc>
                <w:tcPr>
                  <w:tcW w:w="597" w:type="pct"/>
                  <w:vMerge w:val="restar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color w:val="000000"/>
                    </w:rPr>
                    <w:t>****</w:t>
                  </w:r>
                </w:p>
              </w:tc>
              <w:tc>
                <w:tcPr>
                  <w:tcW w:w="396"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137</w:t>
                  </w:r>
                  <w:r>
                    <w:rPr>
                      <w:color w:val="000000"/>
                    </w:rPr>
                    <w:br/>
                    <w:t>138</w:t>
                  </w:r>
                </w:p>
              </w:tc>
              <w:tc>
                <w:tcPr>
                  <w:tcW w:w="420"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w:t>
                  </w:r>
                  <w:r>
                    <w:rPr>
                      <w:color w:val="000000"/>
                    </w:rPr>
                    <w:br/>
                    <w:t>1</w:t>
                  </w:r>
                </w:p>
              </w:tc>
              <w:tc>
                <w:tcPr>
                  <w:tcW w:w="416" w:type="pct"/>
                  <w:vMerge w:val="restar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583"/>
              </w:trPr>
              <w:tc>
                <w:tcPr>
                  <w:tcW w:w="315"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rFonts w:ascii="Calibri" w:hAnsi="Calibri" w:cs="Calibri"/>
                      <w:color w:val="000000"/>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rFonts w:ascii="Calibri" w:hAnsi="Calibri" w:cs="Calibri"/>
                      <w:color w:val="000000"/>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rFonts w:ascii="Calibri" w:hAnsi="Calibri" w:cs="Calibri"/>
                      <w:color w:val="000000"/>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292"/>
              </w:trPr>
              <w:tc>
                <w:tcPr>
                  <w:tcW w:w="315" w:type="pct"/>
                  <w:vMerge w:val="restar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39</w:t>
                  </w:r>
                </w:p>
              </w:tc>
              <w:tc>
                <w:tcPr>
                  <w:tcW w:w="497"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1.02.2024</w:t>
                  </w:r>
                </w:p>
              </w:tc>
              <w:tc>
                <w:tcPr>
                  <w:tcW w:w="535"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4822</w:t>
                  </w:r>
                </w:p>
              </w:tc>
              <w:tc>
                <w:tcPr>
                  <w:tcW w:w="597" w:type="pct"/>
                  <w:vMerge w:val="restar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 </w:t>
                  </w:r>
                  <w:r>
                    <w:rPr>
                      <w:color w:val="000000"/>
                    </w:rPr>
                    <w:t>****</w:t>
                  </w:r>
                </w:p>
              </w:tc>
              <w:tc>
                <w:tcPr>
                  <w:tcW w:w="396"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137</w:t>
                  </w:r>
                  <w:r>
                    <w:rPr>
                      <w:color w:val="000000"/>
                    </w:rPr>
                    <w:br/>
                    <w:t>138</w:t>
                  </w:r>
                </w:p>
              </w:tc>
              <w:tc>
                <w:tcPr>
                  <w:tcW w:w="420"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w:t>
                  </w:r>
                  <w:r>
                    <w:rPr>
                      <w:color w:val="000000"/>
                    </w:rPr>
                    <w:br/>
                    <w:t>2</w:t>
                  </w:r>
                </w:p>
              </w:tc>
              <w:tc>
                <w:tcPr>
                  <w:tcW w:w="416" w:type="pct"/>
                  <w:vMerge w:val="restar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vMerge w:val="restar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523"/>
              </w:trPr>
              <w:tc>
                <w:tcPr>
                  <w:tcW w:w="315"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rFonts w:ascii="Calibri" w:hAnsi="Calibri" w:cs="Calibri"/>
                      <w:color w:val="000000"/>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rFonts w:ascii="Calibri" w:hAnsi="Calibri" w:cs="Calibri"/>
                      <w:color w:val="000000"/>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rFonts w:ascii="Calibri" w:hAnsi="Calibri" w:cs="Calibri"/>
                      <w:color w:val="000000"/>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400"/>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40</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4933</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 </w:t>
                  </w: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150</w:t>
                  </w:r>
                  <w:r>
                    <w:rPr>
                      <w:color w:val="000000"/>
                    </w:rPr>
                    <w:b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13,11,12,9,</w:t>
                  </w:r>
                  <w:r>
                    <w:br/>
                    <w:t>236,149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 xml:space="preserve">kısmen kabulüne; </w:t>
                  </w:r>
                  <w:r>
                    <w:rPr>
                      <w:bCs/>
                      <w:color w:val="000000"/>
                    </w:rPr>
                    <w:t>alanın</w:t>
                  </w:r>
                  <w:r>
                    <w:rPr>
                      <w:b/>
                      <w:bCs/>
                      <w:color w:val="000000"/>
                    </w:rPr>
                    <w:t xml:space="preserve"> </w:t>
                  </w:r>
                  <w:r>
                    <w:rPr>
                      <w:color w:val="000000"/>
                    </w:rPr>
                    <w:t>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025"/>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lastRenderedPageBreak/>
                    <w:t>41</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4931</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 </w:t>
                  </w: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150</w:t>
                  </w:r>
                  <w:r>
                    <w:rPr>
                      <w:color w:val="000000"/>
                    </w:rPr>
                    <w:b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13,11,12,9,</w:t>
                  </w:r>
                  <w:r>
                    <w:br/>
                    <w:t>236,149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kısmen kabulüne;</w:t>
                  </w:r>
                  <w:r>
                    <w:rPr>
                      <w:color w:val="000000"/>
                    </w:rPr>
                    <w:t xml:space="preserve"> alanın 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03"/>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42.1</w:t>
                  </w:r>
                </w:p>
              </w:tc>
              <w:tc>
                <w:tcPr>
                  <w:tcW w:w="497" w:type="pct"/>
                  <w:tcBorders>
                    <w:top w:val="single" w:sz="4" w:space="0" w:color="auto"/>
                    <w:left w:val="single" w:sz="4" w:space="0" w:color="auto"/>
                    <w:bottom w:val="single" w:sz="4" w:space="0" w:color="auto"/>
                    <w:right w:val="single" w:sz="4" w:space="0" w:color="auto"/>
                  </w:tcBorders>
                  <w:noWrap/>
                  <w:vAlign w:val="bottom"/>
                  <w:hideMark/>
                </w:tcPr>
                <w:p w:rsidR="00C75A4C" w:rsidRDefault="00C75A4C">
                  <w:pPr>
                    <w:jc w:val="both"/>
                    <w:rPr>
                      <w:rFonts w:ascii="Calibri" w:hAnsi="Calibri" w:cs="Calibri"/>
                      <w:color w:val="000000"/>
                    </w:rPr>
                  </w:pPr>
                  <w:r>
                    <w:rPr>
                      <w:rFonts w:ascii="Calibri" w:hAnsi="Calibri" w:cs="Calibri"/>
                      <w:color w:val="000000"/>
                    </w:rPr>
                    <w:t>45323</w:t>
                  </w:r>
                </w:p>
              </w:tc>
              <w:tc>
                <w:tcPr>
                  <w:tcW w:w="535" w:type="pct"/>
                  <w:tcBorders>
                    <w:top w:val="single" w:sz="4" w:space="0" w:color="auto"/>
                    <w:left w:val="single" w:sz="4" w:space="0" w:color="auto"/>
                    <w:bottom w:val="single" w:sz="4" w:space="0" w:color="auto"/>
                    <w:right w:val="single" w:sz="4" w:space="0" w:color="auto"/>
                  </w:tcBorders>
                  <w:noWrap/>
                  <w:vAlign w:val="bottom"/>
                  <w:hideMark/>
                </w:tcPr>
                <w:p w:rsidR="00C75A4C" w:rsidRDefault="00C75A4C">
                  <w:pPr>
                    <w:jc w:val="both"/>
                    <w:rPr>
                      <w:rFonts w:ascii="Calibri" w:hAnsi="Calibri" w:cs="Calibri"/>
                      <w:color w:val="000000"/>
                    </w:rPr>
                  </w:pPr>
                  <w:r>
                    <w:rPr>
                      <w:rFonts w:ascii="Calibri" w:hAnsi="Calibri" w:cs="Calibri"/>
                      <w:color w:val="000000"/>
                    </w:rPr>
                    <w:t>4935</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Emirler</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150</w:t>
                  </w:r>
                </w:p>
              </w:tc>
              <w:tc>
                <w:tcPr>
                  <w:tcW w:w="420"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475"/>
              </w:trPr>
              <w:tc>
                <w:tcPr>
                  <w:tcW w:w="31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rFonts w:ascii="Calibri" w:hAnsi="Calibri" w:cs="Calibri"/>
                      <w:color w:val="000000"/>
                    </w:rPr>
                  </w:pPr>
                  <w:r>
                    <w:rPr>
                      <w:rFonts w:ascii="Calibri" w:hAnsi="Calibri" w:cs="Calibri"/>
                      <w:color w:val="000000"/>
                    </w:rPr>
                    <w:t>42.2</w:t>
                  </w:r>
                </w:p>
              </w:tc>
              <w:tc>
                <w:tcPr>
                  <w:tcW w:w="497" w:type="pct"/>
                  <w:tcBorders>
                    <w:top w:val="single" w:sz="4" w:space="0" w:color="auto"/>
                    <w:left w:val="single" w:sz="4" w:space="0" w:color="auto"/>
                    <w:bottom w:val="single" w:sz="4" w:space="0" w:color="auto"/>
                    <w:right w:val="single" w:sz="4" w:space="0" w:color="auto"/>
                  </w:tcBorders>
                  <w:noWrap/>
                  <w:vAlign w:val="bottom"/>
                  <w:hideMark/>
                </w:tcPr>
                <w:p w:rsidR="00C75A4C" w:rsidRDefault="00C75A4C">
                  <w:pPr>
                    <w:jc w:val="both"/>
                    <w:rPr>
                      <w:rFonts w:ascii="Calibri" w:hAnsi="Calibri" w:cs="Calibri"/>
                      <w:color w:val="000000"/>
                    </w:rPr>
                  </w:pPr>
                  <w:r>
                    <w:rPr>
                      <w:rFonts w:ascii="Calibri" w:hAnsi="Calibri" w:cs="Calibri"/>
                      <w:color w:val="000000"/>
                    </w:rPr>
                    <w:t>45323</w:t>
                  </w:r>
                </w:p>
              </w:tc>
              <w:tc>
                <w:tcPr>
                  <w:tcW w:w="535" w:type="pct"/>
                  <w:tcBorders>
                    <w:top w:val="single" w:sz="4" w:space="0" w:color="auto"/>
                    <w:left w:val="single" w:sz="4" w:space="0" w:color="auto"/>
                    <w:bottom w:val="single" w:sz="4" w:space="0" w:color="auto"/>
                    <w:right w:val="single" w:sz="4" w:space="0" w:color="auto"/>
                  </w:tcBorders>
                  <w:noWrap/>
                  <w:vAlign w:val="bottom"/>
                  <w:hideMark/>
                </w:tcPr>
                <w:p w:rsidR="00C75A4C" w:rsidRDefault="00C75A4C">
                  <w:pPr>
                    <w:jc w:val="both"/>
                    <w:rPr>
                      <w:rFonts w:ascii="Calibri" w:hAnsi="Calibri" w:cs="Calibri"/>
                      <w:color w:val="000000"/>
                    </w:rPr>
                  </w:pPr>
                  <w:r>
                    <w:rPr>
                      <w:rFonts w:ascii="Calibri" w:hAnsi="Calibri" w:cs="Calibri"/>
                      <w:color w:val="000000"/>
                    </w:rPr>
                    <w:t>4935</w:t>
                  </w:r>
                </w:p>
              </w:tc>
              <w:tc>
                <w:tcPr>
                  <w:tcW w:w="597" w:type="pct"/>
                  <w:tcBorders>
                    <w:top w:val="single" w:sz="4" w:space="0" w:color="auto"/>
                    <w:left w:val="single" w:sz="4" w:space="0" w:color="auto"/>
                    <w:bottom w:val="single" w:sz="4" w:space="0" w:color="auto"/>
                    <w:right w:val="single" w:sz="4" w:space="0" w:color="auto"/>
                  </w:tcBorders>
                  <w:noWrap/>
                  <w:vAlign w:val="bottom"/>
                  <w:hideMark/>
                </w:tcPr>
                <w:p w:rsidR="00C75A4C" w:rsidRDefault="00C75A4C">
                  <w:pPr>
                    <w:jc w:val="both"/>
                    <w:rPr>
                      <w:rFonts w:ascii="Calibri" w:hAnsi="Calibri" w:cs="Calibri"/>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Emirler</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106</w:t>
                  </w:r>
                </w:p>
              </w:tc>
              <w:tc>
                <w:tcPr>
                  <w:tcW w:w="420"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6</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475"/>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43.1</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5026</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135</w:t>
                  </w:r>
                </w:p>
              </w:tc>
              <w:tc>
                <w:tcPr>
                  <w:tcW w:w="420"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 135 ada 3 nolu parsele yapılan itirazın</w:t>
                  </w:r>
                  <w:r>
                    <w:rPr>
                      <w:b/>
                      <w:bCs/>
                      <w:color w:val="000000"/>
                    </w:rPr>
                    <w:t xml:space="preserve"> kısmen kabulüne;</w:t>
                  </w:r>
                  <w:r>
                    <w:rPr>
                      <w:color w:val="000000"/>
                    </w:rPr>
                    <w:t xml:space="preserve"> ekli paraflı krokide görüldüğü şekliyle çevresi ile birlikte yeniden düzenlenmesine,  </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134"/>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43.2</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5026</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102</w:t>
                  </w:r>
                </w:p>
              </w:tc>
              <w:tc>
                <w:tcPr>
                  <w:tcW w:w="420"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211</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Mekansal Planlar Yapım Yönetmeliği'nin 26. Maddesine istinaden 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44</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5058</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230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16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45</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5073</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 xml:space="preserve">kısmen kabulüne; </w:t>
                  </w:r>
                  <w:r>
                    <w:rPr>
                      <w:bCs/>
                      <w:color w:val="000000"/>
                    </w:rPr>
                    <w:t>alanın</w:t>
                  </w:r>
                  <w:r>
                    <w:rPr>
                      <w:color w:val="000000"/>
                    </w:rPr>
                    <w:t xml:space="preserve"> 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46</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5074</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47</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5092</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9,10,11</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48</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5159</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42</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49</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5180</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11,12</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50</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5224</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261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lastRenderedPageBreak/>
                    <w:t>51</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5229</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236</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b/>
                      <w:bCs/>
                      <w:color w:val="000000"/>
                    </w:rPr>
                  </w:pPr>
                  <w:r>
                    <w:rPr>
                      <w:b/>
                      <w:bCs/>
                      <w:color w:val="000000"/>
                    </w:rPr>
                    <w:t xml:space="preserve">kısmen kabulüne, </w:t>
                  </w:r>
                  <w:r>
                    <w:rPr>
                      <w:color w:val="000000"/>
                    </w:rPr>
                    <w:t xml:space="preserve">alanın </w:t>
                  </w:r>
                  <w:r>
                    <w:rPr>
                      <w:bCs/>
                      <w:color w:val="000000"/>
                    </w:rPr>
                    <w:t>ekli paraflı krokide görüldüğü şekliyle yeniden düzenlenmesine</w:t>
                  </w:r>
                  <w:r>
                    <w:rPr>
                      <w:b/>
                      <w:bCs/>
                      <w:color w:val="000000"/>
                    </w:rPr>
                    <w:t xml:space="preserve"> </w:t>
                  </w:r>
                  <w:r>
                    <w:rPr>
                      <w:color w:val="000000"/>
                    </w:rPr>
                    <w:t>ve</w:t>
                  </w:r>
                  <w:r>
                    <w:rPr>
                      <w:b/>
                      <w:bCs/>
                      <w:color w:val="000000"/>
                    </w:rPr>
                    <w:t xml:space="preserve"> </w:t>
                  </w:r>
                  <w:r>
                    <w:rPr>
                      <w:color w:val="000000"/>
                    </w:rPr>
                    <w:t>bahse konu alanda</w:t>
                  </w:r>
                  <w:r>
                    <w:rPr>
                      <w:b/>
                      <w:bCs/>
                      <w:color w:val="000000"/>
                    </w:rPr>
                    <w:t xml:space="preserve"> </w:t>
                  </w:r>
                  <w:r>
                    <w:rPr>
                      <w:color w:val="000000"/>
                    </w:rPr>
                    <w:t xml:space="preserve">1/5000 Ölçekli Nazım İmar Planı'nında gerekli revizyonun yapılmasına; </w:t>
                  </w:r>
                  <w:r>
                    <w:rPr>
                      <w:bCs/>
                      <w:color w:val="000000"/>
                    </w:rPr>
                    <w:t xml:space="preserve">Yolun kaldırılmasının </w:t>
                  </w:r>
                  <w:r>
                    <w:rPr>
                      <w:color w:val="000000"/>
                    </w:rPr>
                    <w:t xml:space="preserve">3194 sayılı İmar Kanunu'nun 18. maddesine göre yapılacak imar uygulaması ile çözümlenecek bir konu olması nedeniyle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86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52</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5231</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28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53</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5228</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149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3194 sayılı İmar Kanunu'nun 18. maddesine göre yapılacak imar uygulaması ile çözümlenecek bir konu olması nedeniyle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983"/>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54</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5238</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236</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b/>
                      <w:bCs/>
                      <w:color w:val="000000"/>
                    </w:rPr>
                  </w:pPr>
                  <w:r>
                    <w:rPr>
                      <w:b/>
                      <w:bCs/>
                      <w:color w:val="000000"/>
                    </w:rPr>
                    <w:t xml:space="preserve">kısmen kabulüne, </w:t>
                  </w:r>
                  <w:r>
                    <w:rPr>
                      <w:color w:val="000000"/>
                    </w:rPr>
                    <w:t xml:space="preserve">alanın </w:t>
                  </w:r>
                  <w:r>
                    <w:rPr>
                      <w:bCs/>
                      <w:color w:val="000000"/>
                    </w:rPr>
                    <w:t>ekli paraflı krokide görüldüğü şekliyle yeniden düzenlenmesine</w:t>
                  </w:r>
                  <w:r>
                    <w:rPr>
                      <w:b/>
                      <w:bCs/>
                      <w:color w:val="000000"/>
                    </w:rPr>
                    <w:t xml:space="preserve"> </w:t>
                  </w:r>
                  <w:r>
                    <w:rPr>
                      <w:color w:val="000000"/>
                    </w:rPr>
                    <w:t>ve</w:t>
                  </w:r>
                  <w:r>
                    <w:rPr>
                      <w:b/>
                      <w:bCs/>
                      <w:color w:val="000000"/>
                    </w:rPr>
                    <w:t xml:space="preserve"> </w:t>
                  </w:r>
                  <w:r>
                    <w:rPr>
                      <w:color w:val="000000"/>
                    </w:rPr>
                    <w:t>bahse konu alanda</w:t>
                  </w:r>
                  <w:r>
                    <w:rPr>
                      <w:b/>
                      <w:bCs/>
                      <w:color w:val="000000"/>
                    </w:rPr>
                    <w:t xml:space="preserve"> </w:t>
                  </w:r>
                  <w:r>
                    <w:rPr>
                      <w:color w:val="000000"/>
                    </w:rPr>
                    <w:t xml:space="preserve">1/5000 Ölçekli Nazım İmar Planı'nında gerekli revizyonun yapılmasına; </w:t>
                  </w:r>
                  <w:r>
                    <w:rPr>
                      <w:bCs/>
                      <w:color w:val="000000"/>
                    </w:rPr>
                    <w:t xml:space="preserve">Yolun kaldırılmasının </w:t>
                  </w:r>
                  <w:r>
                    <w:rPr>
                      <w:color w:val="000000"/>
                    </w:rPr>
                    <w:t xml:space="preserve">3194 sayılı İmar Kanunu'nun 18. maddesine göre yapılacak imar uygulaması ile çözümlenecek bir konu olması nedeniyle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55</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5236</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28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56</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5237</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149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 3194 sayılı İmar Kanunu'nun 18. maddesine göre yapılacak imar uygulaması ile çözümlenecek bir konu olması nedeniyle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57</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5256</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14</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58</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5254</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59</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5257</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153</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680"/>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lastRenderedPageBreak/>
                    <w:t>60</w:t>
                  </w: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45327</w:t>
                  </w:r>
                </w:p>
              </w:tc>
              <w:tc>
                <w:tcPr>
                  <w:tcW w:w="53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5260</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pPr>
                  <w:r>
                    <w:rPr>
                      <w:color w:val="000000"/>
                    </w:rPr>
                    <w:t>Emirler</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102</w:t>
                  </w:r>
                </w:p>
              </w:tc>
              <w:tc>
                <w:tcPr>
                  <w:tcW w:w="420"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167</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plan hiyerarşisi gereğince üst ölçekli planda belirlenen kullanım kararlarına uygun olarak hazırlandığı ve  üst ölçekli planda gerekli düzenlemeler yapıldığı takdirde alt ölçekli planda da gerekli düzenlemelerin yapılacağı anlaşıldığından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61</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5337</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131</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815"/>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62</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5410</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131</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17,16,15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63</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5409</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131</w:t>
                  </w:r>
                  <w:r>
                    <w:rPr>
                      <w:color w:val="000000"/>
                    </w:rPr>
                    <w:br/>
                    <w:t>137</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18,19</w:t>
                  </w:r>
                  <w:r>
                    <w:rPr>
                      <w:color w:val="000000"/>
                    </w:rPr>
                    <w:br/>
                    <w:t>1</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64</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5412</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131</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9,8</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65</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5414</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131</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7,10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66</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5416</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131</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11,10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67</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6.02.2024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5602</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21</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020"/>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68</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6.02.2024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5490</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106</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7</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69</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6.02.2024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5508</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17</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70</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6.02.2024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5545</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21</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rPr>
                  </w:pPr>
                  <w:r>
                    <w:rPr>
                      <w:rFonts w:ascii="Calibri" w:hAnsi="Calibri" w:cs="Calibri"/>
                    </w:rPr>
                    <w:t>71</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6.02.2024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5638</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241</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kısmen kabulüne,</w:t>
                  </w:r>
                  <w:r>
                    <w:rPr>
                      <w:color w:val="000000"/>
                    </w:rPr>
                    <w:t xml:space="preserve"> 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rPr>
                  </w:pPr>
                  <w:r>
                    <w:rPr>
                      <w:rFonts w:ascii="Calibri" w:hAnsi="Calibri" w:cs="Calibri"/>
                    </w:rPr>
                    <w:t>72</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6.02.2024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5636</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157</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7</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kısmen kabulüne,</w:t>
                  </w:r>
                  <w:r>
                    <w:rPr>
                      <w:color w:val="000000"/>
                    </w:rPr>
                    <w:t xml:space="preserve"> 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28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rPr>
                  </w:pPr>
                  <w:r>
                    <w:rPr>
                      <w:rFonts w:ascii="Calibri" w:hAnsi="Calibri" w:cs="Calibri"/>
                    </w:rPr>
                    <w:lastRenderedPageBreak/>
                    <w:t>73</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6.02.2024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5634</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106</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pPr>
                  <w:r>
                    <w:t>4</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plan hiyerarşisi gereğince üst ölçekli planda belirlenen ulaşım ve kullanım kararlarına uygun olarak hazırlandığı anlaşıldığından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94"/>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74</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6.02.2024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5595</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b/>
                      <w:bCs/>
                      <w:color w:val="000000"/>
                    </w:rPr>
                    <w:t>kısmen kabulüne,</w:t>
                  </w:r>
                  <w:r>
                    <w:rPr>
                      <w:color w:val="000000"/>
                    </w:rPr>
                    <w:t xml:space="preserve"> ekli paraflı krokide görüldüğü şekliyle yeniden düzenlenmesine,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75</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6.02.2024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5549</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21</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ind w:right="-648"/>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76</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6.02.2024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5548</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130</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21</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92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77</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6.02.2024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5575</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228</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772"/>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78</w:t>
                  </w: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45329</w:t>
                  </w:r>
                </w:p>
              </w:tc>
              <w:tc>
                <w:tcPr>
                  <w:tcW w:w="53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5677</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pPr>
                  <w:r>
                    <w:rPr>
                      <w:color w:val="000000"/>
                    </w:rPr>
                    <w:t>Emirler</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102</w:t>
                  </w:r>
                </w:p>
              </w:tc>
              <w:tc>
                <w:tcPr>
                  <w:tcW w:w="420"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287</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978"/>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79</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7.02.2024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5769</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153</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Mekansal Planlar Yapım Yönetmeliği'nin 26. Maddesine istinaden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1286"/>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80</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7.02.2024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5751</w:t>
                  </w:r>
                </w:p>
              </w:tc>
              <w:tc>
                <w:tcPr>
                  <w:tcW w:w="597"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color w:val="000000"/>
                    </w:rPr>
                  </w:pPr>
                  <w:r>
                    <w:rPr>
                      <w:color w:val="000000"/>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102</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154</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3194 sayılı İmar Kanunu'nun 18. maddesine göre yapılacak imar uygulaması ile değerlendirilecek bir konu olması nedeniyle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875"/>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81</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17.01.2024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234179516</w:t>
                  </w:r>
                </w:p>
              </w:tc>
              <w:tc>
                <w:tcPr>
                  <w:tcW w:w="5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r>
                    <w:rPr>
                      <w:color w:val="000000"/>
                    </w:rPr>
                    <w:t>Mersin Valiliği</w:t>
                  </w:r>
                  <w:r>
                    <w:rPr>
                      <w:color w:val="000000"/>
                    </w:rPr>
                    <w:br/>
                    <w:t xml:space="preserve">İl Sağlık Müdürlüğü </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3194 sayılı İmar Kanunu'nun 18. maddesine göre yapılacak imar uygulaması ile değerlendirilecek bir konu olması nedeniyle </w:t>
                  </w:r>
                  <w:r>
                    <w:rPr>
                      <w:b/>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2438"/>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82</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263503</w:t>
                  </w:r>
                </w:p>
              </w:tc>
              <w:tc>
                <w:tcPr>
                  <w:tcW w:w="5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r>
                    <w:rPr>
                      <w:color w:val="000000"/>
                    </w:rPr>
                    <w:t>Mersin Su ve Kanalizasyon İdaresi Genel Müdürlüğü Emlak ve İstimlak Dairesi Başkanlığı</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b/>
                      <w:bCs/>
                    </w:rPr>
                  </w:pPr>
                  <w:r>
                    <w:rPr>
                      <w:b/>
                      <w:bCs/>
                    </w:rPr>
                    <w:t xml:space="preserve">kısmen kabulüne, </w:t>
                  </w:r>
                  <w:r>
                    <w:t xml:space="preserve">uygun görülen parsellerin ekli paraflı krokide görüldüğü şekliyle yeniden düzenlenmesine; içme suyu hattına ve kanalizasyon projesine ilişkin kısmının Nazım plan kararlarına uygun olarak çizilen planın, ana kararlarının bütünlüğüne ve öngörülen ulaşım sistemine uygun olmadığı anlaşıldığından </w:t>
                  </w:r>
                  <w:r>
                    <w:rPr>
                      <w:b/>
                      <w:bCs/>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875"/>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83</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4.02.2024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95770676</w:t>
                  </w:r>
                </w:p>
              </w:tc>
              <w:tc>
                <w:tcPr>
                  <w:tcW w:w="5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r>
                    <w:rPr>
                      <w:color w:val="000000"/>
                    </w:rPr>
                    <w:t>İl Milli Eğitim Müdürlüğü</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 xml:space="preserve">3194 sayılı İmar Kanunu'nun 18. maddesine göre yapılacak imar uygulaması ile değerlendirilecek bir konu olması nedeniyle </w:t>
                  </w:r>
                  <w:r>
                    <w:rPr>
                      <w:b/>
                      <w:bCs/>
                      <w:color w:val="000000"/>
                    </w:rPr>
                    <w:t>reddine,</w:t>
                  </w:r>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r w:rsidR="00C75A4C" w:rsidTr="00C75A4C">
              <w:trPr>
                <w:trHeight w:val="3118"/>
              </w:trPr>
              <w:tc>
                <w:tcPr>
                  <w:tcW w:w="315"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lastRenderedPageBreak/>
                    <w:t>84</w:t>
                  </w:r>
                </w:p>
              </w:tc>
              <w:tc>
                <w:tcPr>
                  <w:tcW w:w="4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7.02.2024</w:t>
                  </w:r>
                </w:p>
              </w:tc>
              <w:tc>
                <w:tcPr>
                  <w:tcW w:w="535"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10917732</w:t>
                  </w:r>
                </w:p>
              </w:tc>
              <w:tc>
                <w:tcPr>
                  <w:tcW w:w="597" w:type="pct"/>
                  <w:tcBorders>
                    <w:top w:val="single" w:sz="4" w:space="0" w:color="auto"/>
                    <w:left w:val="single" w:sz="4" w:space="0" w:color="auto"/>
                    <w:bottom w:val="single" w:sz="4" w:space="0" w:color="auto"/>
                    <w:right w:val="single" w:sz="4" w:space="0" w:color="auto"/>
                  </w:tcBorders>
                  <w:vAlign w:val="center"/>
                  <w:hideMark/>
                </w:tcPr>
                <w:p w:rsidR="00C75A4C" w:rsidRDefault="00C75A4C">
                  <w:pPr>
                    <w:rPr>
                      <w:color w:val="000000"/>
                    </w:rPr>
                  </w:pPr>
                  <w:r>
                    <w:rPr>
                      <w:color w:val="000000"/>
                    </w:rPr>
                    <w:t>Mersin Orman Bölge Müdürlüğü Mersin Orman İşletme Müdürlüğü</w:t>
                  </w:r>
                </w:p>
              </w:tc>
              <w:tc>
                <w:tcPr>
                  <w:tcW w:w="39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Emirler</w:t>
                  </w:r>
                </w:p>
              </w:tc>
              <w:tc>
                <w:tcPr>
                  <w:tcW w:w="246"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w:t>
                  </w:r>
                </w:p>
              </w:tc>
              <w:tc>
                <w:tcPr>
                  <w:tcW w:w="420"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color w:val="000000"/>
                    </w:rPr>
                  </w:pPr>
                  <w:r>
                    <w:rPr>
                      <w:color w:val="000000"/>
                    </w:rPr>
                    <w:t>***</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C75A4C" w:rsidRDefault="00C75A4C">
                  <w:pPr>
                    <w:jc w:val="both"/>
                    <w:rPr>
                      <w:rFonts w:ascii="Calibri" w:hAnsi="Calibri" w:cs="Calibri"/>
                      <w:color w:val="000000"/>
                    </w:rPr>
                  </w:pPr>
                  <w:r>
                    <w:rPr>
                      <w:rFonts w:ascii="Calibri" w:hAnsi="Calibri" w:cs="Calibri"/>
                      <w:color w:val="000000"/>
                    </w:rPr>
                    <w:t>itirazın</w:t>
                  </w:r>
                </w:p>
              </w:tc>
              <w:tc>
                <w:tcPr>
                  <w:tcW w:w="1214" w:type="pct"/>
                  <w:tcBorders>
                    <w:top w:val="single" w:sz="4" w:space="0" w:color="auto"/>
                    <w:left w:val="single" w:sz="4" w:space="0" w:color="auto"/>
                    <w:bottom w:val="single" w:sz="4" w:space="0" w:color="auto"/>
                    <w:right w:val="single" w:sz="4" w:space="0" w:color="auto"/>
                  </w:tcBorders>
                  <w:vAlign w:val="center"/>
                  <w:hideMark/>
                </w:tcPr>
                <w:p w:rsidR="00C75A4C" w:rsidRDefault="00C75A4C">
                  <w:pPr>
                    <w:jc w:val="both"/>
                    <w:rPr>
                      <w:b/>
                      <w:bCs/>
                    </w:rPr>
                  </w:pPr>
                  <w:r>
                    <w:rPr>
                      <w:b/>
                      <w:bCs/>
                    </w:rPr>
                    <w:t>kısmen kabulüne,</w:t>
                  </w:r>
                  <w:r>
                    <w:t xml:space="preserve"> Emirler 102 ada 259 parselin ve 109 ada 31 nolu parselin ilgili kısmının </w:t>
                  </w:r>
                  <w:r>
                    <w:rPr>
                      <w:bCs/>
                    </w:rPr>
                    <w:t>ekli paraflı krokide görüldüğü şekliyle yeniden düzenlenmesine;</w:t>
                  </w:r>
                  <w:r>
                    <w:rPr>
                      <w:b/>
                      <w:bCs/>
                    </w:rPr>
                    <w:t xml:space="preserve"> </w:t>
                  </w:r>
                  <w:r>
                    <w:t xml:space="preserve">diğer hususların Orman Kanunu’nun 17’nci Maddesinin Üçüncü Fıkrasının Uygulanması Hakkında Yönetmelik kapsamında ilgili kamu kurumuna tahsisinin olması ve üst ölçekli planda gerekli düzenlemeler yapıldığı takdirde alt ölçekli planda da gerekli düzenlemelerin yapılabileceği anlaşıldığından </w:t>
                  </w:r>
                  <w:r>
                    <w:rPr>
                      <w:b/>
                      <w:bCs/>
                    </w:rPr>
                    <w:t>reddine,</w:t>
                  </w:r>
                  <w:bookmarkStart w:id="0" w:name="_GoBack"/>
                  <w:bookmarkEnd w:id="0"/>
                </w:p>
              </w:tc>
              <w:tc>
                <w:tcPr>
                  <w:tcW w:w="364" w:type="pct"/>
                  <w:tcBorders>
                    <w:top w:val="nil"/>
                    <w:left w:val="nil"/>
                    <w:bottom w:val="nil"/>
                    <w:right w:val="nil"/>
                  </w:tcBorders>
                  <w:vAlign w:val="center"/>
                  <w:hideMark/>
                </w:tcPr>
                <w:p w:rsidR="00C75A4C" w:rsidRDefault="00C75A4C">
                  <w:pPr>
                    <w:rPr>
                      <w:rFonts w:ascii="Calibri" w:hAnsi="Calibri"/>
                      <w:sz w:val="22"/>
                      <w:szCs w:val="22"/>
                    </w:rPr>
                  </w:pPr>
                </w:p>
              </w:tc>
            </w:tr>
          </w:tbl>
          <w:p w:rsidR="00C75A4C" w:rsidRDefault="00C75A4C" w:rsidP="00C75A4C">
            <w:pPr>
              <w:tabs>
                <w:tab w:val="center" w:pos="2268"/>
                <w:tab w:val="center" w:pos="7513"/>
              </w:tabs>
              <w:spacing w:line="240" w:lineRule="exact"/>
              <w:jc w:val="both"/>
              <w:rPr>
                <w:sz w:val="24"/>
                <w:szCs w:val="24"/>
              </w:rPr>
            </w:pPr>
          </w:p>
          <w:p w:rsidR="00C75A4C" w:rsidRDefault="00C75A4C" w:rsidP="00C75A4C">
            <w:pPr>
              <w:tabs>
                <w:tab w:val="center" w:pos="2268"/>
                <w:tab w:val="center" w:pos="7513"/>
              </w:tabs>
              <w:jc w:val="center"/>
              <w:rPr>
                <w:rFonts w:ascii="Arial" w:hAnsi="Arial" w:cs="Arial"/>
                <w:b/>
                <w:sz w:val="24"/>
                <w:szCs w:val="24"/>
                <w:u w:val="single"/>
              </w:rPr>
            </w:pPr>
          </w:p>
          <w:p w:rsidR="00520AE8" w:rsidRDefault="00520AE8" w:rsidP="00520AE8">
            <w:pPr>
              <w:tabs>
                <w:tab w:val="center" w:pos="2268"/>
                <w:tab w:val="center" w:pos="7513"/>
              </w:tabs>
              <w:jc w:val="center"/>
              <w:rPr>
                <w:rFonts w:ascii="Arial" w:hAnsi="Arial" w:cs="Arial"/>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40929">
        <w:tblPrEx>
          <w:tblCellMar>
            <w:top w:w="0" w:type="dxa"/>
            <w:bottom w:w="0" w:type="dxa"/>
          </w:tblCellMar>
        </w:tblPrEx>
        <w:trPr>
          <w:cantSplit/>
          <w:trHeight w:hRule="exact" w:val="1200"/>
        </w:trPr>
        <w:tc>
          <w:tcPr>
            <w:tcW w:w="3402" w:type="dxa"/>
            <w:tcBorders>
              <w:top w:val="nil"/>
              <w:left w:val="nil"/>
              <w:bottom w:val="nil"/>
              <w:right w:val="nil"/>
            </w:tcBorders>
          </w:tcPr>
          <w:p w:rsidR="00740929" w:rsidRDefault="00740929">
            <w:pPr>
              <w:pStyle w:val="Balk1"/>
            </w:pPr>
            <w:r>
              <w:t>MECLİS BAŞKANI</w:t>
            </w:r>
          </w:p>
          <w:p w:rsidR="00740929" w:rsidRDefault="00740929">
            <w:pPr>
              <w:jc w:val="center"/>
              <w:rPr>
                <w:b/>
                <w:sz w:val="24"/>
                <w:szCs w:val="24"/>
              </w:rPr>
            </w:pPr>
            <w:r>
              <w:rPr>
                <w:b/>
                <w:sz w:val="24"/>
                <w:szCs w:val="24"/>
              </w:rPr>
              <w:t>Abdullah ÖZYİĞİT</w:t>
            </w:r>
          </w:p>
        </w:tc>
        <w:tc>
          <w:tcPr>
            <w:tcW w:w="3402" w:type="dxa"/>
            <w:tcBorders>
              <w:top w:val="nil"/>
              <w:left w:val="nil"/>
              <w:bottom w:val="nil"/>
              <w:right w:val="nil"/>
            </w:tcBorders>
          </w:tcPr>
          <w:p w:rsidR="00740929" w:rsidRDefault="00740929">
            <w:pPr>
              <w:pStyle w:val="Balk1"/>
            </w:pPr>
            <w:r>
              <w:t>KATİP</w:t>
            </w:r>
          </w:p>
          <w:p w:rsidR="00740929" w:rsidRDefault="00740929">
            <w:pPr>
              <w:jc w:val="center"/>
              <w:rPr>
                <w:b/>
                <w:sz w:val="24"/>
                <w:szCs w:val="24"/>
              </w:rPr>
            </w:pPr>
            <w:r>
              <w:rPr>
                <w:b/>
                <w:sz w:val="24"/>
                <w:szCs w:val="24"/>
              </w:rPr>
              <w:t>Sevgi UĞURLU</w:t>
            </w:r>
          </w:p>
        </w:tc>
        <w:tc>
          <w:tcPr>
            <w:tcW w:w="3402" w:type="dxa"/>
            <w:tcBorders>
              <w:top w:val="nil"/>
              <w:left w:val="nil"/>
              <w:bottom w:val="nil"/>
              <w:right w:val="nil"/>
            </w:tcBorders>
          </w:tcPr>
          <w:p w:rsidR="00740929" w:rsidRDefault="00740929">
            <w:pPr>
              <w:pStyle w:val="Balk1"/>
            </w:pPr>
            <w:r>
              <w:t>KATİP</w:t>
            </w:r>
          </w:p>
          <w:p w:rsidR="00740929" w:rsidRDefault="00740929">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40929">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740929">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4092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8DF" w:rsidRDefault="00B978DF">
      <w:r>
        <w:separator/>
      </w:r>
    </w:p>
  </w:endnote>
  <w:endnote w:type="continuationSeparator" w:id="1">
    <w:p w:rsidR="00B978DF" w:rsidRDefault="00B97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8DF" w:rsidRDefault="00B978DF">
      <w:r>
        <w:separator/>
      </w:r>
    </w:p>
  </w:footnote>
  <w:footnote w:type="continuationSeparator" w:id="1">
    <w:p w:rsidR="00B978DF" w:rsidRDefault="00B97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D560A">
          <w:pPr>
            <w:pStyle w:val="Balk2"/>
            <w:jc w:val="left"/>
          </w:pPr>
          <w:r>
            <w:t>83</w:t>
          </w:r>
        </w:p>
      </w:tc>
      <w:tc>
        <w:tcPr>
          <w:tcW w:w="4404" w:type="dxa"/>
          <w:tcBorders>
            <w:top w:val="nil"/>
            <w:left w:val="nil"/>
            <w:bottom w:val="nil"/>
            <w:right w:val="nil"/>
          </w:tcBorders>
        </w:tcPr>
        <w:p w:rsidR="008254E6" w:rsidRDefault="008254E6">
          <w:pPr>
            <w:pStyle w:val="Balk2"/>
            <w:rPr>
              <w:b/>
            </w:rPr>
          </w:pPr>
          <w:r>
            <w:rPr>
              <w:b/>
            </w:rPr>
            <w:t>MERSİN</w:t>
          </w:r>
        </w:p>
      </w:tc>
    </w:tr>
    <w:tr w:rsidR="00520AE8">
      <w:tblPrEx>
        <w:tblCellMar>
          <w:top w:w="0" w:type="dxa"/>
          <w:bottom w:w="0" w:type="dxa"/>
        </w:tblCellMar>
      </w:tblPrEx>
      <w:trPr>
        <w:cantSplit/>
      </w:trPr>
      <w:tc>
        <w:tcPr>
          <w:tcW w:w="942" w:type="dxa"/>
          <w:tcBorders>
            <w:top w:val="nil"/>
            <w:left w:val="nil"/>
            <w:bottom w:val="nil"/>
            <w:right w:val="nil"/>
          </w:tcBorders>
        </w:tcPr>
        <w:p w:rsidR="00520AE8" w:rsidRDefault="00520AE8">
          <w:pPr>
            <w:rPr>
              <w:b/>
              <w:sz w:val="24"/>
            </w:rPr>
          </w:pPr>
        </w:p>
      </w:tc>
      <w:tc>
        <w:tcPr>
          <w:tcW w:w="4860" w:type="dxa"/>
          <w:tcBorders>
            <w:top w:val="nil"/>
            <w:left w:val="nil"/>
            <w:bottom w:val="nil"/>
            <w:right w:val="nil"/>
          </w:tcBorders>
        </w:tcPr>
        <w:p w:rsidR="00520AE8" w:rsidRDefault="00520AE8">
          <w:pPr>
            <w:pStyle w:val="Balk2"/>
            <w:jc w:val="left"/>
          </w:pPr>
        </w:p>
      </w:tc>
      <w:tc>
        <w:tcPr>
          <w:tcW w:w="4404" w:type="dxa"/>
          <w:tcBorders>
            <w:top w:val="nil"/>
            <w:left w:val="nil"/>
            <w:bottom w:val="nil"/>
            <w:right w:val="nil"/>
          </w:tcBorders>
        </w:tcPr>
        <w:p w:rsidR="00520AE8" w:rsidRDefault="00DD560A">
          <w:pPr>
            <w:pStyle w:val="Balk2"/>
            <w:rPr>
              <w:b/>
            </w:rPr>
          </w:pPr>
          <w:r>
            <w:rPr>
              <w:b/>
            </w:rPr>
            <w:t>06/05/2024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4056C"/>
    <w:rsid w:val="00146CBB"/>
    <w:rsid w:val="002416D3"/>
    <w:rsid w:val="002657A7"/>
    <w:rsid w:val="00327BEB"/>
    <w:rsid w:val="00481B3D"/>
    <w:rsid w:val="00520AE8"/>
    <w:rsid w:val="00534478"/>
    <w:rsid w:val="00575CE8"/>
    <w:rsid w:val="00740929"/>
    <w:rsid w:val="007610DF"/>
    <w:rsid w:val="007C150B"/>
    <w:rsid w:val="008254E6"/>
    <w:rsid w:val="008517C2"/>
    <w:rsid w:val="0095436B"/>
    <w:rsid w:val="009A6FB2"/>
    <w:rsid w:val="009B7A82"/>
    <w:rsid w:val="00A97E06"/>
    <w:rsid w:val="00B77D9A"/>
    <w:rsid w:val="00B978DF"/>
    <w:rsid w:val="00C63B2B"/>
    <w:rsid w:val="00C75A4C"/>
    <w:rsid w:val="00D94686"/>
    <w:rsid w:val="00DD560A"/>
    <w:rsid w:val="00DF16C8"/>
    <w:rsid w:val="00DF33A0"/>
    <w:rsid w:val="00F532D1"/>
    <w:rsid w:val="00F71533"/>
    <w:rsid w:val="00FA6600"/>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
    <w:name w:val="Body Text"/>
    <w:basedOn w:val="Normal"/>
    <w:link w:val="GvdeMetniChar"/>
    <w:uiPriority w:val="1"/>
    <w:unhideWhenUsed/>
    <w:qFormat/>
    <w:rsid w:val="00520AE8"/>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520AE8"/>
    <w:rPr>
      <w:rFonts w:ascii="Arial" w:eastAsia="Arial" w:hAnsi="Arial" w:cs="Arial"/>
      <w:sz w:val="24"/>
      <w:szCs w:val="24"/>
      <w:lang w:bidi="tr-TR"/>
    </w:rPr>
  </w:style>
  <w:style w:type="paragraph" w:styleId="ListeParagraf">
    <w:name w:val="List Paragraph"/>
    <w:basedOn w:val="Normal"/>
    <w:uiPriority w:val="99"/>
    <w:qFormat/>
    <w:rsid w:val="00520AE8"/>
    <w:pPr>
      <w:spacing w:before="100" w:beforeAutospacing="1" w:after="100" w:afterAutospacing="1"/>
    </w:pPr>
    <w:rPr>
      <w:sz w:val="24"/>
      <w:szCs w:val="24"/>
    </w:rPr>
  </w:style>
  <w:style w:type="character" w:customStyle="1" w:styleId="Balk1Char">
    <w:name w:val="Başlık 1 Char"/>
    <w:basedOn w:val="VarsaylanParagrafYazTipi"/>
    <w:link w:val="Balk1"/>
    <w:rsid w:val="00740929"/>
    <w:rPr>
      <w:b/>
      <w:sz w:val="24"/>
    </w:rPr>
  </w:style>
</w:styles>
</file>

<file path=word/webSettings.xml><?xml version="1.0" encoding="utf-8"?>
<w:webSettings xmlns:r="http://schemas.openxmlformats.org/officeDocument/2006/relationships" xmlns:w="http://schemas.openxmlformats.org/wordprocessingml/2006/main">
  <w:divs>
    <w:div w:id="949438042">
      <w:bodyDiv w:val="1"/>
      <w:marLeft w:val="0"/>
      <w:marRight w:val="0"/>
      <w:marTop w:val="0"/>
      <w:marBottom w:val="0"/>
      <w:divBdr>
        <w:top w:val="none" w:sz="0" w:space="0" w:color="auto"/>
        <w:left w:val="none" w:sz="0" w:space="0" w:color="auto"/>
        <w:bottom w:val="none" w:sz="0" w:space="0" w:color="auto"/>
        <w:right w:val="none" w:sz="0" w:space="0" w:color="auto"/>
      </w:divBdr>
    </w:div>
    <w:div w:id="983852587">
      <w:bodyDiv w:val="1"/>
      <w:marLeft w:val="0"/>
      <w:marRight w:val="0"/>
      <w:marTop w:val="0"/>
      <w:marBottom w:val="0"/>
      <w:divBdr>
        <w:top w:val="none" w:sz="0" w:space="0" w:color="auto"/>
        <w:left w:val="none" w:sz="0" w:space="0" w:color="auto"/>
        <w:bottom w:val="none" w:sz="0" w:space="0" w:color="auto"/>
        <w:right w:val="none" w:sz="0" w:space="0" w:color="auto"/>
      </w:divBdr>
    </w:div>
    <w:div w:id="212365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yazi_meclis_307_2024-05-07_13-34_406846</Template>
  <TotalTime>0</TotalTime>
  <Pages>9</Pages>
  <Words>2079</Words>
  <Characters>14168</Characters>
  <Application>Microsoft Office Word</Application>
  <DocSecurity>0</DocSecurity>
  <Lines>118</Lines>
  <Paragraphs>32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2024-05-08T07:06:00Z</cp:lastPrinted>
  <dcterms:created xsi:type="dcterms:W3CDTF">2024-05-13T06:23:00Z</dcterms:created>
  <dcterms:modified xsi:type="dcterms:W3CDTF">2024-05-13T06:23:00Z</dcterms:modified>
</cp:coreProperties>
</file>