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42"/>
        <w:gridCol w:w="4860"/>
        <w:gridCol w:w="3837"/>
      </w:tblGrid>
      <w:tr w:rsidR="0018289F" w:rsidTr="0018289F">
        <w:tc>
          <w:tcPr>
            <w:tcW w:w="9639" w:type="dxa"/>
            <w:gridSpan w:val="3"/>
            <w:tcBorders>
              <w:top w:val="nil"/>
              <w:left w:val="nil"/>
              <w:bottom w:val="nil"/>
              <w:right w:val="nil"/>
            </w:tcBorders>
            <w:hideMark/>
          </w:tcPr>
          <w:p w:rsidR="0018289F" w:rsidRPr="00F45B7B" w:rsidRDefault="0018289F">
            <w:pPr>
              <w:rPr>
                <w:rFonts w:ascii="Times New Roman" w:hAnsi="Times New Roman"/>
                <w:b/>
                <w:sz w:val="24"/>
                <w:szCs w:val="24"/>
              </w:rPr>
            </w:pPr>
            <w:bookmarkStart w:id="0" w:name="_gjdgxs"/>
            <w:bookmarkEnd w:id="0"/>
            <w:r w:rsidRPr="00F45B7B">
              <w:rPr>
                <w:rFonts w:ascii="Times New Roman" w:hAnsi="Times New Roman"/>
                <w:b/>
                <w:sz w:val="24"/>
                <w:szCs w:val="24"/>
              </w:rPr>
              <w:t>T.C.</w:t>
            </w:r>
          </w:p>
          <w:p w:rsidR="0018289F" w:rsidRDefault="0018289F">
            <w:pPr>
              <w:pStyle w:val="Balk3"/>
              <w:rPr>
                <w:szCs w:val="24"/>
              </w:rPr>
            </w:pPr>
            <w:r>
              <w:rPr>
                <w:szCs w:val="24"/>
              </w:rPr>
              <w:t>MERSİN YENİŞEHİR</w:t>
            </w:r>
          </w:p>
          <w:p w:rsidR="0018289F" w:rsidRDefault="0018289F">
            <w:pPr>
              <w:rPr>
                <w:sz w:val="24"/>
                <w:szCs w:val="24"/>
              </w:rPr>
            </w:pPr>
            <w:r>
              <w:rPr>
                <w:b/>
                <w:sz w:val="24"/>
                <w:szCs w:val="24"/>
              </w:rPr>
              <w:t>BELEDİYE MECLİSİ</w:t>
            </w:r>
          </w:p>
        </w:tc>
      </w:tr>
      <w:tr w:rsidR="0018289F" w:rsidTr="0018289F">
        <w:trPr>
          <w:cantSplit/>
        </w:trPr>
        <w:tc>
          <w:tcPr>
            <w:tcW w:w="942" w:type="dxa"/>
            <w:tcBorders>
              <w:top w:val="nil"/>
              <w:left w:val="nil"/>
              <w:bottom w:val="nil"/>
              <w:right w:val="nil"/>
            </w:tcBorders>
          </w:tcPr>
          <w:p w:rsidR="0018289F" w:rsidRDefault="0018289F">
            <w:pPr>
              <w:rPr>
                <w:b/>
                <w:sz w:val="24"/>
                <w:szCs w:val="24"/>
              </w:rPr>
            </w:pPr>
          </w:p>
        </w:tc>
        <w:tc>
          <w:tcPr>
            <w:tcW w:w="4860" w:type="dxa"/>
            <w:tcBorders>
              <w:top w:val="nil"/>
              <w:left w:val="nil"/>
              <w:bottom w:val="nil"/>
              <w:right w:val="nil"/>
            </w:tcBorders>
          </w:tcPr>
          <w:p w:rsidR="0018289F" w:rsidRDefault="0018289F">
            <w:pPr>
              <w:pStyle w:val="Balk2"/>
              <w:jc w:val="left"/>
              <w:rPr>
                <w:szCs w:val="24"/>
              </w:rPr>
            </w:pPr>
          </w:p>
        </w:tc>
        <w:tc>
          <w:tcPr>
            <w:tcW w:w="3837" w:type="dxa"/>
            <w:tcBorders>
              <w:top w:val="nil"/>
              <w:left w:val="nil"/>
              <w:bottom w:val="nil"/>
              <w:right w:val="nil"/>
            </w:tcBorders>
          </w:tcPr>
          <w:p w:rsidR="0018289F" w:rsidRDefault="0018289F">
            <w:pPr>
              <w:pStyle w:val="Balk2"/>
              <w:rPr>
                <w:b/>
                <w:szCs w:val="24"/>
                <w:u w:val="single"/>
              </w:rPr>
            </w:pPr>
          </w:p>
        </w:tc>
      </w:tr>
      <w:tr w:rsidR="0018289F" w:rsidTr="0018289F">
        <w:trPr>
          <w:cantSplit/>
        </w:trPr>
        <w:tc>
          <w:tcPr>
            <w:tcW w:w="942" w:type="dxa"/>
            <w:tcBorders>
              <w:top w:val="nil"/>
              <w:left w:val="nil"/>
              <w:bottom w:val="nil"/>
              <w:right w:val="nil"/>
            </w:tcBorders>
            <w:hideMark/>
          </w:tcPr>
          <w:p w:rsidR="0018289F" w:rsidRDefault="0018289F">
            <w:pPr>
              <w:rPr>
                <w:sz w:val="24"/>
                <w:szCs w:val="24"/>
              </w:rPr>
            </w:pPr>
            <w:r>
              <w:rPr>
                <w:b/>
                <w:sz w:val="24"/>
                <w:szCs w:val="24"/>
              </w:rPr>
              <w:t>SAYI :</w:t>
            </w:r>
          </w:p>
        </w:tc>
        <w:tc>
          <w:tcPr>
            <w:tcW w:w="4860" w:type="dxa"/>
            <w:tcBorders>
              <w:top w:val="nil"/>
              <w:left w:val="nil"/>
              <w:bottom w:val="nil"/>
              <w:right w:val="nil"/>
            </w:tcBorders>
            <w:hideMark/>
          </w:tcPr>
          <w:p w:rsidR="0018289F" w:rsidRDefault="0018289F">
            <w:pPr>
              <w:pStyle w:val="Balk2"/>
              <w:jc w:val="left"/>
              <w:rPr>
                <w:szCs w:val="24"/>
              </w:rPr>
            </w:pPr>
            <w:r>
              <w:rPr>
                <w:szCs w:val="24"/>
              </w:rPr>
              <w:t>9</w:t>
            </w:r>
          </w:p>
        </w:tc>
        <w:tc>
          <w:tcPr>
            <w:tcW w:w="3837" w:type="dxa"/>
            <w:tcBorders>
              <w:top w:val="nil"/>
              <w:left w:val="nil"/>
              <w:bottom w:val="nil"/>
              <w:right w:val="nil"/>
            </w:tcBorders>
            <w:hideMark/>
          </w:tcPr>
          <w:p w:rsidR="0018289F" w:rsidRDefault="0018289F">
            <w:pPr>
              <w:pStyle w:val="Balk2"/>
              <w:rPr>
                <w:b/>
                <w:szCs w:val="24"/>
              </w:rPr>
            </w:pPr>
            <w:r>
              <w:rPr>
                <w:b/>
                <w:szCs w:val="24"/>
              </w:rPr>
              <w:t>MERSİN</w:t>
            </w:r>
          </w:p>
        </w:tc>
      </w:tr>
      <w:tr w:rsidR="0018289F" w:rsidTr="0018289F">
        <w:trPr>
          <w:cantSplit/>
        </w:trPr>
        <w:tc>
          <w:tcPr>
            <w:tcW w:w="942" w:type="dxa"/>
            <w:tcBorders>
              <w:top w:val="nil"/>
              <w:left w:val="nil"/>
              <w:bottom w:val="nil"/>
              <w:right w:val="nil"/>
            </w:tcBorders>
          </w:tcPr>
          <w:p w:rsidR="0018289F" w:rsidRDefault="0018289F">
            <w:pPr>
              <w:rPr>
                <w:b/>
                <w:sz w:val="24"/>
                <w:szCs w:val="24"/>
              </w:rPr>
            </w:pPr>
          </w:p>
        </w:tc>
        <w:tc>
          <w:tcPr>
            <w:tcW w:w="4860" w:type="dxa"/>
            <w:tcBorders>
              <w:top w:val="nil"/>
              <w:left w:val="nil"/>
              <w:bottom w:val="nil"/>
              <w:right w:val="nil"/>
            </w:tcBorders>
          </w:tcPr>
          <w:p w:rsidR="0018289F" w:rsidRDefault="0018289F">
            <w:pPr>
              <w:pStyle w:val="Balk2"/>
              <w:jc w:val="left"/>
              <w:rPr>
                <w:szCs w:val="24"/>
              </w:rPr>
            </w:pPr>
          </w:p>
        </w:tc>
        <w:tc>
          <w:tcPr>
            <w:tcW w:w="3837" w:type="dxa"/>
            <w:tcBorders>
              <w:top w:val="nil"/>
              <w:left w:val="nil"/>
              <w:bottom w:val="nil"/>
              <w:right w:val="nil"/>
            </w:tcBorders>
            <w:hideMark/>
          </w:tcPr>
          <w:p w:rsidR="0018289F" w:rsidRDefault="0018289F">
            <w:pPr>
              <w:pStyle w:val="Balk2"/>
              <w:rPr>
                <w:b/>
                <w:szCs w:val="24"/>
              </w:rPr>
            </w:pPr>
            <w:r>
              <w:rPr>
                <w:b/>
                <w:szCs w:val="24"/>
              </w:rPr>
              <w:t>02.01.2024</w:t>
            </w:r>
          </w:p>
        </w:tc>
      </w:tr>
    </w:tbl>
    <w:p w:rsidR="0018289F" w:rsidRDefault="0018289F" w:rsidP="0018289F">
      <w:pPr>
        <w:rPr>
          <w:sz w:val="24"/>
          <w:szCs w:val="24"/>
        </w:rPr>
      </w:pPr>
    </w:p>
    <w:p w:rsidR="0018289F" w:rsidRDefault="0018289F" w:rsidP="0018289F">
      <w:pPr>
        <w:jc w:val="both"/>
        <w:rPr>
          <w:b/>
          <w:bCs/>
          <w:color w:val="000000"/>
          <w:sz w:val="24"/>
          <w:szCs w:val="24"/>
        </w:rPr>
      </w:pPr>
    </w:p>
    <w:p w:rsidR="0018289F" w:rsidRDefault="0018289F" w:rsidP="0018289F">
      <w:pPr>
        <w:jc w:val="both"/>
        <w:rPr>
          <w:b/>
          <w:bCs/>
          <w:color w:val="000000"/>
          <w:sz w:val="24"/>
          <w:szCs w:val="24"/>
        </w:rPr>
      </w:pPr>
    </w:p>
    <w:p w:rsidR="0018289F" w:rsidRDefault="0018289F" w:rsidP="0018289F">
      <w:pPr>
        <w:jc w:val="both"/>
        <w:rPr>
          <w:b/>
          <w:bCs/>
          <w:color w:val="000000"/>
          <w:sz w:val="24"/>
          <w:szCs w:val="24"/>
        </w:rPr>
      </w:pPr>
    </w:p>
    <w:p w:rsidR="0018289F" w:rsidRPr="0018289F" w:rsidRDefault="0018289F" w:rsidP="0018289F">
      <w:pPr>
        <w:jc w:val="center"/>
        <w:rPr>
          <w:rFonts w:ascii="Times New Roman" w:hAnsi="Times New Roman"/>
          <w:b/>
          <w:bCs/>
          <w:color w:val="000000"/>
          <w:sz w:val="24"/>
          <w:szCs w:val="24"/>
        </w:rPr>
      </w:pPr>
      <w:r w:rsidRPr="0018289F">
        <w:rPr>
          <w:rFonts w:ascii="Times New Roman" w:hAnsi="Times New Roman"/>
          <w:b/>
          <w:bCs/>
          <w:color w:val="000000"/>
          <w:sz w:val="24"/>
          <w:szCs w:val="24"/>
        </w:rPr>
        <w:t xml:space="preserve">T.C. </w:t>
      </w:r>
    </w:p>
    <w:p w:rsidR="0018289F" w:rsidRDefault="0018289F" w:rsidP="0018289F">
      <w:pPr>
        <w:spacing w:line="276" w:lineRule="auto"/>
        <w:jc w:val="center"/>
        <w:rPr>
          <w:rFonts w:ascii="Times New Roman" w:hAnsi="Times New Roman"/>
          <w:b/>
          <w:sz w:val="24"/>
        </w:rPr>
      </w:pPr>
      <w:r>
        <w:rPr>
          <w:rFonts w:ascii="Times New Roman" w:hAnsi="Times New Roman"/>
          <w:b/>
          <w:sz w:val="24"/>
        </w:rPr>
        <w:t xml:space="preserve">YENİŞEHİR BELEDİYESİ </w:t>
      </w:r>
    </w:p>
    <w:p w:rsidR="0018289F" w:rsidRDefault="0018289F" w:rsidP="0018289F">
      <w:pPr>
        <w:spacing w:line="276" w:lineRule="auto"/>
        <w:jc w:val="center"/>
        <w:rPr>
          <w:rFonts w:ascii="Times New Roman" w:hAnsi="Times New Roman"/>
          <w:b/>
          <w:sz w:val="24"/>
        </w:rPr>
      </w:pPr>
      <w:r>
        <w:rPr>
          <w:rFonts w:ascii="Times New Roman" w:hAnsi="Times New Roman"/>
          <w:b/>
          <w:sz w:val="24"/>
        </w:rPr>
        <w:t>İLAN, REKLAM VE TABELA YÖNETMELİĞİ</w:t>
      </w:r>
    </w:p>
    <w:p w:rsidR="0018289F" w:rsidRDefault="0018289F" w:rsidP="0018289F">
      <w:pPr>
        <w:rPr>
          <w:sz w:val="24"/>
          <w:szCs w:val="24"/>
        </w:rPr>
      </w:pPr>
      <w:r>
        <w:rPr>
          <w:sz w:val="24"/>
          <w:szCs w:val="24"/>
        </w:rPr>
        <w:t xml:space="preserve"> </w:t>
      </w:r>
    </w:p>
    <w:p w:rsidR="0018289F" w:rsidRDefault="0018289F" w:rsidP="0018289F">
      <w:pPr>
        <w:jc w:val="center"/>
        <w:rPr>
          <w:b/>
          <w:bCs/>
          <w:color w:val="000000"/>
          <w:sz w:val="24"/>
          <w:szCs w:val="24"/>
        </w:rPr>
      </w:pPr>
    </w:p>
    <w:p w:rsidR="0018289F" w:rsidRDefault="0018289F" w:rsidP="0018289F">
      <w:pPr>
        <w:jc w:val="center"/>
        <w:rPr>
          <w:b/>
          <w:bCs/>
          <w:color w:val="000000"/>
          <w:sz w:val="24"/>
          <w:szCs w:val="24"/>
        </w:rPr>
      </w:pPr>
    </w:p>
    <w:p w:rsidR="0018289F" w:rsidRDefault="0018289F" w:rsidP="0018289F">
      <w:pPr>
        <w:jc w:val="center"/>
        <w:rPr>
          <w:b/>
          <w:bCs/>
          <w:color w:val="000000"/>
          <w:sz w:val="24"/>
          <w:szCs w:val="24"/>
        </w:rPr>
      </w:pPr>
    </w:p>
    <w:p w:rsidR="0018289F" w:rsidRDefault="0018289F" w:rsidP="0018289F">
      <w:pPr>
        <w:jc w:val="center"/>
        <w:rPr>
          <w:b/>
          <w:bCs/>
          <w:color w:val="000000"/>
          <w:sz w:val="24"/>
          <w:szCs w:val="24"/>
        </w:rPr>
      </w:pPr>
      <w:r>
        <w:rPr>
          <w:b/>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style="width:168.75pt;height:168.75pt;visibility:visible">
            <v:imagedata r:id="rId8" o:title="indir"/>
          </v:shape>
        </w:pict>
      </w:r>
    </w:p>
    <w:p w:rsidR="0018289F" w:rsidRDefault="0018289F" w:rsidP="00B27BBA">
      <w:pPr>
        <w:jc w:val="both"/>
        <w:rPr>
          <w:b/>
          <w:bCs/>
        </w:rPr>
      </w:pPr>
    </w:p>
    <w:p w:rsidR="0018289F" w:rsidRDefault="0018289F" w:rsidP="00B27BBA">
      <w:pPr>
        <w:jc w:val="both"/>
        <w:rPr>
          <w:b/>
          <w:bCs/>
        </w:rPr>
      </w:pPr>
    </w:p>
    <w:p w:rsidR="0018289F" w:rsidRDefault="0018289F" w:rsidP="00B27BBA">
      <w:pPr>
        <w:jc w:val="both"/>
        <w:rPr>
          <w:b/>
          <w:bCs/>
        </w:rPr>
      </w:pPr>
    </w:p>
    <w:p w:rsidR="0018289F" w:rsidRDefault="0018289F" w:rsidP="00B27BBA">
      <w:pPr>
        <w:jc w:val="both"/>
        <w:rPr>
          <w:b/>
          <w:bCs/>
        </w:rPr>
      </w:pPr>
    </w:p>
    <w:p w:rsidR="0018289F" w:rsidRDefault="0018289F" w:rsidP="00B27BBA">
      <w:pPr>
        <w:jc w:val="both"/>
        <w:rPr>
          <w:b/>
          <w:bCs/>
        </w:rPr>
      </w:pPr>
    </w:p>
    <w:p w:rsidR="0018289F" w:rsidRDefault="0018289F" w:rsidP="00B27BBA">
      <w:pPr>
        <w:jc w:val="both"/>
        <w:rPr>
          <w:b/>
          <w:bCs/>
        </w:rPr>
      </w:pPr>
    </w:p>
    <w:p w:rsidR="0018289F" w:rsidRDefault="0018289F" w:rsidP="00B27BBA">
      <w:pPr>
        <w:jc w:val="both"/>
        <w:rPr>
          <w:b/>
          <w:bCs/>
        </w:rPr>
      </w:pPr>
    </w:p>
    <w:p w:rsidR="0018289F" w:rsidRDefault="0018289F" w:rsidP="00B27BBA">
      <w:pPr>
        <w:jc w:val="both"/>
        <w:rPr>
          <w:b/>
          <w:bCs/>
        </w:rPr>
      </w:pPr>
    </w:p>
    <w:p w:rsidR="00B1008B" w:rsidRDefault="00B1008B" w:rsidP="00B27BBA">
      <w:pPr>
        <w:jc w:val="right"/>
        <w:rPr>
          <w:rFonts w:ascii="Times New Roman" w:hAnsi="Times New Roman"/>
          <w:b/>
          <w:sz w:val="24"/>
        </w:rPr>
      </w:pPr>
    </w:p>
    <w:p w:rsidR="00750C28" w:rsidRDefault="00750C28" w:rsidP="00750C28">
      <w:pPr>
        <w:spacing w:line="276" w:lineRule="auto"/>
        <w:jc w:val="center"/>
        <w:rPr>
          <w:rFonts w:ascii="Times New Roman" w:hAnsi="Times New Roman"/>
          <w:b/>
          <w:sz w:val="24"/>
        </w:rPr>
      </w:pPr>
      <w:r>
        <w:rPr>
          <w:rFonts w:ascii="Times New Roman" w:hAnsi="Times New Roman"/>
          <w:b/>
          <w:sz w:val="24"/>
        </w:rPr>
        <w:t>İLAN, REKLAM VE TABELA YÖNETMELİĞİ</w:t>
      </w:r>
    </w:p>
    <w:p w:rsidR="00750C28" w:rsidRDefault="00750C28" w:rsidP="00750C28">
      <w:pPr>
        <w:spacing w:line="276" w:lineRule="auto"/>
        <w:jc w:val="center"/>
        <w:rPr>
          <w:rFonts w:ascii="Times New Roman" w:hAnsi="Times New Roman"/>
          <w:b/>
          <w:sz w:val="24"/>
        </w:rPr>
      </w:pPr>
      <w:r>
        <w:rPr>
          <w:rFonts w:ascii="Times New Roman" w:hAnsi="Times New Roman"/>
          <w:b/>
          <w:sz w:val="24"/>
        </w:rPr>
        <w:t>BİRİNCİ BÖLÜM</w:t>
      </w:r>
    </w:p>
    <w:p w:rsidR="00750C28" w:rsidRDefault="00750C28" w:rsidP="00750C28">
      <w:pPr>
        <w:spacing w:line="276" w:lineRule="auto"/>
        <w:jc w:val="center"/>
        <w:rPr>
          <w:rFonts w:ascii="Times New Roman" w:hAnsi="Times New Roman"/>
          <w:b/>
          <w:sz w:val="24"/>
        </w:rPr>
      </w:pPr>
      <w:r>
        <w:rPr>
          <w:rFonts w:ascii="Times New Roman" w:hAnsi="Times New Roman"/>
          <w:b/>
          <w:sz w:val="24"/>
        </w:rPr>
        <w:t>Amaç, Kapsam, Yasal Dayanak ve Tanımlar</w:t>
      </w:r>
    </w:p>
    <w:p w:rsidR="00750C28" w:rsidRDefault="00750C28" w:rsidP="00750C28">
      <w:pPr>
        <w:spacing w:line="276" w:lineRule="auto"/>
        <w:jc w:val="center"/>
        <w:rPr>
          <w:rFonts w:ascii="Times New Roman" w:hAnsi="Times New Roman"/>
          <w:b/>
          <w:sz w:val="24"/>
        </w:rPr>
      </w:pPr>
      <w:r>
        <w:rPr>
          <w:rFonts w:ascii="Times New Roman" w:hAnsi="Times New Roman"/>
          <w:b/>
          <w:sz w:val="24"/>
        </w:rPr>
        <w:t>Amaç</w:t>
      </w:r>
    </w:p>
    <w:p w:rsidR="00B1008B" w:rsidRDefault="00B1008B" w:rsidP="00750C28">
      <w:pPr>
        <w:spacing w:line="276" w:lineRule="auto"/>
        <w:jc w:val="center"/>
        <w:rPr>
          <w:rFonts w:ascii="Times New Roman" w:hAnsi="Times New Roman"/>
          <w:b/>
          <w:sz w:val="24"/>
        </w:rPr>
      </w:pPr>
    </w:p>
    <w:p w:rsidR="00750C28" w:rsidRDefault="00750C28" w:rsidP="00750C28">
      <w:pPr>
        <w:spacing w:line="276" w:lineRule="auto"/>
        <w:rPr>
          <w:rFonts w:ascii="Times New Roman" w:hAnsi="Times New Roman"/>
          <w:sz w:val="24"/>
        </w:rPr>
      </w:pPr>
      <w:r>
        <w:rPr>
          <w:rFonts w:ascii="Times New Roman" w:hAnsi="Times New Roman"/>
          <w:sz w:val="24"/>
        </w:rPr>
        <w:t>MADDE-1</w:t>
      </w:r>
    </w:p>
    <w:p w:rsidR="00750C28" w:rsidRDefault="00750C28" w:rsidP="00750C28">
      <w:pPr>
        <w:numPr>
          <w:ilvl w:val="0"/>
          <w:numId w:val="1"/>
        </w:numPr>
        <w:spacing w:line="276" w:lineRule="auto"/>
        <w:ind w:left="720" w:hanging="360"/>
        <w:jc w:val="both"/>
        <w:rPr>
          <w:rFonts w:ascii="Times New Roman" w:hAnsi="Times New Roman"/>
          <w:sz w:val="24"/>
        </w:rPr>
      </w:pPr>
      <w:r>
        <w:rPr>
          <w:rFonts w:ascii="Times New Roman" w:hAnsi="Times New Roman"/>
          <w:sz w:val="24"/>
        </w:rPr>
        <w:t>Bu Yönetmelik, Yenişehir Belediyesi yetki ve görev sınırları içerisinde; ilan, reklam ve tanıtım yapmak amacıyla konulan pano, tanıtıcı levha ve benzerlerinin yol açtığı görüntü kirliliğini ortadan kaldırmak, kentin estetiğine katkı sağlayacak şekilde kullanımını düzenlemek ve bu işleri yapan gerçek veya tüzel kişilerle, kamu kurum ve kuruluşlarının uymak zorunda bulundukları esasları belirlemeyi amaçlar.</w:t>
      </w:r>
    </w:p>
    <w:p w:rsidR="0018289F" w:rsidRDefault="0018289F" w:rsidP="00F45B7B">
      <w:pPr>
        <w:spacing w:line="276" w:lineRule="auto"/>
        <w:jc w:val="both"/>
        <w:rPr>
          <w:rFonts w:ascii="Times New Roman" w:hAnsi="Times New Roman"/>
          <w:sz w:val="24"/>
        </w:rPr>
      </w:pPr>
    </w:p>
    <w:p w:rsidR="00750C28" w:rsidRDefault="00750C28" w:rsidP="00750C28">
      <w:pPr>
        <w:spacing w:line="276" w:lineRule="auto"/>
        <w:jc w:val="center"/>
        <w:rPr>
          <w:rFonts w:ascii="Times New Roman" w:hAnsi="Times New Roman"/>
          <w:b/>
          <w:sz w:val="24"/>
        </w:rPr>
      </w:pPr>
      <w:r>
        <w:rPr>
          <w:rFonts w:ascii="Times New Roman" w:hAnsi="Times New Roman"/>
          <w:b/>
          <w:sz w:val="24"/>
        </w:rPr>
        <w:t>Kapsam</w:t>
      </w:r>
    </w:p>
    <w:p w:rsidR="00750C28" w:rsidRDefault="00750C28" w:rsidP="00750C28">
      <w:pPr>
        <w:spacing w:line="276" w:lineRule="auto"/>
        <w:rPr>
          <w:rFonts w:ascii="Times New Roman" w:hAnsi="Times New Roman"/>
          <w:sz w:val="24"/>
        </w:rPr>
      </w:pPr>
      <w:r>
        <w:rPr>
          <w:rFonts w:ascii="Times New Roman" w:hAnsi="Times New Roman"/>
          <w:sz w:val="24"/>
        </w:rPr>
        <w:t>MADDE-2</w:t>
      </w:r>
    </w:p>
    <w:p w:rsidR="00750C28" w:rsidRDefault="00750C28" w:rsidP="00750C28">
      <w:pPr>
        <w:numPr>
          <w:ilvl w:val="0"/>
          <w:numId w:val="2"/>
        </w:numPr>
        <w:spacing w:line="276" w:lineRule="auto"/>
        <w:ind w:left="785" w:hanging="360"/>
        <w:jc w:val="both"/>
        <w:rPr>
          <w:rFonts w:ascii="Times New Roman" w:hAnsi="Times New Roman"/>
          <w:sz w:val="24"/>
        </w:rPr>
      </w:pPr>
      <w:r>
        <w:rPr>
          <w:rFonts w:ascii="Times New Roman" w:hAnsi="Times New Roman"/>
          <w:sz w:val="24"/>
        </w:rPr>
        <w:t>Bu yönetmelik, Yenişehir Belediyesi yetki, görev ve sorumluluk alanları içerisindeki ilan, reklam ve tanıtım uygulamalarını kapsar.</w:t>
      </w:r>
    </w:p>
    <w:p w:rsidR="0018289F" w:rsidRDefault="0018289F" w:rsidP="0018289F">
      <w:pPr>
        <w:spacing w:line="276" w:lineRule="auto"/>
        <w:jc w:val="both"/>
        <w:rPr>
          <w:rFonts w:ascii="Times New Roman" w:hAnsi="Times New Roman"/>
          <w:sz w:val="24"/>
        </w:rPr>
      </w:pPr>
    </w:p>
    <w:p w:rsidR="00750C28" w:rsidRDefault="00750C28" w:rsidP="00750C28">
      <w:pPr>
        <w:spacing w:line="276" w:lineRule="auto"/>
        <w:ind w:left="60"/>
        <w:jc w:val="center"/>
        <w:rPr>
          <w:rFonts w:ascii="Times New Roman" w:hAnsi="Times New Roman"/>
          <w:b/>
          <w:sz w:val="24"/>
        </w:rPr>
      </w:pPr>
      <w:r>
        <w:rPr>
          <w:rFonts w:ascii="Times New Roman" w:hAnsi="Times New Roman"/>
          <w:b/>
          <w:sz w:val="24"/>
        </w:rPr>
        <w:t>Yasal Dayanak</w:t>
      </w:r>
    </w:p>
    <w:p w:rsidR="00750C28" w:rsidRDefault="00750C28" w:rsidP="00750C28">
      <w:pPr>
        <w:spacing w:line="276" w:lineRule="auto"/>
        <w:ind w:left="60"/>
        <w:rPr>
          <w:rFonts w:ascii="Times New Roman" w:hAnsi="Times New Roman"/>
          <w:sz w:val="24"/>
        </w:rPr>
      </w:pPr>
      <w:r>
        <w:rPr>
          <w:rFonts w:ascii="Times New Roman" w:hAnsi="Times New Roman"/>
          <w:sz w:val="24"/>
        </w:rPr>
        <w:t>MADDE-3</w:t>
      </w:r>
    </w:p>
    <w:p w:rsidR="00750C28" w:rsidRDefault="00750C28" w:rsidP="00750C28">
      <w:pPr>
        <w:numPr>
          <w:ilvl w:val="0"/>
          <w:numId w:val="3"/>
        </w:numPr>
        <w:spacing w:line="276" w:lineRule="auto"/>
        <w:ind w:left="785" w:hanging="360"/>
        <w:jc w:val="both"/>
        <w:rPr>
          <w:rFonts w:ascii="Times New Roman" w:hAnsi="Times New Roman"/>
          <w:sz w:val="24"/>
        </w:rPr>
      </w:pPr>
      <w:r>
        <w:rPr>
          <w:rFonts w:ascii="Times New Roman" w:hAnsi="Times New Roman"/>
          <w:sz w:val="24"/>
        </w:rPr>
        <w:t xml:space="preserve">Bu yönetmelik; 5393 sayılı Belediye Kanunu, 2464 sayılı Belediye Gelirleri Kanunu, 2918 sayılı Karayolları Trafik Kanunu, 3194 sayılı İmar Kanunu, 634 sayılı Kat Mülkiyeti Kanunu, 2872 sayılı Çevre Kanunu, 2863-3386 sayılı Kültür ve Tabiat Varlıklarını Koruma Kanunu, 5846 sayılı Fikir ve Sanat Eserleri Kanunu, 4077-4822 sayılı Tüketicinin Korunması Hakkındaki Kanun, 5326 sayılı Kabahatler Kanunu, Türk ceza Kanununun ilgili maddeleri ve bu kanunlarla ilgili uygulama yönetmelikleri ile diğer ilgili mevzuat hükümlerinin Belediyenin yetki, görev ve sorumluluklarını belirleyen hükümleri doğrultusunda Yenişehir Belediyesi Estetik Komisyonu'nun onayı ile hazırlanmıştır. </w:t>
      </w:r>
    </w:p>
    <w:p w:rsidR="0018289F" w:rsidRDefault="0018289F" w:rsidP="00750C28">
      <w:pPr>
        <w:spacing w:line="276" w:lineRule="auto"/>
        <w:jc w:val="center"/>
        <w:rPr>
          <w:rFonts w:ascii="Times New Roman" w:hAnsi="Times New Roman"/>
          <w:b/>
          <w:sz w:val="24"/>
        </w:rPr>
      </w:pPr>
    </w:p>
    <w:p w:rsidR="00F45B7B" w:rsidRDefault="00F45B7B" w:rsidP="00750C28">
      <w:pPr>
        <w:spacing w:line="276" w:lineRule="auto"/>
        <w:jc w:val="center"/>
        <w:rPr>
          <w:rFonts w:ascii="Times New Roman" w:hAnsi="Times New Roman"/>
          <w:b/>
          <w:sz w:val="24"/>
        </w:rPr>
      </w:pPr>
    </w:p>
    <w:p w:rsidR="00F45B7B" w:rsidRDefault="00F45B7B" w:rsidP="00750C28">
      <w:pPr>
        <w:spacing w:line="276" w:lineRule="auto"/>
        <w:jc w:val="center"/>
        <w:rPr>
          <w:rFonts w:ascii="Times New Roman" w:hAnsi="Times New Roman"/>
          <w:b/>
          <w:sz w:val="24"/>
        </w:rPr>
      </w:pPr>
    </w:p>
    <w:p w:rsidR="00F45B7B" w:rsidRDefault="00F45B7B" w:rsidP="00750C28">
      <w:pPr>
        <w:spacing w:line="276" w:lineRule="auto"/>
        <w:jc w:val="center"/>
        <w:rPr>
          <w:rFonts w:ascii="Times New Roman" w:hAnsi="Times New Roman"/>
          <w:b/>
          <w:sz w:val="24"/>
        </w:rPr>
      </w:pPr>
    </w:p>
    <w:p w:rsidR="00750C28" w:rsidRDefault="00750C28" w:rsidP="00750C28">
      <w:pPr>
        <w:spacing w:line="276" w:lineRule="auto"/>
        <w:jc w:val="center"/>
        <w:rPr>
          <w:rFonts w:ascii="Times New Roman" w:hAnsi="Times New Roman"/>
          <w:b/>
          <w:sz w:val="24"/>
        </w:rPr>
      </w:pPr>
      <w:r>
        <w:rPr>
          <w:rFonts w:ascii="Times New Roman" w:hAnsi="Times New Roman"/>
          <w:b/>
          <w:sz w:val="24"/>
        </w:rPr>
        <w:lastRenderedPageBreak/>
        <w:t>Uygulama ve Yetki Alanları</w:t>
      </w:r>
    </w:p>
    <w:p w:rsidR="00750C28" w:rsidRDefault="00750C28" w:rsidP="00750C28">
      <w:pPr>
        <w:spacing w:line="276" w:lineRule="auto"/>
        <w:jc w:val="both"/>
        <w:rPr>
          <w:rFonts w:ascii="Times New Roman" w:hAnsi="Times New Roman"/>
          <w:sz w:val="24"/>
        </w:rPr>
      </w:pPr>
      <w:r>
        <w:rPr>
          <w:rFonts w:ascii="Times New Roman" w:hAnsi="Times New Roman"/>
          <w:sz w:val="24"/>
        </w:rPr>
        <w:t>MADDE-4</w:t>
      </w:r>
    </w:p>
    <w:p w:rsidR="00750C28" w:rsidRDefault="00750C28" w:rsidP="00750C28">
      <w:pPr>
        <w:numPr>
          <w:ilvl w:val="0"/>
          <w:numId w:val="4"/>
        </w:numPr>
        <w:spacing w:line="276" w:lineRule="auto"/>
        <w:ind w:left="720" w:hanging="360"/>
        <w:jc w:val="both"/>
        <w:rPr>
          <w:rFonts w:ascii="Times New Roman" w:hAnsi="Times New Roman"/>
          <w:sz w:val="24"/>
        </w:rPr>
      </w:pPr>
      <w:r>
        <w:rPr>
          <w:rFonts w:ascii="Times New Roman" w:hAnsi="Times New Roman"/>
          <w:sz w:val="24"/>
        </w:rPr>
        <w:t>Mersin Büyükşehir Belediyesi İlan ve Reklam Yönetmeliği'nin 4. maddesinde belirtilen, Büyükşehir Belediyesi'nin yetki alanında kalan uygulamalarda ilan, reklam ve tanıtım araçlarının yer, şekil, ebat ve uygulanma şartlarını belirleme ve denetleme yetkisi Büyükşehir Belediyesi'ne ait olup, Yenişehir sınırları içerisinde İlçe Belediyesi yetki alanındaki uygulama ve denetimlerde Yenişehir Belediyesi İlan, Reklam ve Tabela Yönetmeliği'ne uyulacaktır.</w:t>
      </w:r>
    </w:p>
    <w:p w:rsidR="00B1008B" w:rsidRDefault="00B1008B" w:rsidP="00B1008B">
      <w:pPr>
        <w:spacing w:line="276" w:lineRule="auto"/>
        <w:jc w:val="both"/>
        <w:rPr>
          <w:rFonts w:ascii="Times New Roman" w:hAnsi="Times New Roman"/>
          <w:sz w:val="24"/>
        </w:rPr>
      </w:pPr>
    </w:p>
    <w:p w:rsidR="00750C28" w:rsidRDefault="00750C28" w:rsidP="00750C28">
      <w:pPr>
        <w:numPr>
          <w:ilvl w:val="0"/>
          <w:numId w:val="4"/>
        </w:numPr>
        <w:spacing w:line="276" w:lineRule="auto"/>
        <w:ind w:left="720" w:hanging="360"/>
        <w:jc w:val="both"/>
        <w:rPr>
          <w:rFonts w:ascii="Times New Roman" w:hAnsi="Times New Roman"/>
          <w:sz w:val="24"/>
        </w:rPr>
      </w:pPr>
      <w:r>
        <w:rPr>
          <w:rFonts w:ascii="Times New Roman" w:hAnsi="Times New Roman"/>
          <w:sz w:val="24"/>
        </w:rPr>
        <w:t>İlan, Reklam ve Tabela Yönetmeliğinin uygulanmasında 15 metre altı cadde, bulvar ve sokak ile bu yerlere cephesi bulunan alanlar Yenişehir Belediyesi yetki alanı içerisindedir.</w:t>
      </w:r>
    </w:p>
    <w:p w:rsidR="00750C28" w:rsidRDefault="00750C28" w:rsidP="00750C28">
      <w:pPr>
        <w:numPr>
          <w:ilvl w:val="0"/>
          <w:numId w:val="4"/>
        </w:numPr>
        <w:spacing w:line="276" w:lineRule="auto"/>
        <w:ind w:left="720" w:hanging="360"/>
        <w:jc w:val="both"/>
        <w:rPr>
          <w:rFonts w:ascii="Times New Roman" w:hAnsi="Times New Roman"/>
          <w:sz w:val="24"/>
        </w:rPr>
      </w:pPr>
      <w:r>
        <w:rPr>
          <w:rFonts w:ascii="Times New Roman" w:hAnsi="Times New Roman"/>
          <w:sz w:val="24"/>
        </w:rPr>
        <w:t>Köşe parsel niteliğindeki yapılarda işyerini tanıtıcı reklam araçları hem caddeye (Büyükşehir Belediyesi sorumluluğunda), hem de sokağa (İlçe Belediyesi sorumluluğunda) bakıyorsa söz konusu reklam araçlarının tamamının sorumluluğu Büyükşehirde olacaktır.</w:t>
      </w:r>
    </w:p>
    <w:p w:rsidR="00B1008B" w:rsidRDefault="00750C28" w:rsidP="00B27BBA">
      <w:pPr>
        <w:spacing w:line="276" w:lineRule="auto"/>
        <w:jc w:val="center"/>
        <w:rPr>
          <w:rFonts w:ascii="Times New Roman" w:hAnsi="Times New Roman"/>
          <w:sz w:val="24"/>
        </w:rPr>
      </w:pPr>
      <w:r>
        <w:rPr>
          <w:rFonts w:ascii="Times New Roman" w:hAnsi="Times New Roman"/>
          <w:b/>
          <w:sz w:val="24"/>
        </w:rPr>
        <w:t>Tanımlar</w:t>
      </w:r>
    </w:p>
    <w:p w:rsidR="00750C28" w:rsidRDefault="00750C28" w:rsidP="00750C28">
      <w:pPr>
        <w:spacing w:line="276" w:lineRule="auto"/>
        <w:rPr>
          <w:rFonts w:ascii="Times New Roman" w:hAnsi="Times New Roman"/>
          <w:sz w:val="24"/>
        </w:rPr>
      </w:pPr>
      <w:r>
        <w:rPr>
          <w:rFonts w:ascii="Times New Roman" w:hAnsi="Times New Roman"/>
          <w:sz w:val="24"/>
        </w:rPr>
        <w:t>MADDE-5</w:t>
      </w:r>
    </w:p>
    <w:p w:rsidR="00750C28" w:rsidRDefault="00750C28" w:rsidP="00750C28">
      <w:pPr>
        <w:spacing w:line="276" w:lineRule="auto"/>
        <w:rPr>
          <w:rFonts w:ascii="Times New Roman" w:hAnsi="Times New Roman"/>
          <w:strike/>
          <w:sz w:val="24"/>
        </w:rPr>
      </w:pPr>
      <w:r>
        <w:rPr>
          <w:rFonts w:ascii="Times New Roman" w:hAnsi="Times New Roman"/>
          <w:sz w:val="24"/>
        </w:rPr>
        <w:t>Bu yönetmelikte geçen;</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Kent Estetiği Kurulu: 05.10.2020 tarihli ve 167 sayılı Yenişehir Belediye Meclisi kararına istinaden kurulan, Yenişehir sınırları içerisinde kaliteli fiziksel çevrenin elde edilmesine yönelik kurallar belirlemek, şehircilik, mimarlık, peyzaj gibi uzmanlık alanları ile birlikte kentin fiziki yapısı ve sağlıklı yaşam alanları oluşturmak üzere belirlenecek koşulları ve bunları oluşturmada gerekli yaptırımları belirlemek üzere belediye personellerinden oluşan kurulu,</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Büyükşehir Belediyesi: Mersin Büyükşehir Belediyesi'ni</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İlçe Belediyesi: Yenişehir Belediyesi'ni</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Konut Alanları: İmar planlarında konut yapımı için ayrılmış iskan bölgelerini,</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İşyeri: Mal ve hizmet üretimine ve satışına yönelik değişik unsurlardan oluşan, 10/08/2005 tarihli ve 25902 sayılı Resmî Gazete ’de yayımlanan İşyeri Açma ve Çalışma Ruhsatlarına İlişkin Yönetmelik kapsamına giren, ticari faaliyet gösteren yerleri,</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İlan: Sesli veya yazılı, hareketli veya sabit, ticari amaçlı olmayan duyuru veya bilgilendirmeleri,</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İlan Levhası: Sesli veya yazılı, hareketli veya sabit, ticari amaçlı olmayan duyuru veya bilgilendirmeleri,</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İmar ve Şehircilik Müdürlüğü: Yenişehir Belediyesi İmar ve Şehircilik Müdürlüğü'nü,</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Panosuz Reklam/Tanıtım Uygulaması: Herhangi bir pano kullanmadan, harf, rakam, logo ve/veya doğrudan şekillerin bina, cam veya duvar yüzeyine uygulanmasıyla yapılan reklam ve tanıtımları,</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lastRenderedPageBreak/>
        <w:t>Reklam: Bir ürünü veya hizmeti tanıtmayı, ürünü veya hizmeti satın almaya yöneltmeyi amaçlayan logo, sembol, duyuru, sunu, imaj, video, ifade vb. içeren amaçlarla yapılan etkinliği,</w:t>
      </w:r>
    </w:p>
    <w:p w:rsidR="00B1008B" w:rsidRPr="00B27BBA" w:rsidRDefault="00750C28" w:rsidP="00B1008B">
      <w:pPr>
        <w:numPr>
          <w:ilvl w:val="0"/>
          <w:numId w:val="5"/>
        </w:numPr>
        <w:spacing w:line="276" w:lineRule="auto"/>
        <w:ind w:left="360" w:hanging="360"/>
        <w:jc w:val="both"/>
        <w:rPr>
          <w:rFonts w:ascii="Times New Roman" w:hAnsi="Times New Roman"/>
          <w:sz w:val="24"/>
        </w:rPr>
      </w:pPr>
      <w:r w:rsidRPr="00B27BBA">
        <w:rPr>
          <w:rFonts w:ascii="Times New Roman" w:hAnsi="Times New Roman"/>
          <w:sz w:val="24"/>
        </w:rPr>
        <w:t xml:space="preserve"> Reklam Panosu: Üzerinde kısmen ya da tamamen reklam niteliği taşıyan yazılı veya görsel mesajların, değişik şekil ve ebatlarda ışıklı veya ışıksız teşhir ünitelerini,</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color w:val="222222"/>
          <w:sz w:val="24"/>
          <w:shd w:val="clear" w:color="auto" w:fill="FFFFFF"/>
        </w:rPr>
        <w:t xml:space="preserve">Reklam Kuruluşu: </w:t>
      </w:r>
      <w:r>
        <w:rPr>
          <w:rFonts w:ascii="Times New Roman" w:hAnsi="Times New Roman"/>
          <w:sz w:val="24"/>
        </w:rPr>
        <w:t>Reklamı hedef kitleye ulaştıran iletişim kanallarının veya her türlü reklam taşıyan aracın sahibi, işleticisi veya kiralayıcısı olan gerçek veya tüzel kişidir.</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Reklam veren: Ürettiği ya da pazarladığı ürünün hizmetin tanıtımını yaptırmak, satışını arttırmak veya imaj oluşturup güçlendirmek amacıyla hazırlattığı, içinde firmasının veya ürün hizmet markasının yer aldığı reklamları yayınlatmak, dağıtmak veya başka yollarla sergilemek üzere bedel ödeyen gerçek ya da tüzel kişi ve kuruluştur,</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Ruhsat ve Denetim Müdürlüğü: Yenişehir Belediyesi Ruhsat ve Denetim Müdürlüğü'nü,</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Zabıta Müdürlüğü: Yenişehir Belediyesi Zabıta Müdürlüğü'nü</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Tanıtım: Bulunduğu yerin veya o yerde faaliyet gösteren özel ve tüzel kişi, kurum, kuruluşun temsil edilmesi amacına hizmet eden, içeriğinde logo, duyuru, sunu, imaj, video vb. unsurlar yer alan uygulamaları ifade eder.</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Tanıtım Panosu: Üzerinde tanıtım niteliği taşıyan kişi, kurum, sektör ile ilgili bilgi veren, yazılı ve/veya görsel mesajların teşhir ünitelerini,</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Sağır Duvar Reklamları: Yapıların sağır duvarlarına vinil, boya ve İdarenin uygun görmesi kaydı ile diğer araçlar ile gerçekleştirilen reklamları,</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Sağır Yüzey Reklamları: Binaların pencere ve boşluk dışında kalan sağır yan ve arka yüzeylerinde kalan reklamları,</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Ayaklı Tanıtım Panoları/Totem: Bir veya daha fazla destekleyici ayak ya da direkle binadan bağımsız bir alanda yere sabitlenmiş tanıtım panolarını,</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 xml:space="preserve">Çatı Tanıtım Panoları: Yapıların çatılarına veya parapet duvarlarına monte edilen, bulunduğu binanın mimari projesine uygun şekilde projelendirilmiş tanıtım elemanlarını, </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Kutu Harfler: Ayrı ayrı monte edilebilen harf, sembol veya rakamlardan oluşan tanıtım ünitelerini.</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Cam Grafikleri: Vitrini bulunan işyerlerinde direkt cam yüzeylere farklı tekniklerle yapılan tanıtım uygulamalarını,</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Led Ekran Uygulamaları: Dekoratif ışık yayan diyot kullanılarak yapılan uygulamaları,</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Gölgelik Tanıtım Uygulamaları: Zemin kattaki işyerlerinin yol cephelerinde, bina cephesini değiştirici nitelikte olmayan, etrafı açık, ayaksız, gölgelik amaçlı, ön saçağında iş yeri isminin olduğu toplanıp açılabilen kumaş vb. malzemelerden oluşan dış cephe elemanları,</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Tabela: Üzerinde tanıtım amaçlı kişi, kurum, firma, sektör ile ilgili bilgi veren yazılı ve/veya görsel mesajların yer aldığı, değişik şekil ve ebatlarda ışıklı ya da ışıksız teşhir ünitelerini,</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lastRenderedPageBreak/>
        <w:t>Alanlar veya Yerler: Reklam, ilan veya tanıtım elemanlarının konulduğu bina veya dikey satıhlarda yüzeyleri, reklam için belirlenen bahçeleri, kamunun ortak kullanım meydan, arterleri, boş arsa ve arazileri kapsar.</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 xml:space="preserve">Eleman: Her türlü ilan, reklam ve tanıtım levhalarını, panolarını, tabela, amblem ve logolarını, </w:t>
      </w:r>
    </w:p>
    <w:p w:rsidR="00750C28" w:rsidRDefault="00750C28" w:rsidP="00750C28">
      <w:pPr>
        <w:numPr>
          <w:ilvl w:val="0"/>
          <w:numId w:val="5"/>
        </w:numPr>
        <w:spacing w:line="276" w:lineRule="auto"/>
        <w:ind w:left="360" w:hanging="360"/>
        <w:jc w:val="both"/>
        <w:rPr>
          <w:rFonts w:ascii="Times New Roman" w:hAnsi="Times New Roman"/>
          <w:sz w:val="24"/>
        </w:rPr>
      </w:pPr>
      <w:r>
        <w:rPr>
          <w:rFonts w:ascii="Times New Roman" w:hAnsi="Times New Roman"/>
          <w:sz w:val="24"/>
        </w:rPr>
        <w:t>Stand, Display : Ürün sunumu, teşhiri ve/veya sergilenmesi için tasarlanan seyyar ve geçicici reklam uygulamalarını (yelken bayrak, kaldırım/park dubası vb.) ifade eder.</w:t>
      </w:r>
    </w:p>
    <w:p w:rsidR="00750C28" w:rsidRDefault="00750C28" w:rsidP="00750C28">
      <w:pPr>
        <w:spacing w:line="276" w:lineRule="auto"/>
        <w:ind w:left="425"/>
        <w:jc w:val="center"/>
        <w:rPr>
          <w:rFonts w:ascii="Times New Roman" w:hAnsi="Times New Roman"/>
          <w:b/>
          <w:sz w:val="24"/>
        </w:rPr>
      </w:pPr>
      <w:r>
        <w:rPr>
          <w:rFonts w:ascii="Times New Roman" w:hAnsi="Times New Roman"/>
          <w:b/>
          <w:sz w:val="24"/>
        </w:rPr>
        <w:t>İKİNCİ BÖLÜM</w:t>
      </w:r>
    </w:p>
    <w:p w:rsidR="00750C28" w:rsidRDefault="00750C28" w:rsidP="00750C28">
      <w:pPr>
        <w:spacing w:line="276" w:lineRule="auto"/>
        <w:ind w:left="425"/>
        <w:jc w:val="center"/>
        <w:rPr>
          <w:rFonts w:ascii="Times New Roman" w:hAnsi="Times New Roman"/>
          <w:b/>
          <w:sz w:val="24"/>
        </w:rPr>
      </w:pPr>
      <w:r>
        <w:rPr>
          <w:rFonts w:ascii="Times New Roman" w:hAnsi="Times New Roman"/>
          <w:b/>
          <w:sz w:val="24"/>
        </w:rPr>
        <w:t xml:space="preserve">Genel İlkeler </w:t>
      </w:r>
    </w:p>
    <w:p w:rsidR="00750C28" w:rsidRDefault="00750C28" w:rsidP="00750C28">
      <w:pPr>
        <w:spacing w:line="276" w:lineRule="auto"/>
        <w:rPr>
          <w:rFonts w:ascii="Times New Roman" w:hAnsi="Times New Roman"/>
          <w:sz w:val="24"/>
        </w:rPr>
      </w:pPr>
      <w:r>
        <w:rPr>
          <w:rFonts w:ascii="Times New Roman" w:hAnsi="Times New Roman"/>
          <w:sz w:val="24"/>
        </w:rPr>
        <w:t>MADDE-6</w:t>
      </w:r>
    </w:p>
    <w:p w:rsidR="00750C28" w:rsidRDefault="00750C28" w:rsidP="00750C28">
      <w:pPr>
        <w:numPr>
          <w:ilvl w:val="0"/>
          <w:numId w:val="6"/>
        </w:numPr>
        <w:spacing w:line="276" w:lineRule="auto"/>
        <w:ind w:left="644" w:hanging="360"/>
        <w:jc w:val="both"/>
        <w:rPr>
          <w:rFonts w:ascii="Times New Roman" w:hAnsi="Times New Roman"/>
          <w:sz w:val="24"/>
        </w:rPr>
      </w:pPr>
      <w:r>
        <w:rPr>
          <w:rFonts w:ascii="Times New Roman" w:hAnsi="Times New Roman"/>
          <w:sz w:val="24"/>
        </w:rPr>
        <w:t>Reklamlar yasalara, genel ahlaka uygun olmalı, çocukların gelişimini olumsuz etkileyecek unsurlara sahip olmamalıdır.</w:t>
      </w:r>
    </w:p>
    <w:p w:rsidR="00750C28" w:rsidRDefault="00750C28" w:rsidP="00750C28">
      <w:pPr>
        <w:numPr>
          <w:ilvl w:val="0"/>
          <w:numId w:val="6"/>
        </w:numPr>
        <w:spacing w:line="276" w:lineRule="auto"/>
        <w:ind w:left="644" w:hanging="360"/>
        <w:jc w:val="both"/>
        <w:rPr>
          <w:rFonts w:ascii="Times New Roman" w:hAnsi="Times New Roman"/>
          <w:sz w:val="24"/>
        </w:rPr>
      </w:pPr>
      <w:r>
        <w:rPr>
          <w:rFonts w:ascii="Times New Roman" w:hAnsi="Times New Roman"/>
          <w:sz w:val="24"/>
        </w:rPr>
        <w:t>Kanun, tüzük ve bunlara dayanarak çıkarılan yönetmelik ve çeşitli mevzuat hükümleri ile yapılması yasaklanmış reklamlar ile halk sağlığını tehdit eden ve toplumun kültürel değerlerine aykırı reklamlar asılamaz, yayınlanamaz ve dağıtılamaz.Reklamlar, güvenlik kurallarının gözetilmediği ve insan güvenliği açısından tehlike oluşturabilecek uygulama ve durumlarla ilgili hiçbir sunum ya da tanımlama içeremez.</w:t>
      </w:r>
    </w:p>
    <w:p w:rsidR="00750C28" w:rsidRDefault="00750C28" w:rsidP="00750C28">
      <w:pPr>
        <w:numPr>
          <w:ilvl w:val="0"/>
          <w:numId w:val="6"/>
        </w:numPr>
        <w:spacing w:line="276" w:lineRule="auto"/>
        <w:ind w:left="644" w:hanging="360"/>
        <w:jc w:val="both"/>
        <w:rPr>
          <w:rFonts w:ascii="Times New Roman" w:hAnsi="Times New Roman"/>
          <w:sz w:val="24"/>
        </w:rPr>
      </w:pPr>
      <w:r>
        <w:rPr>
          <w:rFonts w:ascii="Times New Roman" w:hAnsi="Times New Roman"/>
          <w:sz w:val="24"/>
        </w:rPr>
        <w:t>Reklamlar dil, ırk, cinsiyet, din ve mezhep üzerine dayalı ayrımcılık içeren öğeler, şiddet hareketlerine yol açıcı, destekleyici ve özendirici unsurlar içeremez.</w:t>
      </w:r>
    </w:p>
    <w:p w:rsidR="00750C28" w:rsidRDefault="00750C28" w:rsidP="00750C28">
      <w:pPr>
        <w:numPr>
          <w:ilvl w:val="0"/>
          <w:numId w:val="6"/>
        </w:numPr>
        <w:spacing w:line="276" w:lineRule="auto"/>
        <w:ind w:left="644" w:hanging="360"/>
        <w:jc w:val="both"/>
        <w:rPr>
          <w:rFonts w:ascii="Times New Roman" w:hAnsi="Times New Roman"/>
          <w:sz w:val="24"/>
        </w:rPr>
      </w:pPr>
      <w:r>
        <w:rPr>
          <w:rFonts w:ascii="Times New Roman" w:hAnsi="Times New Roman"/>
          <w:sz w:val="24"/>
        </w:rPr>
        <w:t>Reklamlar, kişilik haklarını zedeleyici biçimde yapılamaz.</w:t>
      </w:r>
    </w:p>
    <w:p w:rsidR="00750C28" w:rsidRDefault="00750C28" w:rsidP="00750C28">
      <w:pPr>
        <w:numPr>
          <w:ilvl w:val="0"/>
          <w:numId w:val="6"/>
        </w:numPr>
        <w:spacing w:line="276" w:lineRule="auto"/>
        <w:ind w:left="644" w:hanging="360"/>
        <w:jc w:val="both"/>
        <w:rPr>
          <w:rFonts w:ascii="Times New Roman" w:hAnsi="Times New Roman"/>
          <w:sz w:val="24"/>
        </w:rPr>
      </w:pPr>
      <w:r>
        <w:rPr>
          <w:rFonts w:ascii="Times New Roman" w:hAnsi="Times New Roman"/>
          <w:sz w:val="24"/>
        </w:rPr>
        <w:t>Reklamlar, kamu düzenini bozucu nitelikte olamaz; şiddet hareketlerine yol açıcı, göz yumucu, özendirici veya destekleyici unsurlar içeremez; yasadışı veya kınanacak davranışları cesaretlendiremez.</w:t>
      </w:r>
    </w:p>
    <w:p w:rsidR="00750C28" w:rsidRDefault="00750C28" w:rsidP="00750C28">
      <w:pPr>
        <w:numPr>
          <w:ilvl w:val="0"/>
          <w:numId w:val="6"/>
        </w:numPr>
        <w:spacing w:line="276" w:lineRule="auto"/>
        <w:ind w:left="644" w:hanging="360"/>
        <w:jc w:val="both"/>
        <w:rPr>
          <w:rFonts w:ascii="Times New Roman" w:hAnsi="Times New Roman"/>
          <w:sz w:val="24"/>
        </w:rPr>
      </w:pPr>
      <w:r>
        <w:rPr>
          <w:rFonts w:ascii="Times New Roman" w:hAnsi="Times New Roman"/>
          <w:sz w:val="24"/>
        </w:rPr>
        <w:t xml:space="preserve">Reklam araçlarını yapan ve yaptıran, reklam araçlarının güvenliği, sağlamlığı ve takıldıktan sonra ortaya çıkabilecek her türlü zararından sorumludurlar. </w:t>
      </w:r>
    </w:p>
    <w:p w:rsidR="00750C28" w:rsidRDefault="00750C28" w:rsidP="00750C28">
      <w:pPr>
        <w:numPr>
          <w:ilvl w:val="0"/>
          <w:numId w:val="6"/>
        </w:numPr>
        <w:spacing w:line="276" w:lineRule="auto"/>
        <w:ind w:left="644" w:hanging="360"/>
        <w:jc w:val="both"/>
        <w:rPr>
          <w:rFonts w:ascii="Times New Roman" w:hAnsi="Times New Roman"/>
          <w:sz w:val="24"/>
        </w:rPr>
      </w:pPr>
      <w:r>
        <w:rPr>
          <w:rFonts w:ascii="Times New Roman" w:hAnsi="Times New Roman"/>
          <w:sz w:val="24"/>
        </w:rPr>
        <w:t>Yenişehir Belediyesi sorumluluğunda bulunan alanlarda asılacak tabelaların tamamı ülkemizde kullanılan harflere uygun ve Türkçe olmak zorundadır. Ancak uluslararası firmalar ile tescilli markalara ait tabelalar bu tanımın dışındadır. Bunun haricindeki tüm bilgiler Türkçe olmak zorundadır.</w:t>
      </w:r>
    </w:p>
    <w:p w:rsidR="00750C28" w:rsidRDefault="00750C28" w:rsidP="00750C28">
      <w:pPr>
        <w:numPr>
          <w:ilvl w:val="0"/>
          <w:numId w:val="6"/>
        </w:numPr>
        <w:spacing w:line="276" w:lineRule="auto"/>
        <w:ind w:left="644" w:hanging="360"/>
        <w:jc w:val="both"/>
        <w:rPr>
          <w:rFonts w:ascii="Times New Roman" w:hAnsi="Times New Roman"/>
          <w:sz w:val="24"/>
        </w:rPr>
      </w:pPr>
      <w:r>
        <w:rPr>
          <w:rFonts w:ascii="Times New Roman" w:hAnsi="Times New Roman"/>
          <w:sz w:val="24"/>
        </w:rPr>
        <w:t>Yeni yapılacak olan binalarda;  inşaat ruhsatı aşamasında İmar ve Şehircilik Müdürlüğü'nce mimari projede bu yönetmelik hükümlerine göre belirlenecek olan tabela yerlerine göre uygulama yapılacaktır.</w:t>
      </w:r>
    </w:p>
    <w:p w:rsidR="00750C28" w:rsidRDefault="00750C28" w:rsidP="00750C28">
      <w:pPr>
        <w:numPr>
          <w:ilvl w:val="0"/>
          <w:numId w:val="6"/>
        </w:numPr>
        <w:spacing w:line="276" w:lineRule="auto"/>
        <w:ind w:left="644" w:hanging="360"/>
        <w:jc w:val="both"/>
        <w:rPr>
          <w:rFonts w:ascii="Times New Roman" w:hAnsi="Times New Roman"/>
          <w:sz w:val="24"/>
        </w:rPr>
      </w:pPr>
      <w:r>
        <w:rPr>
          <w:rFonts w:ascii="Times New Roman" w:hAnsi="Times New Roman"/>
          <w:sz w:val="24"/>
        </w:rPr>
        <w:t>Bu yönetmeliğin yürürlüğe girmesinden öncesi inşası tamamlanmış olan mevcut binalarda, işletme ruhsatı aşamasında Ruhsat ve Denetim Müdürlüğü'nce bu yönetmelik hükümlerine göre belirlenecek olan tabela yerlerine göre uygulama yapılacak olup, yönetmelik hükümlerine aykırı uygulama yapılması halinde işyeri açma ve çalışma ruhsatı düzenlenmeyecektir.</w:t>
      </w:r>
    </w:p>
    <w:p w:rsidR="00750C28" w:rsidRDefault="00750C28" w:rsidP="00F45B7B">
      <w:pPr>
        <w:numPr>
          <w:ilvl w:val="0"/>
          <w:numId w:val="6"/>
        </w:numPr>
        <w:spacing w:line="276" w:lineRule="auto"/>
        <w:ind w:left="644" w:hanging="644"/>
        <w:jc w:val="both"/>
        <w:rPr>
          <w:rFonts w:ascii="Times New Roman" w:hAnsi="Times New Roman"/>
          <w:sz w:val="24"/>
        </w:rPr>
      </w:pPr>
      <w:r>
        <w:rPr>
          <w:rFonts w:ascii="Times New Roman" w:hAnsi="Times New Roman"/>
          <w:sz w:val="24"/>
        </w:rPr>
        <w:t>Yerinde yapılan uygulamalarla ilgili denetim Zabıta Müdürlüğü'ne aittir.</w:t>
      </w:r>
    </w:p>
    <w:p w:rsidR="00750C28" w:rsidRDefault="00750C28" w:rsidP="00750C28">
      <w:pPr>
        <w:spacing w:line="276" w:lineRule="auto"/>
        <w:jc w:val="center"/>
        <w:rPr>
          <w:rFonts w:ascii="Times New Roman" w:hAnsi="Times New Roman"/>
          <w:b/>
          <w:sz w:val="24"/>
        </w:rPr>
      </w:pPr>
      <w:r>
        <w:rPr>
          <w:rFonts w:ascii="Times New Roman" w:hAnsi="Times New Roman"/>
          <w:b/>
          <w:sz w:val="24"/>
        </w:rPr>
        <w:lastRenderedPageBreak/>
        <w:t>ÜÇÜNCÜ BÖLÜM</w:t>
      </w:r>
    </w:p>
    <w:p w:rsidR="00750C28" w:rsidRDefault="00750C28" w:rsidP="0018289F">
      <w:pPr>
        <w:spacing w:line="276" w:lineRule="auto"/>
        <w:jc w:val="center"/>
        <w:rPr>
          <w:rFonts w:ascii="Times New Roman" w:hAnsi="Times New Roman"/>
          <w:b/>
          <w:sz w:val="24"/>
        </w:rPr>
      </w:pPr>
      <w:r>
        <w:rPr>
          <w:rFonts w:ascii="Times New Roman" w:hAnsi="Times New Roman"/>
          <w:b/>
          <w:sz w:val="24"/>
        </w:rPr>
        <w:t>Uygulama Esasları</w:t>
      </w:r>
    </w:p>
    <w:p w:rsidR="00750C28" w:rsidRDefault="00750C28" w:rsidP="00750C28">
      <w:pPr>
        <w:spacing w:line="276" w:lineRule="auto"/>
        <w:jc w:val="both"/>
        <w:rPr>
          <w:rFonts w:ascii="Times New Roman" w:hAnsi="Times New Roman"/>
          <w:sz w:val="24"/>
        </w:rPr>
      </w:pPr>
    </w:p>
    <w:p w:rsidR="00750C28" w:rsidRDefault="00750C28" w:rsidP="00750C28">
      <w:pPr>
        <w:spacing w:line="276" w:lineRule="auto"/>
        <w:jc w:val="center"/>
        <w:rPr>
          <w:rFonts w:ascii="Times New Roman" w:hAnsi="Times New Roman"/>
          <w:sz w:val="24"/>
        </w:rPr>
      </w:pPr>
      <w:r>
        <w:rPr>
          <w:rFonts w:ascii="Times New Roman" w:hAnsi="Times New Roman"/>
          <w:b/>
        </w:rPr>
        <w:t>Özel Mülkiyete Ait Arsa, Bina Cephesi, Çatısı ve Bahçelerindeki Tanıtım-Reklam Uygulamaları</w:t>
      </w:r>
    </w:p>
    <w:p w:rsidR="00750C28" w:rsidRDefault="00750C28" w:rsidP="00750C28">
      <w:pPr>
        <w:spacing w:line="276" w:lineRule="auto"/>
        <w:rPr>
          <w:rFonts w:ascii="Times New Roman" w:hAnsi="Times New Roman"/>
          <w:strike/>
          <w:sz w:val="24"/>
        </w:rPr>
      </w:pPr>
      <w:r>
        <w:rPr>
          <w:rFonts w:ascii="Times New Roman" w:hAnsi="Times New Roman"/>
          <w:sz w:val="24"/>
        </w:rPr>
        <w:t>MADDE-7</w:t>
      </w:r>
    </w:p>
    <w:p w:rsidR="0018289F" w:rsidRDefault="00750C28" w:rsidP="0018289F">
      <w:pPr>
        <w:numPr>
          <w:ilvl w:val="0"/>
          <w:numId w:val="7"/>
        </w:numPr>
        <w:spacing w:line="276" w:lineRule="auto"/>
        <w:ind w:left="567" w:hanging="425"/>
        <w:jc w:val="both"/>
        <w:rPr>
          <w:rFonts w:ascii="Times New Roman" w:hAnsi="Times New Roman"/>
          <w:sz w:val="24"/>
        </w:rPr>
      </w:pPr>
      <w:r w:rsidRPr="0018289F">
        <w:rPr>
          <w:rFonts w:ascii="Times New Roman" w:hAnsi="Times New Roman"/>
          <w:sz w:val="24"/>
        </w:rPr>
        <w:t>Binaların zemin kat, asma katlı zemin kat veya açığa çıkan bodrum katlarında bulunan işyerlerine; işyeri cephesinin üstünde bulunan alın yüzeyine, 1 adet reklam veya tanıtım tabelası takılabilir. Binaların sağır yüzey elemanlarında (kolon, duvar vb. kapı, pencere vitrin olmayan) düşey veya yatayda ilave bir tanıtım elemanı kullanılmayacaktır. Tabelanın yüksekliği en fazla 50 santimetre olacak, seviyesi zemin kat tavan kotunu geçmeyecek ve yaya dolaşımını engellemeyecektir. Tabelanın derinliği 20 santimetreyi geçemez. (Ek-1 ve Ek-2)</w:t>
      </w:r>
    </w:p>
    <w:p w:rsidR="00750C28" w:rsidRPr="0018289F" w:rsidRDefault="00750C28" w:rsidP="0018289F">
      <w:pPr>
        <w:numPr>
          <w:ilvl w:val="0"/>
          <w:numId w:val="7"/>
        </w:numPr>
        <w:spacing w:line="276" w:lineRule="auto"/>
        <w:ind w:left="567" w:hanging="425"/>
        <w:jc w:val="both"/>
        <w:rPr>
          <w:rFonts w:ascii="Times New Roman" w:hAnsi="Times New Roman"/>
          <w:sz w:val="24"/>
        </w:rPr>
      </w:pPr>
      <w:r w:rsidRPr="0018289F">
        <w:rPr>
          <w:rFonts w:ascii="Times New Roman" w:hAnsi="Times New Roman"/>
          <w:sz w:val="24"/>
        </w:rPr>
        <w:t xml:space="preserve">Alın yüzeyinde bulunan tabelanın alt yüzeyi ile işyeri döşeme üstü minimum net 2.20 m olmalıdır. 2.20 metrenin sağlanmadığı durumlarda tabela yüksekliği 50 cm altında yapılabilir. </w:t>
      </w:r>
    </w:p>
    <w:p w:rsidR="00750C28" w:rsidRDefault="00750C28" w:rsidP="0018289F">
      <w:pPr>
        <w:numPr>
          <w:ilvl w:val="0"/>
          <w:numId w:val="7"/>
        </w:numPr>
        <w:spacing w:line="276" w:lineRule="auto"/>
        <w:ind w:left="567" w:hanging="425"/>
        <w:jc w:val="both"/>
        <w:rPr>
          <w:rFonts w:ascii="Times New Roman" w:hAnsi="Times New Roman"/>
          <w:sz w:val="24"/>
        </w:rPr>
      </w:pPr>
      <w:r>
        <w:rPr>
          <w:rFonts w:ascii="Times New Roman" w:hAnsi="Times New Roman"/>
          <w:sz w:val="24"/>
        </w:rPr>
        <w:t>Zemin kat veya açığa çıkan bodrum katlarda bulunan işyerlerinin tanıtım unsuru için kat alın yüzeyinde yeterli tanıtım alanı bulunmaması halinde, işyerinin kapı, pencere veya vitrininin üzerine monte edilmek kaydıyla yatay olarak maksimum 50 cm. eninde tanıtım düşey tabelası yapılabilir. Tabela, yaya geçidini engellememek kaydıyla cephe yüzeyinden itibaren maksimum 20 cm derinlikte olabilir.(Ek-3)</w:t>
      </w:r>
    </w:p>
    <w:p w:rsidR="00750C28" w:rsidRDefault="00750C28" w:rsidP="0018289F">
      <w:pPr>
        <w:numPr>
          <w:ilvl w:val="0"/>
          <w:numId w:val="7"/>
        </w:numPr>
        <w:spacing w:line="276" w:lineRule="auto"/>
        <w:ind w:left="567" w:hanging="425"/>
        <w:jc w:val="both"/>
        <w:rPr>
          <w:rFonts w:ascii="Times New Roman" w:hAnsi="Times New Roman"/>
          <w:sz w:val="24"/>
        </w:rPr>
      </w:pPr>
      <w:r>
        <w:rPr>
          <w:rFonts w:ascii="Times New Roman" w:hAnsi="Times New Roman"/>
          <w:sz w:val="24"/>
        </w:rPr>
        <w:t>Binanın zemin kat, asma katlı zemin kat veya açığa çıkan bodrum katlarında, çıkma altlarında bulunan işyerlerinin tabelaları bulundukları kat yüzeyine monte edilecek olup, 1. Normal kat parapeti hizasına ve/veya çıkma hizasına monte edilemez.</w:t>
      </w:r>
    </w:p>
    <w:p w:rsidR="00750C28" w:rsidRDefault="00750C28" w:rsidP="0018289F">
      <w:pPr>
        <w:numPr>
          <w:ilvl w:val="0"/>
          <w:numId w:val="7"/>
        </w:numPr>
        <w:spacing w:line="276" w:lineRule="auto"/>
        <w:ind w:left="567" w:hanging="425"/>
        <w:jc w:val="both"/>
        <w:rPr>
          <w:rFonts w:ascii="Times New Roman" w:hAnsi="Times New Roman"/>
          <w:sz w:val="24"/>
        </w:rPr>
      </w:pPr>
      <w:r>
        <w:rPr>
          <w:rFonts w:ascii="Times New Roman" w:hAnsi="Times New Roman"/>
          <w:sz w:val="24"/>
        </w:rPr>
        <w:t>Reklam panoları cephe yüzeyi dışına; stor (kepenk) kutusu kullanılıyor ise stor kutusu dâhil maksimum 0.50 m stor kutusu kullanılmayan durumlarda maksimum 0.20 metreden fazla taşamaz.</w:t>
      </w:r>
    </w:p>
    <w:p w:rsidR="00750C28" w:rsidRDefault="00750C28" w:rsidP="0018289F">
      <w:pPr>
        <w:numPr>
          <w:ilvl w:val="0"/>
          <w:numId w:val="7"/>
        </w:numPr>
        <w:spacing w:line="276" w:lineRule="auto"/>
        <w:ind w:left="567" w:hanging="425"/>
        <w:jc w:val="both"/>
        <w:rPr>
          <w:rFonts w:ascii="Times New Roman" w:hAnsi="Times New Roman"/>
          <w:sz w:val="24"/>
        </w:rPr>
      </w:pPr>
      <w:r>
        <w:rPr>
          <w:rFonts w:ascii="Times New Roman" w:hAnsi="Times New Roman"/>
          <w:sz w:val="24"/>
        </w:rPr>
        <w:t>Gölgelik kullanılması halinde, gölgelik montaj yeri için tabelanın üzerinde en az 25 cm boşluk bırakılacaktır.</w:t>
      </w:r>
    </w:p>
    <w:p w:rsidR="00750C28" w:rsidRDefault="00750C28" w:rsidP="0018289F">
      <w:pPr>
        <w:numPr>
          <w:ilvl w:val="0"/>
          <w:numId w:val="7"/>
        </w:numPr>
        <w:spacing w:line="276" w:lineRule="auto"/>
        <w:ind w:left="567" w:hanging="425"/>
        <w:jc w:val="both"/>
        <w:rPr>
          <w:rFonts w:ascii="Times New Roman" w:hAnsi="Times New Roman"/>
          <w:sz w:val="24"/>
        </w:rPr>
      </w:pPr>
      <w:r>
        <w:rPr>
          <w:rFonts w:ascii="Times New Roman" w:hAnsi="Times New Roman"/>
          <w:sz w:val="24"/>
        </w:rPr>
        <w:t>Cam cephe yüzeyi bulunan işyerlerinde tanıtım tabelası alanı dışında kalan cam yüzeyler düz renk kullanılarak yapıştırma film tekniğiyle kaplanabilir ancak tanıtım amaçlı logo, grafik, resim vb. kullanılamaz. (Ek-4)</w:t>
      </w:r>
    </w:p>
    <w:p w:rsidR="00B1008B" w:rsidRPr="00B27BBA" w:rsidRDefault="00750C28" w:rsidP="0018289F">
      <w:pPr>
        <w:numPr>
          <w:ilvl w:val="0"/>
          <w:numId w:val="7"/>
        </w:numPr>
        <w:spacing w:line="276" w:lineRule="auto"/>
        <w:ind w:left="567" w:hanging="425"/>
        <w:jc w:val="both"/>
        <w:rPr>
          <w:rFonts w:ascii="Times New Roman" w:hAnsi="Times New Roman"/>
          <w:sz w:val="24"/>
        </w:rPr>
      </w:pPr>
      <w:r w:rsidRPr="00B27BBA">
        <w:rPr>
          <w:rFonts w:ascii="Times New Roman" w:hAnsi="Times New Roman"/>
          <w:sz w:val="24"/>
        </w:rPr>
        <w:t>Köşe parsellerdeki bulunan yapılar için her iki cephede birden yukarıda belirtilen koşullarda uygulama yapılabilir.</w:t>
      </w:r>
    </w:p>
    <w:p w:rsidR="00750C28" w:rsidRDefault="00750C28" w:rsidP="0018289F">
      <w:pPr>
        <w:numPr>
          <w:ilvl w:val="0"/>
          <w:numId w:val="7"/>
        </w:numPr>
        <w:spacing w:line="276" w:lineRule="auto"/>
        <w:ind w:left="567" w:hanging="425"/>
        <w:jc w:val="both"/>
        <w:rPr>
          <w:rFonts w:ascii="Times New Roman" w:hAnsi="Times New Roman"/>
          <w:sz w:val="24"/>
        </w:rPr>
      </w:pPr>
      <w:r>
        <w:rPr>
          <w:rFonts w:ascii="Times New Roman" w:hAnsi="Times New Roman"/>
          <w:sz w:val="24"/>
        </w:rPr>
        <w:t>Reklam tabelasının aydınlatılması halinde aydınlık yüzeyinin 75 lx değerini geçmemesi gerekmektedir. Işık doğrudan göze gelmemeli ve birden çok ışık kaynağı kullanılıyor ise ışık geçişleri dengelenmelidir. Gözle doğrudan temas eden armatürlerdeki ışık, yarısaydam kaplamalar ile dengelenmelidir. Farklı renkli ışıklandırmalarda keskinlik azaltılarak rahatsız edici ve göz yorucu aydınlatma engellenmelidir.</w:t>
      </w:r>
    </w:p>
    <w:p w:rsidR="00750C28" w:rsidRDefault="00750C28" w:rsidP="0018289F">
      <w:pPr>
        <w:numPr>
          <w:ilvl w:val="0"/>
          <w:numId w:val="7"/>
        </w:numPr>
        <w:spacing w:line="276" w:lineRule="auto"/>
        <w:ind w:left="567" w:hanging="567"/>
        <w:jc w:val="both"/>
        <w:rPr>
          <w:rFonts w:ascii="Times New Roman" w:hAnsi="Times New Roman"/>
          <w:sz w:val="24"/>
        </w:rPr>
      </w:pPr>
      <w:r>
        <w:rPr>
          <w:rFonts w:ascii="Times New Roman" w:hAnsi="Times New Roman"/>
          <w:sz w:val="24"/>
        </w:rPr>
        <w:lastRenderedPageBreak/>
        <w:t>Kutu harf uygulamalarında (panolu veya panosuz) harf boyu 0.30 metreyi, pano boyu 0.50 metreyi geçmeyecektir.</w:t>
      </w:r>
    </w:p>
    <w:p w:rsidR="00750C28" w:rsidRDefault="00750C28" w:rsidP="0018289F">
      <w:pPr>
        <w:numPr>
          <w:ilvl w:val="0"/>
          <w:numId w:val="7"/>
        </w:numPr>
        <w:spacing w:line="276" w:lineRule="auto"/>
        <w:ind w:left="567" w:hanging="567"/>
        <w:jc w:val="both"/>
        <w:rPr>
          <w:rFonts w:ascii="Times New Roman" w:hAnsi="Times New Roman"/>
          <w:sz w:val="24"/>
        </w:rPr>
      </w:pPr>
      <w:r>
        <w:rPr>
          <w:rFonts w:ascii="Times New Roman" w:hAnsi="Times New Roman"/>
          <w:sz w:val="24"/>
        </w:rPr>
        <w:t>Zemin üstü katlarda tanıtım unsuru kullanılmaz. Normal katlarda işyeri bulunması durumunda, bina giriş kapısının yanında veya bina giriş holünde bulunan ilgili müdürlükçe uygun görülen yere kat sırasına göre düzenlenen toplu tanıtım panosu konulabilir.(Ek-5)</w:t>
      </w:r>
    </w:p>
    <w:p w:rsidR="00750C28" w:rsidRDefault="00750C28" w:rsidP="0018289F">
      <w:pPr>
        <w:numPr>
          <w:ilvl w:val="0"/>
          <w:numId w:val="7"/>
        </w:numPr>
        <w:spacing w:line="276" w:lineRule="auto"/>
        <w:ind w:left="567" w:hanging="567"/>
        <w:jc w:val="both"/>
        <w:rPr>
          <w:rFonts w:ascii="Times New Roman" w:hAnsi="Times New Roman"/>
          <w:sz w:val="24"/>
        </w:rPr>
      </w:pPr>
      <w:r>
        <w:rPr>
          <w:rFonts w:ascii="Times New Roman" w:hAnsi="Times New Roman"/>
          <w:sz w:val="24"/>
        </w:rPr>
        <w:t xml:space="preserve">Kamu kurum ve kuruluşları (sağlık kurumları, eğitim kurumları vb.) ile hukuk bürosu, noter, doktor vb. tanıtım standartları mevzuatlar ile tarif edilen ve bulunması zorunlu tanıtım elemanları zemin üstü katlarda bina bütünlüğü içinde değerlendirilir ve 0.70m x 1.20m ölçülerinde olmak kaydıyla cephede Ruhsat ve Denetim Müdürlüğü'nün uygun gördüğü şekilde konumlandırılabilir. (Ek-6) </w:t>
      </w:r>
    </w:p>
    <w:p w:rsidR="00750C28" w:rsidRDefault="00750C28" w:rsidP="0018289F">
      <w:pPr>
        <w:numPr>
          <w:ilvl w:val="0"/>
          <w:numId w:val="7"/>
        </w:numPr>
        <w:spacing w:line="276" w:lineRule="auto"/>
        <w:ind w:left="567" w:hanging="567"/>
        <w:jc w:val="both"/>
        <w:rPr>
          <w:rFonts w:ascii="Times New Roman" w:hAnsi="Times New Roman"/>
          <w:sz w:val="24"/>
        </w:rPr>
      </w:pPr>
      <w:r>
        <w:rPr>
          <w:rFonts w:ascii="Times New Roman" w:hAnsi="Times New Roman"/>
          <w:sz w:val="24"/>
        </w:rPr>
        <w:t>12. madde kapsamında yapılacak uygulama giydirme cepheli binada yapılacak ise cephe niteliğine bağlı olarak cam grafiği, yapıştırma film veya kutu harf olarak 12. maddede belirtilen oran ve ebatlara uygun olarak kullanılarak uygulanabilir.</w:t>
      </w:r>
    </w:p>
    <w:p w:rsidR="00750C28" w:rsidRDefault="00750C28" w:rsidP="0018289F">
      <w:pPr>
        <w:numPr>
          <w:ilvl w:val="0"/>
          <w:numId w:val="7"/>
        </w:numPr>
        <w:spacing w:line="276" w:lineRule="auto"/>
        <w:ind w:left="567" w:hanging="567"/>
        <w:jc w:val="both"/>
        <w:rPr>
          <w:rFonts w:ascii="Times New Roman" w:hAnsi="Times New Roman"/>
          <w:sz w:val="24"/>
        </w:rPr>
      </w:pPr>
      <w:r>
        <w:rPr>
          <w:rFonts w:ascii="Times New Roman" w:hAnsi="Times New Roman"/>
          <w:sz w:val="24"/>
        </w:rPr>
        <w:t>Aynı binada birden fazla işyeri varsa her birinin tanıtım panoları yatay çizgileri uyumlu olacak şekilde düzenlenecektir. Son uygulayıcı, önceden standartlara göre yapılan ve izin belgesi bulunan uygulamaya uymak zorundadır.</w:t>
      </w:r>
    </w:p>
    <w:p w:rsidR="00750C28" w:rsidRDefault="00750C28" w:rsidP="0018289F">
      <w:pPr>
        <w:numPr>
          <w:ilvl w:val="0"/>
          <w:numId w:val="7"/>
        </w:numPr>
        <w:spacing w:line="276" w:lineRule="auto"/>
        <w:ind w:left="567" w:hanging="567"/>
        <w:jc w:val="both"/>
        <w:rPr>
          <w:rFonts w:ascii="Times New Roman" w:hAnsi="Times New Roman"/>
          <w:sz w:val="24"/>
        </w:rPr>
      </w:pPr>
      <w:r>
        <w:rPr>
          <w:rFonts w:ascii="Times New Roman" w:hAnsi="Times New Roman"/>
          <w:sz w:val="24"/>
        </w:rPr>
        <w:t>İşyerlerinde bu Yönetmelik'te uygulama esasları belirtilen tanıtım tabelası dışında stand, yelken bayrak, ayaklı pano, totem vb. tanıtım unsurları kullanılamaz.</w:t>
      </w:r>
    </w:p>
    <w:p w:rsidR="00750C28" w:rsidRDefault="00750C28" w:rsidP="0018289F">
      <w:pPr>
        <w:numPr>
          <w:ilvl w:val="0"/>
          <w:numId w:val="7"/>
        </w:numPr>
        <w:spacing w:line="276" w:lineRule="auto"/>
        <w:ind w:left="567" w:hanging="567"/>
        <w:jc w:val="both"/>
        <w:rPr>
          <w:rFonts w:ascii="Times New Roman" w:hAnsi="Times New Roman"/>
          <w:sz w:val="24"/>
        </w:rPr>
      </w:pPr>
      <w:r>
        <w:rPr>
          <w:rFonts w:ascii="Times New Roman" w:hAnsi="Times New Roman"/>
          <w:sz w:val="24"/>
        </w:rPr>
        <w:t xml:space="preserve">Tamamı tek bir kurum ve kuruluşa ait; otel, motel, eğlence merkezi gibi turizm binaları; okul, özel okul, dershane gibi eğitim binaları; resmi kurumlara ait binalar ve alışveriş merkezleri gibi özel kurum ve kuruluşlara ait binaların ön cephe yüzeyine, ışıksız veya ışıklı, sadece kurumun logosunun ve isminin yer aldığı tanıtım panosu ilgili Kent Estetiği Kurulu'nun izni alındıktan sonra uygulanabilir. Bina cephesine takılacak tabela hiçbir şekilde cephe yüzeyinden taşamaz, dik ve merdiven şeklinde cephe yüzeyine montajı yapılamaz. </w:t>
      </w:r>
    </w:p>
    <w:p w:rsidR="00750C28" w:rsidRDefault="00750C28" w:rsidP="0018289F">
      <w:pPr>
        <w:numPr>
          <w:ilvl w:val="0"/>
          <w:numId w:val="7"/>
        </w:numPr>
        <w:spacing w:line="276" w:lineRule="auto"/>
        <w:ind w:left="567" w:hanging="567"/>
        <w:jc w:val="both"/>
        <w:rPr>
          <w:rFonts w:ascii="Times New Roman" w:hAnsi="Times New Roman"/>
          <w:sz w:val="24"/>
        </w:rPr>
      </w:pPr>
      <w:r>
        <w:rPr>
          <w:rFonts w:ascii="Times New Roman" w:hAnsi="Times New Roman"/>
          <w:sz w:val="24"/>
        </w:rPr>
        <w:t xml:space="preserve">Tamamı tek bir özel kurum - kuruluşa ait binaların çatı ve teraslarında, ışıklı - ışıksız, hareketli - hareketsiz, sadece kurumun logosunun ve isminin yer aldığı çatı tanıtım panoları, Kent Estetiği Kurulu'nun onayı ile yapılabilir. </w:t>
      </w:r>
    </w:p>
    <w:p w:rsidR="00B1008B" w:rsidRPr="0018289F" w:rsidRDefault="00750C28" w:rsidP="00750C28">
      <w:pPr>
        <w:numPr>
          <w:ilvl w:val="0"/>
          <w:numId w:val="7"/>
        </w:numPr>
        <w:spacing w:line="276" w:lineRule="auto"/>
        <w:ind w:left="644" w:hanging="567"/>
        <w:jc w:val="both"/>
        <w:rPr>
          <w:rFonts w:ascii="Times New Roman" w:hAnsi="Times New Roman"/>
          <w:sz w:val="24"/>
        </w:rPr>
      </w:pPr>
      <w:r w:rsidRPr="0018289F">
        <w:rPr>
          <w:rFonts w:ascii="Times New Roman" w:hAnsi="Times New Roman"/>
          <w:sz w:val="24"/>
        </w:rPr>
        <w:t>Tamamı tek bir özel kuruluşa ait cam giydirme cepheli binaların yüzeylerine Kent Estetiği Kurulu'ndan onay almak kaydıyla cam grafiği, film kaplama vb. yöntemlerle tanıtım-reklam uygulaması yapılabilir.</w:t>
      </w:r>
    </w:p>
    <w:p w:rsidR="00B1008B" w:rsidRDefault="00B1008B" w:rsidP="00750C28">
      <w:pPr>
        <w:spacing w:line="276" w:lineRule="auto"/>
        <w:ind w:left="644"/>
        <w:rPr>
          <w:rFonts w:ascii="Times New Roman" w:hAnsi="Times New Roman"/>
          <w:sz w:val="24"/>
        </w:rPr>
      </w:pPr>
    </w:p>
    <w:p w:rsidR="0018289F" w:rsidRDefault="0018289F" w:rsidP="00750C28">
      <w:pPr>
        <w:spacing w:line="276" w:lineRule="auto"/>
        <w:ind w:left="644"/>
        <w:rPr>
          <w:rFonts w:ascii="Times New Roman" w:hAnsi="Times New Roman"/>
          <w:sz w:val="24"/>
        </w:rPr>
      </w:pPr>
    </w:p>
    <w:p w:rsidR="0018289F" w:rsidRDefault="0018289F" w:rsidP="00750C28">
      <w:pPr>
        <w:spacing w:line="276" w:lineRule="auto"/>
        <w:ind w:left="644"/>
        <w:rPr>
          <w:rFonts w:ascii="Times New Roman" w:hAnsi="Times New Roman"/>
          <w:sz w:val="24"/>
        </w:rPr>
      </w:pPr>
    </w:p>
    <w:p w:rsidR="0018289F" w:rsidRDefault="0018289F" w:rsidP="00750C28">
      <w:pPr>
        <w:spacing w:line="276" w:lineRule="auto"/>
        <w:ind w:left="644"/>
        <w:rPr>
          <w:rFonts w:ascii="Times New Roman" w:hAnsi="Times New Roman"/>
          <w:sz w:val="24"/>
        </w:rPr>
      </w:pPr>
    </w:p>
    <w:p w:rsidR="0018289F" w:rsidRDefault="0018289F" w:rsidP="00750C28">
      <w:pPr>
        <w:spacing w:line="276" w:lineRule="auto"/>
        <w:ind w:left="644"/>
        <w:rPr>
          <w:rFonts w:ascii="Times New Roman" w:hAnsi="Times New Roman"/>
          <w:sz w:val="24"/>
        </w:rPr>
      </w:pPr>
    </w:p>
    <w:p w:rsidR="0018289F" w:rsidRDefault="0018289F" w:rsidP="00750C28">
      <w:pPr>
        <w:spacing w:line="276" w:lineRule="auto"/>
        <w:ind w:left="644"/>
        <w:rPr>
          <w:rFonts w:ascii="Times New Roman" w:hAnsi="Times New Roman"/>
          <w:sz w:val="24"/>
        </w:rPr>
      </w:pPr>
    </w:p>
    <w:p w:rsidR="0018289F" w:rsidRDefault="0018289F" w:rsidP="00750C28">
      <w:pPr>
        <w:spacing w:line="276" w:lineRule="auto"/>
        <w:ind w:left="644"/>
        <w:rPr>
          <w:rFonts w:ascii="Times New Roman" w:hAnsi="Times New Roman"/>
          <w:sz w:val="24"/>
        </w:rPr>
      </w:pPr>
    </w:p>
    <w:p w:rsidR="00750C28" w:rsidRDefault="00750C28" w:rsidP="00750C28">
      <w:pPr>
        <w:spacing w:line="276" w:lineRule="auto"/>
        <w:ind w:left="644"/>
        <w:jc w:val="center"/>
        <w:rPr>
          <w:rFonts w:ascii="Times New Roman" w:hAnsi="Times New Roman"/>
          <w:b/>
          <w:sz w:val="24"/>
        </w:rPr>
      </w:pPr>
      <w:r>
        <w:rPr>
          <w:rFonts w:ascii="Times New Roman" w:hAnsi="Times New Roman"/>
          <w:b/>
          <w:sz w:val="24"/>
        </w:rPr>
        <w:lastRenderedPageBreak/>
        <w:t>DÖRDÜNCÜ BÖLÜM</w:t>
      </w:r>
    </w:p>
    <w:p w:rsidR="00750C28" w:rsidRDefault="00750C28" w:rsidP="00750C28">
      <w:pPr>
        <w:spacing w:line="276" w:lineRule="auto"/>
        <w:ind w:left="644"/>
        <w:jc w:val="center"/>
        <w:rPr>
          <w:rFonts w:ascii="Times New Roman" w:hAnsi="Times New Roman"/>
          <w:b/>
          <w:sz w:val="24"/>
        </w:rPr>
      </w:pPr>
    </w:p>
    <w:p w:rsidR="00750C28" w:rsidRDefault="00750C28" w:rsidP="00750C28">
      <w:pPr>
        <w:spacing w:line="276" w:lineRule="auto"/>
        <w:ind w:left="644"/>
        <w:jc w:val="center"/>
        <w:rPr>
          <w:rFonts w:ascii="Times New Roman" w:hAnsi="Times New Roman"/>
          <w:b/>
          <w:sz w:val="24"/>
        </w:rPr>
      </w:pPr>
      <w:r>
        <w:rPr>
          <w:rFonts w:ascii="Times New Roman" w:hAnsi="Times New Roman"/>
          <w:b/>
          <w:sz w:val="24"/>
        </w:rPr>
        <w:t>Cezai Hükümler ve İdari Yaptırımlar</w:t>
      </w:r>
    </w:p>
    <w:p w:rsidR="00750C28" w:rsidRDefault="00750C28" w:rsidP="00750C28">
      <w:pPr>
        <w:spacing w:line="276" w:lineRule="auto"/>
        <w:rPr>
          <w:rFonts w:ascii="Times New Roman" w:hAnsi="Times New Roman"/>
          <w:sz w:val="24"/>
        </w:rPr>
      </w:pPr>
      <w:r>
        <w:rPr>
          <w:rFonts w:ascii="Times New Roman" w:hAnsi="Times New Roman"/>
          <w:sz w:val="24"/>
        </w:rPr>
        <w:t>MADDE-8</w:t>
      </w:r>
    </w:p>
    <w:p w:rsidR="00750C28" w:rsidRDefault="00750C28" w:rsidP="00750C28">
      <w:pPr>
        <w:numPr>
          <w:ilvl w:val="0"/>
          <w:numId w:val="8"/>
        </w:numPr>
        <w:spacing w:line="276" w:lineRule="auto"/>
        <w:ind w:left="720" w:hanging="360"/>
        <w:rPr>
          <w:rFonts w:ascii="Times New Roman" w:hAnsi="Times New Roman"/>
          <w:sz w:val="24"/>
        </w:rPr>
      </w:pPr>
      <w:r>
        <w:rPr>
          <w:rFonts w:ascii="Times New Roman" w:hAnsi="Times New Roman"/>
          <w:sz w:val="24"/>
        </w:rPr>
        <w:t>Bu yönetmelikte adı geçmeyen uygulamalara ilişkin kararlar, Kent Estetiği Kurulu tarafından verilir.</w:t>
      </w:r>
    </w:p>
    <w:p w:rsidR="00750C28" w:rsidRDefault="00750C28" w:rsidP="00750C28">
      <w:pPr>
        <w:numPr>
          <w:ilvl w:val="0"/>
          <w:numId w:val="8"/>
        </w:numPr>
        <w:spacing w:line="276" w:lineRule="auto"/>
        <w:ind w:left="720" w:hanging="360"/>
        <w:jc w:val="both"/>
        <w:rPr>
          <w:rFonts w:ascii="Times New Roman" w:hAnsi="Times New Roman"/>
          <w:sz w:val="24"/>
        </w:rPr>
      </w:pPr>
      <w:r>
        <w:rPr>
          <w:rFonts w:ascii="Times New Roman" w:hAnsi="Times New Roman"/>
          <w:sz w:val="24"/>
        </w:rPr>
        <w:t>Bu yönetmeliğin yürürlüğe girmesinden sonra yeni faaliyete geçecek olan iş yerlerinin işletme ruhsatı alabilmesi için yönetmelikte belirtilen şekilde tabela yapmaları zorunludur. Yönetmeliğe aykırı şekilde uygulama yapılması halinde işletme ruhsatı düzenlenmeyecektir.</w:t>
      </w:r>
    </w:p>
    <w:p w:rsidR="00750C28" w:rsidRDefault="00750C28" w:rsidP="00750C28">
      <w:pPr>
        <w:numPr>
          <w:ilvl w:val="0"/>
          <w:numId w:val="8"/>
        </w:numPr>
        <w:spacing w:line="276" w:lineRule="auto"/>
        <w:ind w:left="720" w:hanging="360"/>
        <w:jc w:val="both"/>
        <w:rPr>
          <w:rFonts w:ascii="Times New Roman" w:hAnsi="Times New Roman"/>
          <w:sz w:val="24"/>
        </w:rPr>
      </w:pPr>
      <w:r>
        <w:rPr>
          <w:rFonts w:ascii="Times New Roman" w:hAnsi="Times New Roman"/>
          <w:sz w:val="24"/>
        </w:rPr>
        <w:t>Bu yönetmelik hükümleri, yönetmeliğin yürürlüğe girmesinden önce yapılan uygulamaları kapsamaz.</w:t>
      </w:r>
    </w:p>
    <w:p w:rsidR="00750C28" w:rsidRDefault="00750C28" w:rsidP="00750C28">
      <w:pPr>
        <w:numPr>
          <w:ilvl w:val="0"/>
          <w:numId w:val="8"/>
        </w:numPr>
        <w:spacing w:line="276" w:lineRule="auto"/>
        <w:ind w:left="720" w:hanging="360"/>
        <w:jc w:val="both"/>
        <w:rPr>
          <w:rFonts w:ascii="Times New Roman" w:hAnsi="Times New Roman"/>
          <w:sz w:val="24"/>
        </w:rPr>
      </w:pPr>
      <w:r>
        <w:rPr>
          <w:rFonts w:ascii="Times New Roman" w:hAnsi="Times New Roman"/>
          <w:sz w:val="24"/>
        </w:rPr>
        <w:t>Bu yönetmeliğin yürürlüğe girmesine müteakip yönetmelik hükümlerine aykırı veya izinsiz konan ilan, reklam ve tanıtım araçları, Zabıta Müdürlüğü'nün denetim elemanlarınca tespit edildiğinde 1608 sayılı Umuru Belediyeye Müteallik Ahkâmı Cezaiye Hakkında 16 Nisan 1340 Tarih ve 486 Numaralı Kanunun Bazı Maddelerini Muaddil Kanun hükümlerine göre uygulama yapılır.</w:t>
      </w:r>
    </w:p>
    <w:p w:rsidR="00750C28" w:rsidRDefault="00750C28" w:rsidP="00750C28">
      <w:pPr>
        <w:numPr>
          <w:ilvl w:val="0"/>
          <w:numId w:val="8"/>
        </w:numPr>
        <w:spacing w:line="276" w:lineRule="auto"/>
        <w:ind w:left="720" w:hanging="360"/>
        <w:jc w:val="both"/>
        <w:rPr>
          <w:rFonts w:ascii="Times New Roman" w:hAnsi="Times New Roman"/>
          <w:sz w:val="24"/>
        </w:rPr>
      </w:pPr>
      <w:r>
        <w:rPr>
          <w:rFonts w:ascii="Times New Roman" w:hAnsi="Times New Roman"/>
          <w:sz w:val="24"/>
        </w:rPr>
        <w:t>Bu yönetmeliğin yürürlüğe girmesinden sonra (ilan,reklam ve tabelaların yapıldığı tarihte) izin şartlarına aykırı olan, bozulan, tahrip olan, yeniden izin verilmesi uygun görülmeyen tabelaların, 15 gün içinde kaldırılması, yazılı bildirim yapılarak istenir. Verilen süre içinde kaldırılmayan tabelalar, Zabıta Müdürlüğü'nce kaldırılır, masrafı %20 fazlası ile reklam verenden tahsil edilir.</w:t>
      </w:r>
    </w:p>
    <w:p w:rsidR="00750C28" w:rsidRDefault="00750C28" w:rsidP="00750C28">
      <w:pPr>
        <w:numPr>
          <w:ilvl w:val="0"/>
          <w:numId w:val="8"/>
        </w:numPr>
        <w:spacing w:line="276" w:lineRule="auto"/>
        <w:ind w:left="720" w:hanging="360"/>
        <w:jc w:val="both"/>
        <w:rPr>
          <w:rFonts w:ascii="Times New Roman" w:hAnsi="Times New Roman"/>
          <w:sz w:val="24"/>
        </w:rPr>
      </w:pPr>
      <w:r>
        <w:rPr>
          <w:rFonts w:ascii="Times New Roman" w:hAnsi="Times New Roman"/>
          <w:sz w:val="24"/>
        </w:rPr>
        <w:t>Kamuya veya rızası olmaksızın özel mülkiy</w:t>
      </w:r>
      <w:bookmarkStart w:id="1" w:name="_GoBack"/>
      <w:bookmarkEnd w:id="1"/>
      <w:r>
        <w:rPr>
          <w:rFonts w:ascii="Times New Roman" w:hAnsi="Times New Roman"/>
          <w:sz w:val="24"/>
        </w:rPr>
        <w:t xml:space="preserve">ete ait alanlara izinsiz konulan, İlan ve Reklam Yönetmeliği’ne aykırı tanıtım - reklam araçları tebligat yapılmadan Zabıta Müdürlüğü'nce kaldırılır, masrafı %20 fazlası ile reklam verenden tahsil edilir. Ayrıca yukarıda belirtilen cezai hükümler uygulanır. Kaldırılma esnasında reklam araçlarında oluşacak hasardan Yenişehir Belediyesi sorumlu değildir. </w:t>
      </w:r>
    </w:p>
    <w:p w:rsidR="00750C28" w:rsidRDefault="00750C28" w:rsidP="0018289F">
      <w:pPr>
        <w:spacing w:line="276" w:lineRule="auto"/>
        <w:jc w:val="center"/>
        <w:rPr>
          <w:rFonts w:ascii="Times New Roman" w:hAnsi="Times New Roman"/>
          <w:b/>
          <w:sz w:val="24"/>
        </w:rPr>
      </w:pPr>
      <w:r>
        <w:rPr>
          <w:rFonts w:ascii="Times New Roman" w:hAnsi="Times New Roman"/>
          <w:b/>
          <w:sz w:val="24"/>
        </w:rPr>
        <w:t>Yürürlük</w:t>
      </w:r>
    </w:p>
    <w:p w:rsidR="00750C28" w:rsidRDefault="00750C28" w:rsidP="00750C28">
      <w:pPr>
        <w:spacing w:line="276" w:lineRule="auto"/>
        <w:rPr>
          <w:rFonts w:ascii="Times New Roman" w:hAnsi="Times New Roman"/>
          <w:sz w:val="24"/>
        </w:rPr>
      </w:pPr>
      <w:r>
        <w:rPr>
          <w:rFonts w:ascii="Times New Roman" w:hAnsi="Times New Roman"/>
          <w:sz w:val="24"/>
        </w:rPr>
        <w:t>MADDE-9</w:t>
      </w:r>
    </w:p>
    <w:p w:rsidR="00750C28" w:rsidRDefault="00750C28" w:rsidP="00750C28">
      <w:pPr>
        <w:numPr>
          <w:ilvl w:val="0"/>
          <w:numId w:val="9"/>
        </w:numPr>
        <w:spacing w:line="276" w:lineRule="auto"/>
        <w:ind w:left="643" w:hanging="360"/>
        <w:rPr>
          <w:rFonts w:ascii="Times New Roman" w:hAnsi="Times New Roman"/>
          <w:sz w:val="24"/>
        </w:rPr>
      </w:pPr>
      <w:r>
        <w:rPr>
          <w:rFonts w:ascii="Times New Roman" w:hAnsi="Times New Roman"/>
          <w:sz w:val="24"/>
        </w:rPr>
        <w:t xml:space="preserve">Bu Yönetmelik Yenişehir Belediye Meclisi tarafından kabulü ve Yenişehir Belediyesi internet sitesi ilanı ile yürürlüğe girer. </w:t>
      </w:r>
    </w:p>
    <w:p w:rsidR="0018289F" w:rsidRDefault="0018289F" w:rsidP="0018289F">
      <w:pPr>
        <w:spacing w:line="276" w:lineRule="auto"/>
        <w:rPr>
          <w:rFonts w:ascii="Times New Roman" w:hAnsi="Times New Roman"/>
          <w:sz w:val="24"/>
        </w:rPr>
      </w:pPr>
    </w:p>
    <w:p w:rsidR="00750C28" w:rsidRDefault="00750C28" w:rsidP="00750C28">
      <w:pPr>
        <w:spacing w:line="276" w:lineRule="auto"/>
        <w:jc w:val="center"/>
        <w:rPr>
          <w:rFonts w:ascii="Times New Roman" w:hAnsi="Times New Roman"/>
          <w:b/>
          <w:sz w:val="24"/>
        </w:rPr>
      </w:pPr>
      <w:r>
        <w:rPr>
          <w:rFonts w:ascii="Times New Roman" w:hAnsi="Times New Roman"/>
          <w:b/>
          <w:sz w:val="24"/>
        </w:rPr>
        <w:t>Yürütme</w:t>
      </w:r>
    </w:p>
    <w:p w:rsidR="00750C28" w:rsidRDefault="00750C28" w:rsidP="00750C28">
      <w:pPr>
        <w:spacing w:line="276" w:lineRule="auto"/>
        <w:rPr>
          <w:rFonts w:ascii="Times New Roman" w:hAnsi="Times New Roman"/>
          <w:sz w:val="24"/>
        </w:rPr>
      </w:pPr>
      <w:r>
        <w:rPr>
          <w:rFonts w:ascii="Times New Roman" w:hAnsi="Times New Roman"/>
          <w:sz w:val="24"/>
        </w:rPr>
        <w:t xml:space="preserve"> MADDE-10</w:t>
      </w:r>
    </w:p>
    <w:p w:rsidR="00750C28" w:rsidRPr="00F45B7B" w:rsidRDefault="00750C28" w:rsidP="00750C28">
      <w:pPr>
        <w:numPr>
          <w:ilvl w:val="0"/>
          <w:numId w:val="10"/>
        </w:numPr>
        <w:spacing w:line="276" w:lineRule="auto"/>
        <w:ind w:left="425" w:hanging="360"/>
        <w:rPr>
          <w:rFonts w:ascii="Times New Roman" w:hAnsi="Times New Roman"/>
        </w:rPr>
      </w:pPr>
      <w:r w:rsidRPr="00F45B7B">
        <w:rPr>
          <w:rFonts w:ascii="Times New Roman" w:hAnsi="Times New Roman"/>
          <w:sz w:val="24"/>
        </w:rPr>
        <w:t>Bu yönetmelik hükümlerini Yenişehir Belediye Başkanı yürütür.</w:t>
      </w:r>
    </w:p>
    <w:p w:rsidR="00267A3E" w:rsidRPr="00750C28" w:rsidRDefault="00267A3E" w:rsidP="00750C28"/>
    <w:sectPr w:rsidR="00267A3E" w:rsidRPr="00750C28">
      <w:footerReference w:type="default" r:id="rId9"/>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E50" w:rsidRDefault="00566E50" w:rsidP="00F45B7B">
      <w:pPr>
        <w:spacing w:after="0" w:line="240" w:lineRule="auto"/>
      </w:pPr>
      <w:r>
        <w:separator/>
      </w:r>
    </w:p>
  </w:endnote>
  <w:endnote w:type="continuationSeparator" w:id="1">
    <w:p w:rsidR="00566E50" w:rsidRDefault="00566E50" w:rsidP="00F45B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7B" w:rsidRDefault="00F45B7B">
    <w:pPr>
      <w:pStyle w:val="Altbilgi"/>
      <w:jc w:val="right"/>
    </w:pPr>
    <w:fldSimple w:instr=" PAGE   \* MERGEFORMAT ">
      <w:r w:rsidR="00625BB7">
        <w:rPr>
          <w:noProof/>
        </w:rPr>
        <w:t>1</w:t>
      </w:r>
    </w:fldSimple>
  </w:p>
  <w:p w:rsidR="00F45B7B" w:rsidRDefault="00F45B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E50" w:rsidRDefault="00566E50" w:rsidP="00F45B7B">
      <w:pPr>
        <w:spacing w:after="0" w:line="240" w:lineRule="auto"/>
      </w:pPr>
      <w:r>
        <w:separator/>
      </w:r>
    </w:p>
  </w:footnote>
  <w:footnote w:type="continuationSeparator" w:id="1">
    <w:p w:rsidR="00566E50" w:rsidRDefault="00566E50" w:rsidP="00F45B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A2C33"/>
    <w:multiLevelType w:val="multilevel"/>
    <w:tmpl w:val="AE2441A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6024AB9"/>
    <w:multiLevelType w:val="multilevel"/>
    <w:tmpl w:val="B908F2B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AAC34C5"/>
    <w:multiLevelType w:val="multilevel"/>
    <w:tmpl w:val="40A6A5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C003549"/>
    <w:multiLevelType w:val="multilevel"/>
    <w:tmpl w:val="E5208EC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E1515DF"/>
    <w:multiLevelType w:val="multilevel"/>
    <w:tmpl w:val="7AFC912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916359B"/>
    <w:multiLevelType w:val="multilevel"/>
    <w:tmpl w:val="650874B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92B487A"/>
    <w:multiLevelType w:val="multilevel"/>
    <w:tmpl w:val="57A24CC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05F5FEF"/>
    <w:multiLevelType w:val="multilevel"/>
    <w:tmpl w:val="43F8FC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1030D2D"/>
    <w:multiLevelType w:val="multilevel"/>
    <w:tmpl w:val="55E6D62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8816F90"/>
    <w:multiLevelType w:val="multilevel"/>
    <w:tmpl w:val="4FD292D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0C7CB3"/>
    <w:rsid w:val="0018289F"/>
    <w:rsid w:val="00267A3E"/>
    <w:rsid w:val="00313F64"/>
    <w:rsid w:val="00566E50"/>
    <w:rsid w:val="00586632"/>
    <w:rsid w:val="00625BB7"/>
    <w:rsid w:val="00750C28"/>
    <w:rsid w:val="00891232"/>
    <w:rsid w:val="00945191"/>
    <w:rsid w:val="00B1008B"/>
    <w:rsid w:val="00B27BBA"/>
    <w:rsid w:val="00CF544E"/>
    <w:rsid w:val="00D701DE"/>
    <w:rsid w:val="00F45B7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B3"/>
    <w:pPr>
      <w:spacing w:after="160" w:line="256" w:lineRule="auto"/>
    </w:pPr>
    <w:rPr>
      <w:rFonts w:ascii="Calibri" w:hAnsi="Calibri"/>
      <w:sz w:val="22"/>
      <w:szCs w:val="22"/>
    </w:rPr>
  </w:style>
  <w:style w:type="paragraph" w:styleId="Balk2">
    <w:name w:val="heading 2"/>
    <w:basedOn w:val="Normal"/>
    <w:next w:val="Normal"/>
    <w:link w:val="Balk2Char"/>
    <w:unhideWhenUsed/>
    <w:qFormat/>
    <w:rsid w:val="0018289F"/>
    <w:pPr>
      <w:keepNext/>
      <w:spacing w:after="0" w:line="240" w:lineRule="auto"/>
      <w:jc w:val="right"/>
      <w:outlineLvl w:val="1"/>
    </w:pPr>
    <w:rPr>
      <w:rFonts w:ascii="Times New Roman" w:hAnsi="Times New Roman"/>
      <w:sz w:val="24"/>
      <w:szCs w:val="20"/>
    </w:rPr>
  </w:style>
  <w:style w:type="paragraph" w:styleId="Balk3">
    <w:name w:val="heading 3"/>
    <w:basedOn w:val="Normal"/>
    <w:next w:val="Normal"/>
    <w:link w:val="Balk3Char"/>
    <w:semiHidden/>
    <w:unhideWhenUsed/>
    <w:qFormat/>
    <w:rsid w:val="0018289F"/>
    <w:pPr>
      <w:keepNext/>
      <w:spacing w:after="0" w:line="240" w:lineRule="auto"/>
      <w:outlineLvl w:val="2"/>
    </w:pPr>
    <w:rPr>
      <w:rFonts w:ascii="Times New Roman" w:hAnsi="Times New Roman"/>
      <w:b/>
      <w:sz w:val="24"/>
      <w:szCs w:val="2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2Char">
    <w:name w:val="Başlık 2 Char"/>
    <w:basedOn w:val="VarsaylanParagrafYazTipi"/>
    <w:link w:val="Balk2"/>
    <w:rsid w:val="0018289F"/>
    <w:rPr>
      <w:sz w:val="24"/>
    </w:rPr>
  </w:style>
  <w:style w:type="character" w:customStyle="1" w:styleId="Balk3Char">
    <w:name w:val="Başlık 3 Char"/>
    <w:basedOn w:val="VarsaylanParagrafYazTipi"/>
    <w:link w:val="Balk3"/>
    <w:semiHidden/>
    <w:rsid w:val="0018289F"/>
    <w:rPr>
      <w:b/>
      <w:sz w:val="24"/>
    </w:rPr>
  </w:style>
  <w:style w:type="paragraph" w:styleId="stbilgi">
    <w:name w:val="header"/>
    <w:basedOn w:val="Normal"/>
    <w:link w:val="stbilgiChar"/>
    <w:uiPriority w:val="99"/>
    <w:semiHidden/>
    <w:unhideWhenUsed/>
    <w:rsid w:val="00F45B7B"/>
    <w:pPr>
      <w:tabs>
        <w:tab w:val="center" w:pos="4536"/>
        <w:tab w:val="right" w:pos="9072"/>
      </w:tabs>
    </w:pPr>
  </w:style>
  <w:style w:type="character" w:customStyle="1" w:styleId="stbilgiChar">
    <w:name w:val="Üstbilgi Char"/>
    <w:basedOn w:val="VarsaylanParagrafYazTipi"/>
    <w:link w:val="stbilgi"/>
    <w:uiPriority w:val="99"/>
    <w:semiHidden/>
    <w:rsid w:val="00F45B7B"/>
    <w:rPr>
      <w:rFonts w:ascii="Calibri" w:hAnsi="Calibri"/>
      <w:sz w:val="22"/>
      <w:szCs w:val="22"/>
    </w:rPr>
  </w:style>
  <w:style w:type="paragraph" w:styleId="Altbilgi">
    <w:name w:val="footer"/>
    <w:basedOn w:val="Normal"/>
    <w:link w:val="AltbilgiChar"/>
    <w:uiPriority w:val="99"/>
    <w:unhideWhenUsed/>
    <w:rsid w:val="00F45B7B"/>
    <w:pPr>
      <w:tabs>
        <w:tab w:val="center" w:pos="4536"/>
        <w:tab w:val="right" w:pos="9072"/>
      </w:tabs>
    </w:pPr>
  </w:style>
  <w:style w:type="character" w:customStyle="1" w:styleId="AltbilgiChar">
    <w:name w:val="Altbilgi Char"/>
    <w:basedOn w:val="VarsaylanParagrafYazTipi"/>
    <w:link w:val="Altbilgi"/>
    <w:uiPriority w:val="99"/>
    <w:rsid w:val="00F45B7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88308779">
      <w:bodyDiv w:val="1"/>
      <w:marLeft w:val="0"/>
      <w:marRight w:val="0"/>
      <w:marTop w:val="0"/>
      <w:marBottom w:val="0"/>
      <w:divBdr>
        <w:top w:val="none" w:sz="0" w:space="0" w:color="auto"/>
        <w:left w:val="none" w:sz="0" w:space="0" w:color="auto"/>
        <w:bottom w:val="none" w:sz="0" w:space="0" w:color="auto"/>
        <w:right w:val="none" w:sz="0" w:space="0" w:color="auto"/>
      </w:divBdr>
    </w:div>
    <w:div w:id="99379119">
      <w:bodyDiv w:val="1"/>
      <w:marLeft w:val="0"/>
      <w:marRight w:val="0"/>
      <w:marTop w:val="0"/>
      <w:marBottom w:val="0"/>
      <w:divBdr>
        <w:top w:val="none" w:sz="0" w:space="0" w:color="auto"/>
        <w:left w:val="none" w:sz="0" w:space="0" w:color="auto"/>
        <w:bottom w:val="none" w:sz="0" w:space="0" w:color="auto"/>
        <w:right w:val="none" w:sz="0" w:space="0" w:color="auto"/>
      </w:divBdr>
    </w:div>
    <w:div w:id="629438200">
      <w:bodyDiv w:val="1"/>
      <w:marLeft w:val="0"/>
      <w:marRight w:val="0"/>
      <w:marTop w:val="0"/>
      <w:marBottom w:val="0"/>
      <w:divBdr>
        <w:top w:val="none" w:sz="0" w:space="0" w:color="auto"/>
        <w:left w:val="none" w:sz="0" w:space="0" w:color="auto"/>
        <w:bottom w:val="none" w:sz="0" w:space="0" w:color="auto"/>
        <w:right w:val="none" w:sz="0" w:space="0" w:color="auto"/>
      </w:divBdr>
    </w:div>
    <w:div w:id="1833181351">
      <w:bodyDiv w:val="1"/>
      <w:marLeft w:val="0"/>
      <w:marRight w:val="0"/>
      <w:marTop w:val="0"/>
      <w:marBottom w:val="0"/>
      <w:divBdr>
        <w:top w:val="none" w:sz="0" w:space="0" w:color="auto"/>
        <w:left w:val="none" w:sz="0" w:space="0" w:color="auto"/>
        <w:bottom w:val="none" w:sz="0" w:space="0" w:color="auto"/>
        <w:right w:val="none" w:sz="0" w:space="0" w:color="auto"/>
      </w:divBdr>
    </w:div>
    <w:div w:id="18583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yazi_bos_2024-01-03_14-52__406245</Template>
  <TotalTime>1</TotalTime>
  <Pages>8</Pages>
  <Words>2067</Words>
  <Characters>13826</Characters>
  <Application>Microsoft Office Word</Application>
  <DocSecurity>0</DocSecurity>
  <Lines>115</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cp:lastPrinted>2024-01-05T05:58:00Z</cp:lastPrinted>
  <dcterms:created xsi:type="dcterms:W3CDTF">2024-06-28T06:18:00Z</dcterms:created>
  <dcterms:modified xsi:type="dcterms:W3CDTF">2024-06-28T06:18:00Z</dcterms:modified>
</cp:coreProperties>
</file>