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3F08B3" w:rsidRDefault="00E55C52" w:rsidP="00C01341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08B3">
              <w:rPr>
                <w:rFonts w:ascii="Arial" w:hAnsi="Arial" w:cs="Arial"/>
                <w:sz w:val="24"/>
                <w:szCs w:val="24"/>
              </w:rPr>
              <w:t>Belediye Meclisinin 01.07.2024 tarih ve 113 sayılı ara kararı ile İmar Komisyonu, Enerji ve Ekoloji Komisyonu ile Hukuk ve Temel Haklar Komisyonuna ortak havale edilen Yenişehir III. Etap 1/1000 Ölçekli İlave Revizyon Uygulama İmar Planı Değişikliği teklifi ile ilgili 31.07.2024 tarihli komisyon raporu okunarak görüşmeye geçildi</w:t>
            </w:r>
            <w:r w:rsidR="003F08B3" w:rsidRPr="003F08B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F08B3" w:rsidRDefault="003F08B3">
            <w:pPr>
              <w:jc w:val="center"/>
              <w:rPr>
                <w:b/>
                <w:sz w:val="24"/>
                <w:u w:val="single"/>
              </w:rPr>
            </w:pPr>
          </w:p>
          <w:p w:rsidR="00A4022D" w:rsidRPr="00407AE8" w:rsidRDefault="00A4022D" w:rsidP="00E05162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F1C7D" w:rsidRDefault="004F1C7D" w:rsidP="004F1C7D">
            <w:pPr>
              <w:ind w:right="-106" w:firstLine="5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3">
              <w:rPr>
                <w:rFonts w:ascii="Arial" w:hAnsi="Arial" w:cs="Arial"/>
                <w:sz w:val="24"/>
                <w:szCs w:val="24"/>
              </w:rPr>
              <w:t xml:space="preserve">İdaremiz tarafından, doğuda 34.cadde batıda </w:t>
            </w:r>
            <w:proofErr w:type="spellStart"/>
            <w:r w:rsidRPr="003F08B3">
              <w:rPr>
                <w:rFonts w:ascii="Arial" w:hAnsi="Arial" w:cs="Arial"/>
                <w:sz w:val="24"/>
                <w:szCs w:val="24"/>
              </w:rPr>
              <w:t>Mezitli</w:t>
            </w:r>
            <w:proofErr w:type="spellEnd"/>
            <w:r w:rsidRPr="003F08B3">
              <w:rPr>
                <w:rFonts w:ascii="Arial" w:hAnsi="Arial" w:cs="Arial"/>
                <w:sz w:val="24"/>
                <w:szCs w:val="24"/>
              </w:rPr>
              <w:t xml:space="preserve"> Belediyesi ilçe sınırı, güneyde Hüseyin Okan </w:t>
            </w:r>
            <w:proofErr w:type="spellStart"/>
            <w:r w:rsidRPr="003F08B3">
              <w:rPr>
                <w:rFonts w:ascii="Arial" w:hAnsi="Arial" w:cs="Arial"/>
                <w:sz w:val="24"/>
                <w:szCs w:val="24"/>
              </w:rPr>
              <w:t>Merzeci</w:t>
            </w:r>
            <w:proofErr w:type="spellEnd"/>
            <w:r w:rsidRPr="003F08B3">
              <w:rPr>
                <w:rFonts w:ascii="Arial" w:hAnsi="Arial" w:cs="Arial"/>
                <w:sz w:val="24"/>
                <w:szCs w:val="24"/>
              </w:rPr>
              <w:t xml:space="preserve"> Bulvarı ve kuzeyde 17.Cadde arasında kalan bölgeyi kapsamakta olup yaklaşık 687 (ha) hektarlık alanda </w:t>
            </w:r>
            <w:r w:rsidR="00407AE8" w:rsidRPr="003F08B3">
              <w:rPr>
                <w:rFonts w:ascii="Arial" w:hAnsi="Arial" w:cs="Arial"/>
                <w:sz w:val="24"/>
                <w:szCs w:val="24"/>
              </w:rPr>
              <w:t>UİP</w:t>
            </w:r>
            <w:r w:rsidRPr="003F08B3">
              <w:rPr>
                <w:rFonts w:ascii="Arial" w:hAnsi="Arial" w:cs="Arial"/>
                <w:sz w:val="24"/>
                <w:szCs w:val="24"/>
              </w:rPr>
              <w:t>-</w:t>
            </w:r>
            <w:r w:rsidR="00407AE8" w:rsidRPr="003F08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07AE8" w:rsidRPr="003F08B3">
              <w:rPr>
                <w:rFonts w:ascii="Arial" w:hAnsi="Arial" w:cs="Arial"/>
                <w:sz w:val="24"/>
                <w:szCs w:val="24"/>
              </w:rPr>
              <w:t>331064803</w:t>
            </w:r>
            <w:proofErr w:type="gramEnd"/>
            <w:r w:rsidRPr="003F08B3">
              <w:rPr>
                <w:rFonts w:ascii="Arial" w:hAnsi="Arial" w:cs="Arial"/>
                <w:sz w:val="24"/>
                <w:szCs w:val="24"/>
              </w:rPr>
              <w:t xml:space="preserve"> Plan </w:t>
            </w:r>
            <w:r w:rsidR="00407AE8" w:rsidRPr="003F08B3">
              <w:rPr>
                <w:rFonts w:ascii="Arial" w:hAnsi="Arial" w:cs="Arial"/>
                <w:sz w:val="24"/>
                <w:szCs w:val="24"/>
              </w:rPr>
              <w:t>İşlem</w:t>
            </w:r>
            <w:r w:rsidRPr="003F08B3">
              <w:rPr>
                <w:rFonts w:ascii="Arial" w:hAnsi="Arial" w:cs="Arial"/>
                <w:sz w:val="24"/>
                <w:szCs w:val="24"/>
              </w:rPr>
              <w:t xml:space="preserve"> Numaralı, Yenişehir III. Etap 1/1000 Ölçekli İlave ve Revizyon Uygulama İmar Planı değişikliği teklifi hazırlanmıştır.</w:t>
            </w:r>
          </w:p>
          <w:p w:rsidR="003F08B3" w:rsidRPr="003F08B3" w:rsidRDefault="003F08B3" w:rsidP="004F1C7D">
            <w:pPr>
              <w:ind w:right="-106" w:firstLine="5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C7D" w:rsidRDefault="004F1C7D" w:rsidP="004F1C7D">
            <w:pPr>
              <w:ind w:righ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3">
              <w:rPr>
                <w:rFonts w:ascii="Arial" w:hAnsi="Arial" w:cs="Arial"/>
                <w:sz w:val="24"/>
                <w:szCs w:val="24"/>
              </w:rPr>
              <w:t xml:space="preserve">Plan değişikliği </w:t>
            </w:r>
            <w:proofErr w:type="gramStart"/>
            <w:r w:rsidRPr="003F08B3">
              <w:rPr>
                <w:rFonts w:ascii="Arial" w:hAnsi="Arial" w:cs="Arial"/>
                <w:sz w:val="24"/>
                <w:szCs w:val="24"/>
              </w:rPr>
              <w:t>ile;</w:t>
            </w:r>
            <w:proofErr w:type="gramEnd"/>
          </w:p>
          <w:p w:rsidR="003F08B3" w:rsidRPr="003F08B3" w:rsidRDefault="003F08B3" w:rsidP="004F1C7D">
            <w:pPr>
              <w:ind w:right="-1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C7D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sz w:val="24"/>
                <w:szCs w:val="24"/>
                <w:lang w:bidi="tr-TR"/>
              </w:rPr>
            </w:pP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Mersin Büyükşehir Belediye Meclisi’nin 21.07.2022 tarih ve 366 sayılı kararı ile onaylanan, 34.Cadde Batı Kesimi 1/5000 ölçekli Nazım İmar Planı Revizyonunda, Bölgeyi üniversitenin kuzeyinden batıya ve </w:t>
            </w:r>
            <w:proofErr w:type="spellStart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Mezitli’ye</w:t>
            </w:r>
            <w:proofErr w:type="spellEnd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bağlayan 25 metre en kesitli taşıt yolu ile “Orman Alanı” ve “Ağaçlandırılacak Alan” </w:t>
            </w:r>
            <w:proofErr w:type="spellStart"/>
            <w:proofErr w:type="gramStart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ların</w:t>
            </w:r>
            <w:proofErr w:type="spellEnd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 arazi</w:t>
            </w:r>
            <w:proofErr w:type="gramEnd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kullanımlarını üst ölçekli planla uyumlu hale getirilmesi, </w:t>
            </w:r>
          </w:p>
          <w:p w:rsidR="003F08B3" w:rsidRPr="003F08B3" w:rsidRDefault="003F08B3" w:rsidP="003F08B3">
            <w:pPr>
              <w:ind w:left="360" w:right="-106"/>
              <w:jc w:val="both"/>
              <w:rPr>
                <w:rFonts w:ascii="Arial" w:hAnsi="Arial" w:cs="Arial"/>
                <w:sz w:val="24"/>
                <w:szCs w:val="24"/>
                <w:lang w:bidi="tr-TR"/>
              </w:rPr>
            </w:pPr>
          </w:p>
          <w:p w:rsidR="004F1C7D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sz w:val="24"/>
                <w:szCs w:val="24"/>
                <w:lang w:bidi="tr-TR"/>
              </w:rPr>
            </w:pP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Mevcut arazide yapılan ölçümler doğrultusunda “Mezarlık Alanı” sınırına uygun olarak taşıt yolunun düzenlenmesi,</w:t>
            </w:r>
          </w:p>
          <w:p w:rsidR="003F08B3" w:rsidRDefault="003F08B3" w:rsidP="003F08B3">
            <w:pPr>
              <w:pStyle w:val="ListeParagraf"/>
              <w:rPr>
                <w:rFonts w:ascii="Arial" w:hAnsi="Arial" w:cs="Arial"/>
                <w:sz w:val="24"/>
                <w:szCs w:val="24"/>
                <w:lang w:bidi="tr-TR"/>
              </w:rPr>
            </w:pPr>
          </w:p>
          <w:p w:rsidR="003F08B3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sz w:val="24"/>
                <w:szCs w:val="24"/>
                <w:lang w:bidi="tr-TR"/>
              </w:rPr>
            </w:pP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Mevcut planda tapuda Çiftlik Mahallesi, 9799 ada 16 </w:t>
            </w:r>
            <w:proofErr w:type="spellStart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nolu</w:t>
            </w:r>
            <w:proofErr w:type="spellEnd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 parsel 1. Derece Arkeolojik Sit Alanı olarak işaretli olup Mersin 1. İdare Mahkemesinin 2022/279E. </w:t>
            </w:r>
            <w:proofErr w:type="gramStart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sayılı</w:t>
            </w:r>
            <w:proofErr w:type="gramEnd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 dosya ile açılan davada 30.03.2023 tarih ve 2023/556K. </w:t>
            </w:r>
            <w:proofErr w:type="gramStart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sayılı</w:t>
            </w:r>
            <w:proofErr w:type="gramEnd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 kararı ile işlemin iptaline karar verilmiştir. Mahkeme kararı doğrultusunda Adana Kültür Varlıklarını Koruma Bölge Kurulunun 28.03.2024 tarih ve 17555 sayılı kararına istinaden söz konusu parsel 3. derece arkeolojik sit alanı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olarak işaretlenmiştir. Ayrıca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Adana Kültür Varlıklarını Koruma Bölge Kurulunun kararı doğrultusunda 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Üniversite Caddesi üzerinde Yeraltı Mezarının Anıt olarak işaretlenmesi,</w:t>
            </w:r>
          </w:p>
          <w:p w:rsidR="003F08B3" w:rsidRDefault="003F08B3" w:rsidP="003F08B3">
            <w:pPr>
              <w:pStyle w:val="ListeParagraf"/>
              <w:rPr>
                <w:rFonts w:ascii="Arial" w:hAnsi="Arial" w:cs="Arial"/>
                <w:sz w:val="24"/>
                <w:szCs w:val="24"/>
                <w:lang w:bidi="tr-TR"/>
              </w:rPr>
            </w:pPr>
          </w:p>
          <w:p w:rsidR="004F1C7D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sz w:val="24"/>
                <w:szCs w:val="24"/>
                <w:lang w:bidi="tr-TR"/>
              </w:rPr>
            </w:pPr>
            <w:proofErr w:type="gramStart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Özel mülkiyette kalan,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Tapuda Çiftlik Mahallesi 3111 ada 1 parsel, 5410 ada 10 parsel,</w:t>
            </w:r>
            <w:r w:rsidRPr="003F08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5427 ada 4 ve 5 parseller, 8192 ada 1 parsel,</w:t>
            </w:r>
            <w:r w:rsidRPr="003F08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9780 ada 5 parsel,</w:t>
            </w:r>
            <w:r w:rsidRPr="003F08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9792 ada 4 ve 5 parseller,</w:t>
            </w:r>
            <w:r w:rsidRPr="003F08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11521 ada 2 parsel,</w:t>
            </w:r>
            <w:r w:rsidRPr="003F08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11522 ada 1 parsel,</w:t>
            </w:r>
            <w:r w:rsidRPr="003F08B3">
              <w:rPr>
                <w:rFonts w:ascii="Arial" w:hAnsi="Arial" w:cs="Arial"/>
                <w:b/>
                <w:bCs/>
                <w:sz w:val="24"/>
                <w:szCs w:val="24"/>
                <w:lang w:bidi="tr-TR"/>
              </w:rPr>
              <w:t xml:space="preserve">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635 parselde bulunan alan ve tapuda </w:t>
            </w:r>
            <w:proofErr w:type="spellStart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Menteş</w:t>
            </w:r>
            <w:proofErr w:type="spellEnd"/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 Mahallesi 9783 ada 5 parsellerdeki</w:t>
            </w:r>
            <w:r w:rsidRPr="003F08B3">
              <w:rPr>
                <w:rFonts w:ascii="Arial" w:hAnsi="Arial" w:cs="Arial"/>
                <w:b/>
                <w:bCs/>
                <w:sz w:val="24"/>
                <w:szCs w:val="24"/>
                <w:lang w:bidi="tr-TR"/>
              </w:rPr>
              <w:t xml:space="preserve"> </w:t>
            </w:r>
            <w:r w:rsidRPr="003F08B3">
              <w:rPr>
                <w:rFonts w:ascii="Arial" w:hAnsi="Arial" w:cs="Arial"/>
                <w:sz w:val="24"/>
                <w:szCs w:val="24"/>
                <w:u w:val="single"/>
                <w:lang w:bidi="tr-TR"/>
              </w:rPr>
              <w:t xml:space="preserve">Eğitim Tesisi, Sağlık Tesisi, Sosyal Tesis Alanı,  Kültürel Tesis Alanı vb. 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gibi farklı kullanım kararı getirilen özel mülkiyette bulunan KOP parsellerinin eşitlik ilkesi gözetilerek planın etaplar arasındaki bütünlüğünü sağlamak amacıyla 1. ve 2. Etap plan kararlarına uygun olarak 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yapılaşma koşulunun “E=0.90 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ve</w:t>
            </w: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 xml:space="preserve"> TAKS=0.50”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olarak düzenlenmiştir.</w:t>
            </w:r>
            <w:proofErr w:type="gramEnd"/>
          </w:p>
          <w:p w:rsidR="003F08B3" w:rsidRDefault="003F08B3" w:rsidP="003F08B3">
            <w:pPr>
              <w:pStyle w:val="ListeParagraf"/>
              <w:rPr>
                <w:rFonts w:ascii="Arial" w:hAnsi="Arial" w:cs="Arial"/>
                <w:sz w:val="24"/>
                <w:szCs w:val="24"/>
                <w:lang w:bidi="tr-TR"/>
              </w:rPr>
            </w:pPr>
          </w:p>
          <w:p w:rsidR="004F1C7D" w:rsidRPr="003F08B3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b/>
                <w:sz w:val="24"/>
                <w:szCs w:val="24"/>
                <w:lang w:bidi="tr-TR"/>
              </w:rPr>
            </w:pPr>
            <w:r w:rsidRPr="003F08B3">
              <w:rPr>
                <w:rFonts w:ascii="Arial" w:hAnsi="Arial" w:cs="Arial"/>
                <w:bCs/>
                <w:sz w:val="24"/>
                <w:szCs w:val="24"/>
                <w:lang w:bidi="tr-TR"/>
              </w:rPr>
              <w:t>Plan notunun 1. ve 2. Etap plan notlarına ve</w:t>
            </w:r>
            <w:r w:rsidRPr="003F08B3">
              <w:rPr>
                <w:rFonts w:ascii="Arial" w:hAnsi="Arial" w:cs="Arial"/>
                <w:b/>
                <w:bCs/>
                <w:sz w:val="24"/>
                <w:szCs w:val="24"/>
                <w:lang w:bidi="tr-TR"/>
              </w:rPr>
              <w:t xml:space="preserve"> </w:t>
            </w: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1/5000 ölçekli İlave ve Revizyon Nazım İmar Planı Plan Hükümlerine uygun olarak düzenlenmiştir.</w:t>
            </w:r>
          </w:p>
          <w:p w:rsidR="003F08B3" w:rsidRDefault="003F08B3" w:rsidP="003F08B3">
            <w:pPr>
              <w:pStyle w:val="ListeParagraf"/>
              <w:rPr>
                <w:rFonts w:ascii="Arial" w:hAnsi="Arial" w:cs="Arial"/>
                <w:b/>
                <w:sz w:val="24"/>
                <w:szCs w:val="24"/>
                <w:lang w:bidi="tr-TR"/>
              </w:rPr>
            </w:pPr>
          </w:p>
          <w:p w:rsidR="004F1C7D" w:rsidRPr="003F08B3" w:rsidRDefault="004F1C7D" w:rsidP="004F1C7D">
            <w:pPr>
              <w:numPr>
                <w:ilvl w:val="0"/>
                <w:numId w:val="1"/>
              </w:numPr>
              <w:ind w:right="-106"/>
              <w:jc w:val="both"/>
              <w:rPr>
                <w:rFonts w:ascii="Arial" w:hAnsi="Arial" w:cs="Arial"/>
                <w:b/>
                <w:sz w:val="24"/>
                <w:szCs w:val="24"/>
                <w:lang w:bidi="tr-TR"/>
              </w:rPr>
            </w:pPr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Tapuda Çiftlik Mahallesi 13091, 13090, 13086, 13081 ve 13087 </w:t>
            </w:r>
            <w:proofErr w:type="spellStart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>nolu</w:t>
            </w:r>
            <w:proofErr w:type="spellEnd"/>
            <w:r w:rsidRPr="003F08B3">
              <w:rPr>
                <w:rFonts w:ascii="Arial" w:hAnsi="Arial" w:cs="Arial"/>
                <w:sz w:val="24"/>
                <w:szCs w:val="24"/>
                <w:lang w:bidi="tr-TR"/>
              </w:rPr>
              <w:t xml:space="preserve"> adaların parselasyon planına göre planın uygun hale getirilmesi</w:t>
            </w:r>
          </w:p>
          <w:p w:rsidR="004F1C7D" w:rsidRPr="003F08B3" w:rsidRDefault="004F1C7D" w:rsidP="004F1C7D">
            <w:pPr>
              <w:ind w:right="-1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B3" w:rsidRDefault="003F08B3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B3" w:rsidRDefault="003F08B3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4F1C7D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3">
              <w:rPr>
                <w:rFonts w:ascii="Arial" w:hAnsi="Arial" w:cs="Arial"/>
                <w:sz w:val="24"/>
                <w:szCs w:val="24"/>
              </w:rPr>
              <w:t xml:space="preserve">Ortak Komisyon raporu doğrultusunda; 3194 sayılı İmar Kanunu’nun 8/b maddesi ile 5393 sayılı Belediye Kanunu'nun 18/c maddesi gereğince; İdaremizce yukarıda ana başlıklarda açıklanan konuları çözecek biçimde hazırlanan </w:t>
            </w:r>
            <w:r w:rsidR="00407AE8" w:rsidRPr="003F08B3">
              <w:rPr>
                <w:rFonts w:ascii="Arial" w:hAnsi="Arial" w:cs="Arial"/>
                <w:sz w:val="24"/>
                <w:szCs w:val="24"/>
              </w:rPr>
              <w:t xml:space="preserve">UİP- </w:t>
            </w:r>
            <w:proofErr w:type="gramStart"/>
            <w:r w:rsidR="00407AE8" w:rsidRPr="003F08B3">
              <w:rPr>
                <w:rFonts w:ascii="Arial" w:hAnsi="Arial" w:cs="Arial"/>
                <w:sz w:val="24"/>
                <w:szCs w:val="24"/>
              </w:rPr>
              <w:t>331064803</w:t>
            </w:r>
            <w:proofErr w:type="gramEnd"/>
            <w:r w:rsidR="00407AE8" w:rsidRPr="003F08B3">
              <w:rPr>
                <w:rFonts w:ascii="Arial" w:hAnsi="Arial" w:cs="Arial"/>
                <w:sz w:val="24"/>
                <w:szCs w:val="24"/>
              </w:rPr>
              <w:t xml:space="preserve"> Plan İşlem </w:t>
            </w:r>
            <w:r w:rsidRPr="003F08B3">
              <w:rPr>
                <w:rFonts w:ascii="Arial" w:hAnsi="Arial" w:cs="Arial"/>
                <w:sz w:val="24"/>
                <w:szCs w:val="24"/>
              </w:rPr>
              <w:t>Numaralı, Yenişehir III. Etap 1/1000 Ölçekli İlave ve Revizyon Uygulama İmar Planı değişikliği, plan notları ve plan açıklama raporu ile birlikte ekli paraflı paftalarda görüldüğü şekli ile onaylanmasının kabulüne oy birliği ile karar verildi.</w:t>
            </w:r>
          </w:p>
          <w:p w:rsidR="003F08B3" w:rsidRDefault="003F08B3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B3" w:rsidRDefault="003F08B3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B3" w:rsidRDefault="003F08B3" w:rsidP="00407AE8">
            <w:pPr>
              <w:ind w:right="-106" w:firstLine="7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B3" w:rsidRDefault="003F08B3" w:rsidP="00407AE8">
            <w:pPr>
              <w:ind w:right="-106" w:firstLine="74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407AE8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42" w:rsidRDefault="00856742">
      <w:r>
        <w:separator/>
      </w:r>
    </w:p>
  </w:endnote>
  <w:endnote w:type="continuationSeparator" w:id="0">
    <w:p w:rsidR="00856742" w:rsidRDefault="0085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42" w:rsidRDefault="00856742">
      <w:r>
        <w:separator/>
      </w:r>
    </w:p>
  </w:footnote>
  <w:footnote w:type="continuationSeparator" w:id="0">
    <w:p w:rsidR="00856742" w:rsidRDefault="0085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5A4653">
          <w:pPr>
            <w:pStyle w:val="Balk2"/>
            <w:jc w:val="left"/>
          </w:pPr>
          <w:r>
            <w:t>1</w:t>
          </w:r>
          <w:r w:rsidR="00F72092">
            <w:t>4</w:t>
          </w:r>
          <w:r w:rsidR="00E55C52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14CC"/>
    <w:multiLevelType w:val="hybridMultilevel"/>
    <w:tmpl w:val="FDD684E4"/>
    <w:lvl w:ilvl="0" w:tplc="C7102ADE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72343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A7D99"/>
    <w:rsid w:val="001D4265"/>
    <w:rsid w:val="001E1077"/>
    <w:rsid w:val="00200022"/>
    <w:rsid w:val="00236BB2"/>
    <w:rsid w:val="002416D3"/>
    <w:rsid w:val="00244A01"/>
    <w:rsid w:val="00247309"/>
    <w:rsid w:val="002B701F"/>
    <w:rsid w:val="002D6BE9"/>
    <w:rsid w:val="00345B99"/>
    <w:rsid w:val="00370929"/>
    <w:rsid w:val="003C2CBB"/>
    <w:rsid w:val="003F0001"/>
    <w:rsid w:val="003F08B3"/>
    <w:rsid w:val="003F7BD4"/>
    <w:rsid w:val="00407AE8"/>
    <w:rsid w:val="004247A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4F1C7D"/>
    <w:rsid w:val="00534478"/>
    <w:rsid w:val="00561E8E"/>
    <w:rsid w:val="00575CE8"/>
    <w:rsid w:val="005A4653"/>
    <w:rsid w:val="005A51AA"/>
    <w:rsid w:val="005C1021"/>
    <w:rsid w:val="005D03A6"/>
    <w:rsid w:val="005D423D"/>
    <w:rsid w:val="005F34D5"/>
    <w:rsid w:val="005F5D4F"/>
    <w:rsid w:val="00637C33"/>
    <w:rsid w:val="0069594C"/>
    <w:rsid w:val="006B03A6"/>
    <w:rsid w:val="006C10BB"/>
    <w:rsid w:val="006D7FB0"/>
    <w:rsid w:val="0071402B"/>
    <w:rsid w:val="007179F2"/>
    <w:rsid w:val="00754C56"/>
    <w:rsid w:val="00755819"/>
    <w:rsid w:val="0077604F"/>
    <w:rsid w:val="007A4DE4"/>
    <w:rsid w:val="007C16CF"/>
    <w:rsid w:val="008254E6"/>
    <w:rsid w:val="008517C2"/>
    <w:rsid w:val="00856742"/>
    <w:rsid w:val="0087318D"/>
    <w:rsid w:val="00884C02"/>
    <w:rsid w:val="008F2CD8"/>
    <w:rsid w:val="008F3E50"/>
    <w:rsid w:val="00924A29"/>
    <w:rsid w:val="00936143"/>
    <w:rsid w:val="009424EF"/>
    <w:rsid w:val="00942E18"/>
    <w:rsid w:val="0094605E"/>
    <w:rsid w:val="00975BB5"/>
    <w:rsid w:val="00982F7C"/>
    <w:rsid w:val="009A4219"/>
    <w:rsid w:val="009D445C"/>
    <w:rsid w:val="009D6DF9"/>
    <w:rsid w:val="00A147D9"/>
    <w:rsid w:val="00A15C2E"/>
    <w:rsid w:val="00A35D35"/>
    <w:rsid w:val="00A4022D"/>
    <w:rsid w:val="00A46F3A"/>
    <w:rsid w:val="00A50282"/>
    <w:rsid w:val="00A6279F"/>
    <w:rsid w:val="00A71ADA"/>
    <w:rsid w:val="00A879A2"/>
    <w:rsid w:val="00AA2666"/>
    <w:rsid w:val="00AA32FB"/>
    <w:rsid w:val="00AA445F"/>
    <w:rsid w:val="00B00BFD"/>
    <w:rsid w:val="00B0238B"/>
    <w:rsid w:val="00B06765"/>
    <w:rsid w:val="00B36E8F"/>
    <w:rsid w:val="00B84638"/>
    <w:rsid w:val="00BA4D1D"/>
    <w:rsid w:val="00BC05FD"/>
    <w:rsid w:val="00BC6681"/>
    <w:rsid w:val="00BE7BC5"/>
    <w:rsid w:val="00C01341"/>
    <w:rsid w:val="00C04BD3"/>
    <w:rsid w:val="00C231F9"/>
    <w:rsid w:val="00C36E8E"/>
    <w:rsid w:val="00C4633A"/>
    <w:rsid w:val="00C55CDD"/>
    <w:rsid w:val="00C63B2B"/>
    <w:rsid w:val="00C700BF"/>
    <w:rsid w:val="00C777B9"/>
    <w:rsid w:val="00CA1888"/>
    <w:rsid w:val="00D237D1"/>
    <w:rsid w:val="00D3611C"/>
    <w:rsid w:val="00D537EA"/>
    <w:rsid w:val="00D75100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55C52"/>
    <w:rsid w:val="00EE6150"/>
    <w:rsid w:val="00F24ED6"/>
    <w:rsid w:val="00F43DD7"/>
    <w:rsid w:val="00F532D1"/>
    <w:rsid w:val="00F648B2"/>
    <w:rsid w:val="00F71533"/>
    <w:rsid w:val="00F72092"/>
    <w:rsid w:val="00FA4FF3"/>
    <w:rsid w:val="00FB3141"/>
    <w:rsid w:val="00FC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3F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74</cp:revision>
  <cp:lastPrinted>2024-09-05T08:27:00Z</cp:lastPrinted>
  <dcterms:created xsi:type="dcterms:W3CDTF">2024-08-27T08:27:00Z</dcterms:created>
  <dcterms:modified xsi:type="dcterms:W3CDTF">2024-09-05T08:27:00Z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1d5f4394151a86812e6ee5a79a1fc3d2dbdb4d5b883fac4675f2fc7503ad35db</vt:lpwstr>
  </property>
</Properties>
</file>