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7D" w:rsidRDefault="00BD417D" w:rsidP="00BD417D">
      <w:pPr>
        <w:pStyle w:val="KonuBal"/>
        <w:ind w:left="360"/>
        <w:jc w:val="center"/>
        <w:rPr>
          <w:sz w:val="22"/>
        </w:rPr>
      </w:pPr>
      <w:r>
        <w:rPr>
          <w:sz w:val="22"/>
        </w:rPr>
        <w:t>YENİŞEHİR BELEDİYE BAŞKANLIĞINDAN</w:t>
      </w:r>
    </w:p>
    <w:p w:rsidR="00BD417D" w:rsidRDefault="00BD417D" w:rsidP="00BD417D">
      <w:pPr>
        <w:pStyle w:val="GvdeMetniGirintisi"/>
        <w:tabs>
          <w:tab w:val="right" w:pos="9638"/>
        </w:tabs>
        <w:ind w:firstLine="0"/>
        <w:rPr>
          <w:rFonts w:cs="Arial"/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02.12.2024 Pazartesi günü saat 14.00’de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Atatürk Kültür Merkezi Özgürlük Salonunda toplanacaktır. Duyurulur. </w:t>
      </w:r>
    </w:p>
    <w:p w:rsidR="00BD417D" w:rsidRDefault="00BD417D" w:rsidP="00BD417D">
      <w:pPr>
        <w:pStyle w:val="GvdeMetniGirintisi"/>
        <w:tabs>
          <w:tab w:val="right" w:pos="9638"/>
        </w:tabs>
        <w:ind w:firstLine="0"/>
        <w:rPr>
          <w:rFonts w:cs="Arial"/>
          <w:sz w:val="22"/>
          <w:szCs w:val="22"/>
        </w:rPr>
      </w:pPr>
    </w:p>
    <w:p w:rsidR="00BD417D" w:rsidRPr="00BD417D" w:rsidRDefault="00BD417D" w:rsidP="00BD417D">
      <w:pPr>
        <w:pStyle w:val="GvdeMetniGirintisi"/>
        <w:tabs>
          <w:tab w:val="right" w:pos="9638"/>
        </w:tabs>
        <w:ind w:firstLine="0"/>
        <w:rPr>
          <w:rFonts w:cs="Arial"/>
          <w:sz w:val="22"/>
          <w:szCs w:val="22"/>
        </w:rPr>
      </w:pPr>
      <w:r w:rsidRPr="00BD417D">
        <w:rPr>
          <w:rFonts w:cs="Arial"/>
          <w:b/>
          <w:sz w:val="22"/>
          <w:szCs w:val="22"/>
          <w:u w:val="single"/>
        </w:rPr>
        <w:t>GÜNDEM</w:t>
      </w:r>
    </w:p>
    <w:p w:rsidR="007E6969" w:rsidRPr="00460137" w:rsidRDefault="007E6969" w:rsidP="007F62B1">
      <w:pPr>
        <w:pStyle w:val="ListeParagraf"/>
        <w:numPr>
          <w:ilvl w:val="0"/>
          <w:numId w:val="1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Yoklama ve açılış</w:t>
      </w:r>
    </w:p>
    <w:p w:rsidR="007E6969" w:rsidRPr="00460137" w:rsidRDefault="007E6969" w:rsidP="007F62B1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Bir önceki birleşim tutanak özetinin okunması.</w:t>
      </w:r>
    </w:p>
    <w:p w:rsidR="002931BA" w:rsidRPr="00460137" w:rsidRDefault="002931BA" w:rsidP="007F62B1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5393 Sayılı Belediye Kanununun 20. Maddesi ve Belediye Meclisi Çalışma Yönetmeliğinin 6. Maddesine göre 2025 Yılı Meclis Toplantı Günlerinin belirlenmesi ile ilgili teklifin görüşülmesi.</w:t>
      </w:r>
    </w:p>
    <w:p w:rsidR="00286502" w:rsidRPr="00460137" w:rsidRDefault="00286502" w:rsidP="007F62B1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 xml:space="preserve">Belediyemiz Meclis Üyesi Salih </w:t>
      </w:r>
      <w:proofErr w:type="spellStart"/>
      <w:r w:rsidRPr="00460137">
        <w:rPr>
          <w:rFonts w:ascii="Arial" w:hAnsi="Arial" w:cs="Arial"/>
          <w:sz w:val="22"/>
          <w:szCs w:val="22"/>
        </w:rPr>
        <w:t>AKBAŞ’ın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Encümen üyeliğinden istifa etmesiyle boşalan Encümen üyeliği için yeniden gizli oyla üye seçimi yapılması ile ilgili teklifin görüşülmesi.</w:t>
      </w:r>
    </w:p>
    <w:p w:rsidR="00286502" w:rsidRPr="00460137" w:rsidRDefault="00286502" w:rsidP="00286502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 xml:space="preserve">Belediyemiz Meclis Üyesi Salih </w:t>
      </w:r>
      <w:proofErr w:type="spellStart"/>
      <w:r w:rsidRPr="00460137">
        <w:rPr>
          <w:rFonts w:ascii="Arial" w:hAnsi="Arial" w:cs="Arial"/>
          <w:sz w:val="22"/>
          <w:szCs w:val="22"/>
        </w:rPr>
        <w:t>AKBAŞ’ın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Avrupa Birliği ve Dış İlişkiler Komisyonundan istifa etmesiyle boşalan Avrupa Birliği ve Dış İlişkiler Komisyonu için yeniden üye seçimi yapılması ile ilgili teklifin görüşülmesi.</w:t>
      </w:r>
    </w:p>
    <w:p w:rsidR="00286502" w:rsidRPr="00460137" w:rsidRDefault="00286502" w:rsidP="00286502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 xml:space="preserve">Belediyemiz Meclis Üyesi Salih </w:t>
      </w:r>
      <w:proofErr w:type="spellStart"/>
      <w:r w:rsidRPr="00460137">
        <w:rPr>
          <w:rFonts w:ascii="Arial" w:hAnsi="Arial" w:cs="Arial"/>
          <w:sz w:val="22"/>
          <w:szCs w:val="22"/>
        </w:rPr>
        <w:t>AKBAŞ’ın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Proje Geliştirme ve Kentsel Dönüşüm Komisyonundan istifa etmesiyle boşalan Proje Geliştirme ve Kentsel Dönüşüm Komisyonu için yeniden üye seçimi yapılması ile ilgili teklifin görüşülmesi.</w:t>
      </w:r>
    </w:p>
    <w:p w:rsidR="00ED0262" w:rsidRPr="00460137" w:rsidRDefault="00ED0262" w:rsidP="00ED0262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Belediyemiz sınırları içerisinde bulunan mahalle muhtarlık binalarına vatandaşlarımıza daha iyi hizmet sunulması için belediyemiz tarafından ayni yardım yapılması ile ilgili teklifin görüşülmesi.</w:t>
      </w:r>
    </w:p>
    <w:p w:rsidR="008605E7" w:rsidRPr="00460137" w:rsidRDefault="002931BA" w:rsidP="007F62B1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Belediyemiz sınırları içerisinde faaliyet gösteren Amatör Spor Kulüplerine Belediyemiz tarafından nakdi destek verilmesi ile ilgili teklifin görüşülmesi.</w:t>
      </w:r>
    </w:p>
    <w:p w:rsidR="008605E7" w:rsidRPr="00460137" w:rsidRDefault="008605E7" w:rsidP="007F62B1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Belediyemiz bünyesinde bulunan Yenişehir Belediyesi Kemal KILIÇDAROĞLU Misafirhanesinde kalacak sporcuların ücretsiz konaklamaları ile ilgili teklifin görüşülmesi</w:t>
      </w:r>
      <w:r w:rsidR="001331DE" w:rsidRPr="00460137">
        <w:rPr>
          <w:rFonts w:ascii="Arial" w:hAnsi="Arial" w:cs="Arial"/>
          <w:color w:val="FF0000"/>
          <w:sz w:val="22"/>
          <w:szCs w:val="22"/>
        </w:rPr>
        <w:t>.</w:t>
      </w:r>
    </w:p>
    <w:p w:rsidR="001331DE" w:rsidRPr="00460137" w:rsidRDefault="001331DE" w:rsidP="001331DE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Yenişehir Belediyesi</w:t>
      </w:r>
      <w:r w:rsidR="00815B57" w:rsidRPr="00460137">
        <w:rPr>
          <w:rFonts w:ascii="Arial" w:hAnsi="Arial" w:cs="Arial"/>
          <w:sz w:val="22"/>
          <w:szCs w:val="22"/>
        </w:rPr>
        <w:t xml:space="preserve"> </w:t>
      </w:r>
      <w:r w:rsidRPr="00460137">
        <w:rPr>
          <w:rFonts w:ascii="Arial" w:hAnsi="Arial" w:cs="Arial"/>
          <w:sz w:val="22"/>
          <w:szCs w:val="22"/>
        </w:rPr>
        <w:t xml:space="preserve">Spor Kulübüne </w:t>
      </w:r>
      <w:r w:rsidR="00815B57" w:rsidRPr="00460137">
        <w:rPr>
          <w:rFonts w:ascii="Arial" w:hAnsi="Arial" w:cs="Arial"/>
          <w:sz w:val="22"/>
          <w:szCs w:val="22"/>
        </w:rPr>
        <w:t xml:space="preserve">Belediyemiz tarafından </w:t>
      </w:r>
      <w:r w:rsidRPr="00460137">
        <w:rPr>
          <w:rFonts w:ascii="Arial" w:hAnsi="Arial" w:cs="Arial"/>
          <w:sz w:val="22"/>
          <w:szCs w:val="22"/>
        </w:rPr>
        <w:t>nakdi destek verilmesi ile ilgili teklifin görüşülmesi.</w:t>
      </w:r>
    </w:p>
    <w:p w:rsidR="00BD4F17" w:rsidRPr="00460137" w:rsidRDefault="00BD4F17" w:rsidP="002955F8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Yenişehir Belediyesi ile Mardin İli Nusaybin Belediyesinin kardeş şehir olunması ile ilgili teklifin görüşülmesi</w:t>
      </w:r>
      <w:r w:rsidR="00E12601" w:rsidRPr="00460137">
        <w:rPr>
          <w:rFonts w:ascii="Arial" w:hAnsi="Arial" w:cs="Arial"/>
          <w:sz w:val="22"/>
          <w:szCs w:val="22"/>
        </w:rPr>
        <w:t>.</w:t>
      </w:r>
    </w:p>
    <w:p w:rsidR="00E12601" w:rsidRPr="00460137" w:rsidRDefault="00E12601" w:rsidP="002955F8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460137">
        <w:rPr>
          <w:rFonts w:ascii="Arial" w:hAnsi="Arial" w:cs="Arial"/>
          <w:sz w:val="22"/>
          <w:szCs w:val="22"/>
        </w:rPr>
        <w:t>Toroslar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Elektrik Dağıtım A.Ş.’</w:t>
      </w:r>
      <w:proofErr w:type="spellStart"/>
      <w:r w:rsidRPr="00460137">
        <w:rPr>
          <w:rFonts w:ascii="Arial" w:hAnsi="Arial" w:cs="Arial"/>
          <w:sz w:val="22"/>
          <w:szCs w:val="22"/>
        </w:rPr>
        <w:t>nin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yazısına istinaden Trafo alanı amaçlı 1/1000 ölçekli Uygulama İmar Planı değişikliği ile ilgili teklifin görüşülmesi.</w:t>
      </w:r>
    </w:p>
    <w:p w:rsidR="00D35C35" w:rsidRPr="00460137" w:rsidRDefault="00D35C35" w:rsidP="002955F8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Yenişehir I. Etap 1/1000 Ölçekli Revizyon Uygulama İmar Planı Değişikliği ile ilgili teklifin görüşülmesi.</w:t>
      </w:r>
    </w:p>
    <w:p w:rsidR="00DE4F0C" w:rsidRPr="00460137" w:rsidRDefault="00DE4F0C" w:rsidP="00ED0262">
      <w:pPr>
        <w:pStyle w:val="ListeParagraf"/>
        <w:numPr>
          <w:ilvl w:val="0"/>
          <w:numId w:val="1"/>
        </w:numPr>
        <w:spacing w:before="120" w:beforeAutospacing="0" w:after="12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Temizlik İşleri Müdürlüğünün Görev Yetki ve Sorumlulukları ile Çalışma Usul ve Esaslarına Dair Yönetmeliğinin revize edilmesi ile ilgili teklif</w:t>
      </w:r>
      <w:r w:rsidR="002931BA" w:rsidRPr="00460137">
        <w:rPr>
          <w:rFonts w:ascii="Arial" w:hAnsi="Arial" w:cs="Arial"/>
          <w:sz w:val="22"/>
          <w:szCs w:val="22"/>
        </w:rPr>
        <w:t>e ait Tarife ve Yönetmelikler Komisyonu, Hukuk ve Temel Haklar Komisyonu ile Gıda Tarım ve Sağlık Komisyonu ortak raporun</w:t>
      </w:r>
      <w:r w:rsidRPr="00460137">
        <w:rPr>
          <w:rFonts w:ascii="Arial" w:hAnsi="Arial" w:cs="Arial"/>
          <w:sz w:val="22"/>
          <w:szCs w:val="22"/>
        </w:rPr>
        <w:t xml:space="preserve"> görüşülmesi.</w:t>
      </w:r>
    </w:p>
    <w:p w:rsidR="00206E7A" w:rsidRPr="00460137" w:rsidRDefault="00206E7A" w:rsidP="00ED0262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460137">
        <w:rPr>
          <w:rFonts w:ascii="Arial" w:hAnsi="Arial" w:cs="Arial"/>
          <w:sz w:val="22"/>
          <w:szCs w:val="22"/>
        </w:rPr>
        <w:t>Toroslar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Elektrik</w:t>
      </w:r>
      <w:r w:rsidR="00EB63C4" w:rsidRPr="00460137">
        <w:rPr>
          <w:rFonts w:ascii="Arial" w:hAnsi="Arial" w:cs="Arial"/>
          <w:sz w:val="22"/>
          <w:szCs w:val="22"/>
        </w:rPr>
        <w:t xml:space="preserve"> Dağıtım</w:t>
      </w:r>
      <w:r w:rsidRPr="00460137">
        <w:rPr>
          <w:rFonts w:ascii="Arial" w:hAnsi="Arial" w:cs="Arial"/>
          <w:sz w:val="22"/>
          <w:szCs w:val="22"/>
        </w:rPr>
        <w:t xml:space="preserve"> A</w:t>
      </w:r>
      <w:r w:rsidR="00E12601" w:rsidRPr="00460137">
        <w:rPr>
          <w:rFonts w:ascii="Arial" w:hAnsi="Arial" w:cs="Arial"/>
          <w:sz w:val="22"/>
          <w:szCs w:val="22"/>
        </w:rPr>
        <w:t>.</w:t>
      </w:r>
      <w:r w:rsidRPr="00460137">
        <w:rPr>
          <w:rFonts w:ascii="Arial" w:hAnsi="Arial" w:cs="Arial"/>
          <w:sz w:val="22"/>
          <w:szCs w:val="22"/>
        </w:rPr>
        <w:t>Ş</w:t>
      </w:r>
      <w:r w:rsidR="00E12601" w:rsidRPr="00460137">
        <w:rPr>
          <w:rFonts w:ascii="Arial" w:hAnsi="Arial" w:cs="Arial"/>
          <w:sz w:val="22"/>
          <w:szCs w:val="22"/>
        </w:rPr>
        <w:t>.</w:t>
      </w:r>
      <w:r w:rsidRPr="00460137">
        <w:rPr>
          <w:rFonts w:ascii="Arial" w:hAnsi="Arial" w:cs="Arial"/>
          <w:sz w:val="22"/>
          <w:szCs w:val="22"/>
        </w:rPr>
        <w:t>’</w:t>
      </w:r>
      <w:proofErr w:type="spellStart"/>
      <w:r w:rsidRPr="00460137">
        <w:rPr>
          <w:rFonts w:ascii="Arial" w:hAnsi="Arial" w:cs="Arial"/>
          <w:sz w:val="22"/>
          <w:szCs w:val="22"/>
        </w:rPr>
        <w:t>nin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yazısına istinaden Trafo alanı amaçlı </w:t>
      </w:r>
      <w:r w:rsidR="00EB63C4" w:rsidRPr="00460137">
        <w:rPr>
          <w:rFonts w:ascii="Arial" w:hAnsi="Arial" w:cs="Arial"/>
          <w:sz w:val="22"/>
          <w:szCs w:val="22"/>
        </w:rPr>
        <w:t xml:space="preserve">Uygulama İmar </w:t>
      </w:r>
      <w:r w:rsidRPr="00460137">
        <w:rPr>
          <w:rFonts w:ascii="Arial" w:hAnsi="Arial" w:cs="Arial"/>
          <w:sz w:val="22"/>
          <w:szCs w:val="22"/>
        </w:rPr>
        <w:t>Plan</w:t>
      </w:r>
      <w:r w:rsidR="00EB63C4" w:rsidRPr="00460137">
        <w:rPr>
          <w:rFonts w:ascii="Arial" w:hAnsi="Arial" w:cs="Arial"/>
          <w:sz w:val="22"/>
          <w:szCs w:val="22"/>
        </w:rPr>
        <w:t>ı</w:t>
      </w:r>
      <w:r w:rsidRPr="00460137">
        <w:rPr>
          <w:rFonts w:ascii="Arial" w:hAnsi="Arial" w:cs="Arial"/>
          <w:sz w:val="22"/>
          <w:szCs w:val="22"/>
        </w:rPr>
        <w:t xml:space="preserve"> Değişikliği ile ilgili teklif</w:t>
      </w:r>
      <w:r w:rsidR="00286502" w:rsidRPr="00460137">
        <w:rPr>
          <w:rFonts w:ascii="Arial" w:hAnsi="Arial" w:cs="Arial"/>
          <w:sz w:val="22"/>
          <w:szCs w:val="22"/>
        </w:rPr>
        <w:t>e ait İmar Komisyonu ile Enerji ve Ekoloji Komisyonu ortak raporunun</w:t>
      </w:r>
      <w:r w:rsidRPr="00460137">
        <w:rPr>
          <w:rFonts w:ascii="Arial" w:hAnsi="Arial" w:cs="Arial"/>
          <w:sz w:val="22"/>
          <w:szCs w:val="22"/>
        </w:rPr>
        <w:t xml:space="preserve"> görüşülmesi.</w:t>
      </w:r>
    </w:p>
    <w:p w:rsidR="00206E7A" w:rsidRPr="00460137" w:rsidRDefault="00206E7A" w:rsidP="00206E7A">
      <w:pPr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206E7A" w:rsidRPr="00460137" w:rsidRDefault="00EB63C4" w:rsidP="00390FC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Mersin İli,</w:t>
      </w:r>
      <w:r w:rsidR="006C3401" w:rsidRPr="00460137">
        <w:rPr>
          <w:rFonts w:ascii="Arial" w:hAnsi="Arial" w:cs="Arial"/>
          <w:sz w:val="22"/>
          <w:szCs w:val="22"/>
        </w:rPr>
        <w:t xml:space="preserve"> </w:t>
      </w:r>
      <w:r w:rsidR="00206E7A" w:rsidRPr="00460137">
        <w:rPr>
          <w:rFonts w:ascii="Arial" w:hAnsi="Arial" w:cs="Arial"/>
          <w:sz w:val="22"/>
          <w:szCs w:val="22"/>
        </w:rPr>
        <w:t xml:space="preserve">Yenişehir İlçesi Bahçe Mahallesi, 6090 ada, 2 ve 3 </w:t>
      </w:r>
      <w:proofErr w:type="spellStart"/>
      <w:r w:rsidR="00206E7A" w:rsidRPr="00460137">
        <w:rPr>
          <w:rFonts w:ascii="Arial" w:hAnsi="Arial" w:cs="Arial"/>
          <w:sz w:val="22"/>
          <w:szCs w:val="22"/>
        </w:rPr>
        <w:t>nolu</w:t>
      </w:r>
      <w:proofErr w:type="spellEnd"/>
      <w:r w:rsidR="00206E7A" w:rsidRPr="00460137">
        <w:rPr>
          <w:rFonts w:ascii="Arial" w:hAnsi="Arial" w:cs="Arial"/>
          <w:sz w:val="22"/>
          <w:szCs w:val="22"/>
        </w:rPr>
        <w:t xml:space="preserve"> parseller ile ilgili </w:t>
      </w:r>
      <w:r w:rsidRPr="00460137">
        <w:rPr>
          <w:rFonts w:ascii="Arial" w:hAnsi="Arial" w:cs="Arial"/>
          <w:sz w:val="22"/>
          <w:szCs w:val="22"/>
        </w:rPr>
        <w:t>Uygulama İmar Planı D</w:t>
      </w:r>
      <w:r w:rsidR="00206E7A" w:rsidRPr="00460137">
        <w:rPr>
          <w:rFonts w:ascii="Arial" w:hAnsi="Arial" w:cs="Arial"/>
          <w:sz w:val="22"/>
          <w:szCs w:val="22"/>
        </w:rPr>
        <w:t xml:space="preserve">eğişikliği </w:t>
      </w:r>
      <w:r w:rsidRPr="00460137">
        <w:rPr>
          <w:rFonts w:ascii="Arial" w:hAnsi="Arial" w:cs="Arial"/>
          <w:sz w:val="22"/>
          <w:szCs w:val="22"/>
        </w:rPr>
        <w:t xml:space="preserve">ile ilgili </w:t>
      </w:r>
      <w:r w:rsidR="00206E7A" w:rsidRPr="00460137">
        <w:rPr>
          <w:rFonts w:ascii="Arial" w:hAnsi="Arial" w:cs="Arial"/>
          <w:sz w:val="22"/>
          <w:szCs w:val="22"/>
        </w:rPr>
        <w:t>teklif</w:t>
      </w:r>
      <w:r w:rsidR="00286502" w:rsidRPr="00460137">
        <w:rPr>
          <w:rFonts w:ascii="Arial" w:hAnsi="Arial" w:cs="Arial"/>
          <w:sz w:val="22"/>
          <w:szCs w:val="22"/>
        </w:rPr>
        <w:t xml:space="preserve">e ait İmar Komisyonu ile Enerji ve Ekoloji Komisyonu ortak raporunun </w:t>
      </w:r>
      <w:r w:rsidR="00206E7A" w:rsidRPr="00460137">
        <w:rPr>
          <w:rFonts w:ascii="Arial" w:hAnsi="Arial" w:cs="Arial"/>
          <w:sz w:val="22"/>
          <w:szCs w:val="22"/>
        </w:rPr>
        <w:t>görüşülmesi.</w:t>
      </w:r>
    </w:p>
    <w:p w:rsidR="00206E7A" w:rsidRPr="00460137" w:rsidRDefault="00206E7A" w:rsidP="00206E7A">
      <w:pPr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206E7A" w:rsidRPr="00460137" w:rsidRDefault="00206E7A" w:rsidP="00390FC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460137">
        <w:rPr>
          <w:rFonts w:ascii="Arial" w:hAnsi="Arial" w:cs="Arial"/>
          <w:sz w:val="22"/>
          <w:szCs w:val="22"/>
        </w:rPr>
        <w:t>Efrenk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(Müftü) Vadisi Yenişehir Kesimi I. Etap 1/1000 Ölçekli İlave ve Revizyon Uygulama İmar Planı</w:t>
      </w:r>
      <w:r w:rsidR="00EB63C4" w:rsidRPr="00460137">
        <w:rPr>
          <w:rFonts w:ascii="Arial" w:hAnsi="Arial" w:cs="Arial"/>
          <w:sz w:val="22"/>
          <w:szCs w:val="22"/>
        </w:rPr>
        <w:t xml:space="preserve"> ile ilgili</w:t>
      </w:r>
      <w:r w:rsidRPr="00460137">
        <w:rPr>
          <w:rFonts w:ascii="Arial" w:hAnsi="Arial" w:cs="Arial"/>
          <w:sz w:val="22"/>
          <w:szCs w:val="22"/>
        </w:rPr>
        <w:t xml:space="preserve"> teklif</w:t>
      </w:r>
      <w:r w:rsidR="00286502" w:rsidRPr="00460137">
        <w:rPr>
          <w:rFonts w:ascii="Arial" w:hAnsi="Arial" w:cs="Arial"/>
          <w:sz w:val="22"/>
          <w:szCs w:val="22"/>
        </w:rPr>
        <w:t>e ait İmar Komisyonu ile Enerji ve Ekoloji Komisyonu ortak raporunun</w:t>
      </w:r>
      <w:r w:rsidRPr="00460137">
        <w:rPr>
          <w:rFonts w:ascii="Arial" w:hAnsi="Arial" w:cs="Arial"/>
          <w:sz w:val="22"/>
          <w:szCs w:val="22"/>
        </w:rPr>
        <w:t xml:space="preserve"> görüşülmesi.</w:t>
      </w:r>
    </w:p>
    <w:p w:rsidR="00211EF9" w:rsidRPr="00460137" w:rsidRDefault="00211EF9" w:rsidP="00211EF9">
      <w:pPr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6C3401" w:rsidRPr="00460137" w:rsidRDefault="00211EF9" w:rsidP="00390FC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 xml:space="preserve">Yenişehir Belediye sınırları içinde </w:t>
      </w:r>
      <w:r w:rsidR="007F62B1" w:rsidRPr="00460137">
        <w:rPr>
          <w:rFonts w:ascii="Arial" w:hAnsi="Arial" w:cs="Arial"/>
          <w:sz w:val="22"/>
          <w:szCs w:val="22"/>
        </w:rPr>
        <w:t xml:space="preserve">Belediye Meclisince onaylanan </w:t>
      </w:r>
      <w:r w:rsidRPr="00460137">
        <w:rPr>
          <w:rFonts w:ascii="Arial" w:hAnsi="Arial" w:cs="Arial"/>
          <w:sz w:val="22"/>
          <w:szCs w:val="22"/>
        </w:rPr>
        <w:t xml:space="preserve">1/1000 </w:t>
      </w:r>
      <w:r w:rsidR="007F62B1" w:rsidRPr="00460137">
        <w:rPr>
          <w:rFonts w:ascii="Arial" w:hAnsi="Arial" w:cs="Arial"/>
          <w:sz w:val="22"/>
          <w:szCs w:val="22"/>
        </w:rPr>
        <w:t>Ö</w:t>
      </w:r>
      <w:r w:rsidRPr="00460137">
        <w:rPr>
          <w:rFonts w:ascii="Arial" w:hAnsi="Arial" w:cs="Arial"/>
          <w:sz w:val="22"/>
          <w:szCs w:val="22"/>
        </w:rPr>
        <w:t xml:space="preserve">lçekli Uygulama İmar Planlarının Revizyonları </w:t>
      </w:r>
      <w:r w:rsidR="007F62B1" w:rsidRPr="00460137">
        <w:rPr>
          <w:rFonts w:ascii="Arial" w:hAnsi="Arial" w:cs="Arial"/>
          <w:sz w:val="22"/>
          <w:szCs w:val="22"/>
        </w:rPr>
        <w:t>doğrultusunda</w:t>
      </w:r>
      <w:r w:rsidRPr="00460137">
        <w:rPr>
          <w:rFonts w:ascii="Arial" w:hAnsi="Arial" w:cs="Arial"/>
          <w:sz w:val="22"/>
          <w:szCs w:val="22"/>
        </w:rPr>
        <w:t xml:space="preserve"> bazı mahallelerde bulunan cadde ve sokak</w:t>
      </w:r>
      <w:r w:rsidR="00EB63C4" w:rsidRPr="00460137">
        <w:rPr>
          <w:rFonts w:ascii="Arial" w:hAnsi="Arial" w:cs="Arial"/>
          <w:sz w:val="22"/>
          <w:szCs w:val="22"/>
        </w:rPr>
        <w:t xml:space="preserve"> isimlerinin</w:t>
      </w:r>
      <w:r w:rsidR="007F62B1" w:rsidRPr="00460137">
        <w:rPr>
          <w:rFonts w:ascii="Arial" w:hAnsi="Arial" w:cs="Arial"/>
          <w:sz w:val="22"/>
          <w:szCs w:val="22"/>
        </w:rPr>
        <w:t xml:space="preserve"> düzenlenmesi</w:t>
      </w:r>
      <w:r w:rsidRPr="00460137">
        <w:rPr>
          <w:rFonts w:ascii="Arial" w:hAnsi="Arial" w:cs="Arial"/>
          <w:sz w:val="22"/>
          <w:szCs w:val="22"/>
        </w:rPr>
        <w:t xml:space="preserve"> ile ilgili teklif</w:t>
      </w:r>
      <w:r w:rsidR="00286502" w:rsidRPr="00460137">
        <w:rPr>
          <w:rFonts w:ascii="Arial" w:hAnsi="Arial" w:cs="Arial"/>
          <w:sz w:val="22"/>
          <w:szCs w:val="22"/>
        </w:rPr>
        <w:t>e ait İmar Komisyonu ile Enerji ve Ekoloji Komisyonu ortak raporunun</w:t>
      </w:r>
      <w:r w:rsidRPr="00460137">
        <w:rPr>
          <w:rFonts w:ascii="Arial" w:hAnsi="Arial" w:cs="Arial"/>
          <w:sz w:val="22"/>
          <w:szCs w:val="22"/>
        </w:rPr>
        <w:t xml:space="preserve"> görüşülmesi.</w:t>
      </w:r>
    </w:p>
    <w:p w:rsidR="006C3401" w:rsidRPr="00460137" w:rsidRDefault="006C3401" w:rsidP="006C3401">
      <w:pPr>
        <w:tabs>
          <w:tab w:val="left" w:pos="567"/>
        </w:tabs>
        <w:ind w:left="284"/>
        <w:jc w:val="both"/>
        <w:rPr>
          <w:rFonts w:ascii="Arial" w:hAnsi="Arial" w:cs="Arial"/>
          <w:sz w:val="22"/>
          <w:szCs w:val="22"/>
        </w:rPr>
      </w:pPr>
    </w:p>
    <w:p w:rsidR="00211EF9" w:rsidRPr="00460137" w:rsidRDefault="006C3401" w:rsidP="006C3401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 xml:space="preserve">Mersin İli, Yenişehir İlçesi, </w:t>
      </w:r>
      <w:proofErr w:type="spellStart"/>
      <w:r w:rsidRPr="00460137">
        <w:rPr>
          <w:rFonts w:ascii="Arial" w:hAnsi="Arial" w:cs="Arial"/>
          <w:sz w:val="22"/>
          <w:szCs w:val="22"/>
        </w:rPr>
        <w:t>Menteş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Mahallesi, 6267 ada, 4 parselin Plan Değişikliği </w:t>
      </w:r>
      <w:r w:rsidR="00286502" w:rsidRPr="00460137">
        <w:rPr>
          <w:rFonts w:ascii="Arial" w:hAnsi="Arial" w:cs="Arial"/>
          <w:sz w:val="22"/>
          <w:szCs w:val="22"/>
        </w:rPr>
        <w:t>ile ilgili teklife ait İmar Komisyonu ile Enerji ve Ekoloji Komisyonu ortak raporunun</w:t>
      </w:r>
      <w:r w:rsidRPr="00460137">
        <w:rPr>
          <w:rFonts w:ascii="Arial" w:hAnsi="Arial" w:cs="Arial"/>
          <w:sz w:val="22"/>
          <w:szCs w:val="22"/>
        </w:rPr>
        <w:t xml:space="preserve"> görüşülmesi.</w:t>
      </w:r>
      <w:r w:rsidR="00211EF9" w:rsidRPr="00460137">
        <w:rPr>
          <w:rFonts w:ascii="Arial" w:hAnsi="Arial" w:cs="Arial"/>
          <w:sz w:val="22"/>
          <w:szCs w:val="22"/>
        </w:rPr>
        <w:t xml:space="preserve"> </w:t>
      </w:r>
    </w:p>
    <w:p w:rsidR="00E12601" w:rsidRPr="00460137" w:rsidRDefault="00E12601" w:rsidP="00E12601">
      <w:pPr>
        <w:tabs>
          <w:tab w:val="left" w:pos="567"/>
        </w:tabs>
        <w:jc w:val="both"/>
        <w:rPr>
          <w:rFonts w:ascii="Arial" w:hAnsi="Arial" w:cs="Arial"/>
          <w:sz w:val="16"/>
          <w:szCs w:val="16"/>
        </w:rPr>
      </w:pPr>
    </w:p>
    <w:p w:rsidR="007E6969" w:rsidRDefault="007E6969" w:rsidP="007F62B1">
      <w:pPr>
        <w:pStyle w:val="ListeParagraf"/>
        <w:numPr>
          <w:ilvl w:val="0"/>
          <w:numId w:val="1"/>
        </w:numPr>
        <w:tabs>
          <w:tab w:val="left" w:pos="3696"/>
          <w:tab w:val="left" w:pos="9498"/>
        </w:tabs>
        <w:spacing w:before="120" w:beforeAutospacing="0" w:after="12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 xml:space="preserve">Mülkiyeti Belediyemize ait </w:t>
      </w:r>
      <w:proofErr w:type="spellStart"/>
      <w:r w:rsidRPr="00460137">
        <w:rPr>
          <w:rFonts w:ascii="Arial" w:hAnsi="Arial" w:cs="Arial"/>
          <w:sz w:val="22"/>
          <w:szCs w:val="22"/>
        </w:rPr>
        <w:t>Kocavilayet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4679 ada 1 </w:t>
      </w:r>
      <w:proofErr w:type="spellStart"/>
      <w:r w:rsidRPr="00460137">
        <w:rPr>
          <w:rFonts w:ascii="Arial" w:hAnsi="Arial" w:cs="Arial"/>
          <w:sz w:val="22"/>
          <w:szCs w:val="22"/>
        </w:rPr>
        <w:t>nolu</w:t>
      </w:r>
      <w:proofErr w:type="spellEnd"/>
      <w:r w:rsidRPr="00460137">
        <w:rPr>
          <w:rFonts w:ascii="Arial" w:hAnsi="Arial" w:cs="Arial"/>
          <w:sz w:val="22"/>
          <w:szCs w:val="22"/>
        </w:rPr>
        <w:t xml:space="preserve"> 5.964,98 m2’lik okul alanı vasıflı parsel ve parsel üzerinde bulunan Bilim Sanat Merkezi Okulunun İl Milli Eğitim Müdürlüğüne tahsis edilmesi ile ilgili teklif</w:t>
      </w:r>
      <w:r w:rsidR="00101D1D" w:rsidRPr="00460137">
        <w:rPr>
          <w:rFonts w:ascii="Arial" w:hAnsi="Arial" w:cs="Arial"/>
          <w:sz w:val="22"/>
          <w:szCs w:val="22"/>
        </w:rPr>
        <w:t>e ait Eğitim Bilişim Gençlik ve Spor Komisyonu, Kültür Sanat ve Turizm Komisyonu</w:t>
      </w:r>
      <w:r w:rsidR="00A50EDF" w:rsidRPr="00460137">
        <w:rPr>
          <w:rFonts w:ascii="Arial" w:hAnsi="Arial" w:cs="Arial"/>
          <w:sz w:val="22"/>
          <w:szCs w:val="22"/>
        </w:rPr>
        <w:t xml:space="preserve"> ile Hukuk ve Temel Haklar Komisyonu ortak raporunun</w:t>
      </w:r>
      <w:r w:rsidRPr="00460137">
        <w:rPr>
          <w:rFonts w:ascii="Arial" w:hAnsi="Arial" w:cs="Arial"/>
          <w:sz w:val="22"/>
          <w:szCs w:val="22"/>
        </w:rPr>
        <w:t xml:space="preserve"> görüşülmesi.</w:t>
      </w:r>
    </w:p>
    <w:p w:rsidR="00460137" w:rsidRPr="00460137" w:rsidRDefault="00460137" w:rsidP="00460137">
      <w:pPr>
        <w:tabs>
          <w:tab w:val="left" w:pos="3696"/>
          <w:tab w:val="left" w:pos="9498"/>
        </w:tabs>
        <w:spacing w:before="120" w:after="120"/>
        <w:jc w:val="both"/>
        <w:rPr>
          <w:rFonts w:ascii="Arial" w:hAnsi="Arial" w:cs="Arial"/>
          <w:sz w:val="8"/>
          <w:szCs w:val="8"/>
        </w:rPr>
      </w:pPr>
    </w:p>
    <w:p w:rsidR="00390FC6" w:rsidRDefault="00390FC6" w:rsidP="007F62B1">
      <w:pPr>
        <w:pStyle w:val="ListeParagraf"/>
        <w:numPr>
          <w:ilvl w:val="0"/>
          <w:numId w:val="1"/>
        </w:numPr>
        <w:tabs>
          <w:tab w:val="left" w:pos="3696"/>
          <w:tab w:val="left" w:pos="9498"/>
        </w:tabs>
        <w:spacing w:before="120" w:beforeAutospacing="0" w:after="12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0137">
        <w:rPr>
          <w:rFonts w:ascii="Arial" w:hAnsi="Arial" w:cs="Arial"/>
          <w:color w:val="333333"/>
          <w:sz w:val="22"/>
          <w:szCs w:val="22"/>
        </w:rPr>
        <w:t xml:space="preserve">Mersin İli, Yenişehir İlçesi, Yenişehir </w:t>
      </w:r>
      <w:r w:rsidRPr="00460137">
        <w:rPr>
          <w:rFonts w:ascii="Arial" w:hAnsi="Arial" w:cs="Arial"/>
          <w:sz w:val="22"/>
          <w:szCs w:val="22"/>
        </w:rPr>
        <w:t xml:space="preserve">6. Etap 1/1000 Ölçekli Revizyon Uygulama İmar Planı İtiraz Değerlendirmesi ile ilgili teklife ait İmar Komisyonu ile Enerji ve Ekoloji Komisyonu ortak raporunun görüşülmesi.  </w:t>
      </w:r>
    </w:p>
    <w:p w:rsidR="00460137" w:rsidRPr="00460137" w:rsidRDefault="00460137" w:rsidP="00460137">
      <w:pPr>
        <w:tabs>
          <w:tab w:val="left" w:pos="3696"/>
          <w:tab w:val="left" w:pos="9498"/>
        </w:tabs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F864F6" w:rsidRPr="00460137" w:rsidRDefault="007E6969" w:rsidP="00F864F6">
      <w:pPr>
        <w:pStyle w:val="ListeParagraf"/>
        <w:numPr>
          <w:ilvl w:val="0"/>
          <w:numId w:val="1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 w:line="276" w:lineRule="auto"/>
        <w:ind w:left="567" w:hanging="567"/>
        <w:jc w:val="both"/>
        <w:rPr>
          <w:sz w:val="22"/>
          <w:szCs w:val="22"/>
        </w:rPr>
      </w:pPr>
      <w:r w:rsidRPr="00460137">
        <w:rPr>
          <w:rFonts w:ascii="Arial" w:hAnsi="Arial" w:cs="Arial"/>
          <w:sz w:val="22"/>
          <w:szCs w:val="22"/>
        </w:rPr>
        <w:t>Öneriler ve Temenniler.</w:t>
      </w:r>
    </w:p>
    <w:p w:rsidR="00F864F6" w:rsidRPr="00460137" w:rsidRDefault="00F864F6" w:rsidP="00F864F6">
      <w:pPr>
        <w:tabs>
          <w:tab w:val="left" w:pos="709"/>
          <w:tab w:val="left" w:pos="3696"/>
          <w:tab w:val="left" w:pos="9498"/>
        </w:tabs>
        <w:spacing w:before="120" w:after="120"/>
        <w:jc w:val="both"/>
        <w:rPr>
          <w:sz w:val="22"/>
          <w:szCs w:val="22"/>
        </w:rPr>
      </w:pPr>
    </w:p>
    <w:p w:rsidR="00B46D87" w:rsidRPr="00460137" w:rsidRDefault="00B46D87" w:rsidP="00B46D87">
      <w:pPr>
        <w:tabs>
          <w:tab w:val="left" w:pos="709"/>
          <w:tab w:val="left" w:pos="3696"/>
          <w:tab w:val="left" w:pos="9498"/>
        </w:tabs>
        <w:spacing w:before="120" w:after="120"/>
        <w:jc w:val="both"/>
        <w:rPr>
          <w:sz w:val="22"/>
          <w:szCs w:val="22"/>
        </w:rPr>
      </w:pPr>
    </w:p>
    <w:sectPr w:rsidR="00B46D87" w:rsidRPr="00460137" w:rsidSect="005F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1C0"/>
    <w:multiLevelType w:val="hybridMultilevel"/>
    <w:tmpl w:val="D37856E0"/>
    <w:lvl w:ilvl="0" w:tplc="27D2F9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2789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6D87"/>
    <w:rsid w:val="000A10CD"/>
    <w:rsid w:val="000F1C44"/>
    <w:rsid w:val="00101D1D"/>
    <w:rsid w:val="00112CDE"/>
    <w:rsid w:val="001331DE"/>
    <w:rsid w:val="0014021F"/>
    <w:rsid w:val="001A1CEC"/>
    <w:rsid w:val="001A2F9C"/>
    <w:rsid w:val="001A65CF"/>
    <w:rsid w:val="001E4B48"/>
    <w:rsid w:val="00206E7A"/>
    <w:rsid w:val="00211EF9"/>
    <w:rsid w:val="0022032A"/>
    <w:rsid w:val="0022322C"/>
    <w:rsid w:val="002249D2"/>
    <w:rsid w:val="00251379"/>
    <w:rsid w:val="00275174"/>
    <w:rsid w:val="00286502"/>
    <w:rsid w:val="002931BA"/>
    <w:rsid w:val="002955F8"/>
    <w:rsid w:val="002B0700"/>
    <w:rsid w:val="00312392"/>
    <w:rsid w:val="003322ED"/>
    <w:rsid w:val="003673BF"/>
    <w:rsid w:val="003747B8"/>
    <w:rsid w:val="00390FC6"/>
    <w:rsid w:val="003A491A"/>
    <w:rsid w:val="003C4CD4"/>
    <w:rsid w:val="003F2FB8"/>
    <w:rsid w:val="00422232"/>
    <w:rsid w:val="00434926"/>
    <w:rsid w:val="00460137"/>
    <w:rsid w:val="0049727B"/>
    <w:rsid w:val="004C540A"/>
    <w:rsid w:val="004E3AE0"/>
    <w:rsid w:val="004F1705"/>
    <w:rsid w:val="00531D00"/>
    <w:rsid w:val="00556A09"/>
    <w:rsid w:val="005D0F8F"/>
    <w:rsid w:val="005F64A8"/>
    <w:rsid w:val="006C3401"/>
    <w:rsid w:val="006E6475"/>
    <w:rsid w:val="00700343"/>
    <w:rsid w:val="007414FE"/>
    <w:rsid w:val="00755DE9"/>
    <w:rsid w:val="007D5398"/>
    <w:rsid w:val="007D7338"/>
    <w:rsid w:val="007E6969"/>
    <w:rsid w:val="007F62B1"/>
    <w:rsid w:val="00800CC3"/>
    <w:rsid w:val="00812B5C"/>
    <w:rsid w:val="00815B57"/>
    <w:rsid w:val="00846A74"/>
    <w:rsid w:val="008605E7"/>
    <w:rsid w:val="00946760"/>
    <w:rsid w:val="00952A67"/>
    <w:rsid w:val="00993E15"/>
    <w:rsid w:val="009C2D01"/>
    <w:rsid w:val="009F1131"/>
    <w:rsid w:val="00A50EDF"/>
    <w:rsid w:val="00A57487"/>
    <w:rsid w:val="00A96888"/>
    <w:rsid w:val="00AF399F"/>
    <w:rsid w:val="00B3278F"/>
    <w:rsid w:val="00B46D87"/>
    <w:rsid w:val="00BC4660"/>
    <w:rsid w:val="00BD061F"/>
    <w:rsid w:val="00BD417D"/>
    <w:rsid w:val="00BD4F17"/>
    <w:rsid w:val="00BF4F79"/>
    <w:rsid w:val="00C75E7C"/>
    <w:rsid w:val="00C9343A"/>
    <w:rsid w:val="00CA320E"/>
    <w:rsid w:val="00CA58C8"/>
    <w:rsid w:val="00CC0341"/>
    <w:rsid w:val="00D31701"/>
    <w:rsid w:val="00D35C35"/>
    <w:rsid w:val="00D40086"/>
    <w:rsid w:val="00DC3CD5"/>
    <w:rsid w:val="00DD57DF"/>
    <w:rsid w:val="00DE4F0C"/>
    <w:rsid w:val="00DF6A8D"/>
    <w:rsid w:val="00E02B77"/>
    <w:rsid w:val="00E12601"/>
    <w:rsid w:val="00EB63C4"/>
    <w:rsid w:val="00ED0262"/>
    <w:rsid w:val="00F8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6D87"/>
    <w:pPr>
      <w:spacing w:before="100" w:beforeAutospacing="1" w:after="100" w:afterAutospacing="1"/>
    </w:pPr>
    <w:rPr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locked/>
    <w:rsid w:val="00BD417D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unhideWhenUsed/>
    <w:rsid w:val="00BD417D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BD417D"/>
    <w:rPr>
      <w:rFonts w:ascii="Arial" w:eastAsia="Times New Roman" w:hAnsi="Arial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BD417D"/>
    <w:pPr>
      <w:spacing w:before="100" w:beforeAutospacing="1" w:after="100" w:afterAutospacing="1"/>
    </w:pPr>
    <w:rPr>
      <w:rFonts w:ascii="Arial" w:eastAsiaTheme="minorHAnsi" w:hAnsi="Arial" w:cs="Arial"/>
      <w:b/>
      <w:sz w:val="24"/>
      <w:szCs w:val="22"/>
      <w:lang w:eastAsia="en-US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BD41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26400-1D1E-41C4-85B3-990F20C6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YAZIISLERI</dc:creator>
  <cp:keywords/>
  <dc:description/>
  <cp:lastModifiedBy>YAZIISLERI_2</cp:lastModifiedBy>
  <cp:revision>77</cp:revision>
  <cp:lastPrinted>2024-11-27T07:07:00Z</cp:lastPrinted>
  <dcterms:created xsi:type="dcterms:W3CDTF">2024-10-07T12:09:00Z</dcterms:created>
  <dcterms:modified xsi:type="dcterms:W3CDTF">2024-11-28T07:11:00Z</dcterms:modified>
</cp:coreProperties>
</file>