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61D" w:rsidRDefault="00BE361D" w:rsidP="00BE361D">
      <w:pPr>
        <w:pStyle w:val="KonuBal"/>
        <w:jc w:val="center"/>
        <w:rPr>
          <w:sz w:val="22"/>
          <w:szCs w:val="22"/>
        </w:rPr>
      </w:pPr>
      <w:r>
        <w:rPr>
          <w:sz w:val="22"/>
          <w:szCs w:val="22"/>
        </w:rPr>
        <w:t>YENİŞEHİR BELEDİYE BAŞKANLIĞINDAN</w:t>
      </w:r>
    </w:p>
    <w:p w:rsidR="00BE361D" w:rsidRDefault="00BE361D" w:rsidP="00BE361D">
      <w:pPr>
        <w:pStyle w:val="GvdeMetniGirintisi"/>
        <w:tabs>
          <w:tab w:val="right" w:pos="9638"/>
        </w:tabs>
        <w:rPr>
          <w:rFonts w:cs="Arial"/>
          <w:sz w:val="22"/>
          <w:szCs w:val="22"/>
        </w:rPr>
      </w:pPr>
      <w:r>
        <w:rPr>
          <w:sz w:val="22"/>
          <w:szCs w:val="22"/>
        </w:rPr>
        <w:t xml:space="preserve">Belediye Meclisimiz ekli gündemi görüşmek üzere 5393 Sayılı Belediye Kanununun 20. maddesine göre </w:t>
      </w:r>
      <w:r w:rsidR="00A35BB8">
        <w:rPr>
          <w:sz w:val="22"/>
          <w:szCs w:val="22"/>
        </w:rPr>
        <w:t>03.</w:t>
      </w:r>
      <w:r w:rsidR="00A50613">
        <w:rPr>
          <w:sz w:val="22"/>
          <w:szCs w:val="22"/>
        </w:rPr>
        <w:t>03</w:t>
      </w:r>
      <w:r w:rsidR="00A35BB8">
        <w:rPr>
          <w:sz w:val="22"/>
          <w:szCs w:val="22"/>
        </w:rPr>
        <w:t>.2025</w:t>
      </w:r>
      <w:r>
        <w:rPr>
          <w:sz w:val="22"/>
          <w:szCs w:val="22"/>
        </w:rPr>
        <w:t xml:space="preserve"> Pazartesi günü saat 14.00’te</w:t>
      </w:r>
      <w:r>
        <w:rPr>
          <w:b/>
          <w:sz w:val="22"/>
          <w:szCs w:val="22"/>
        </w:rPr>
        <w:t xml:space="preserve"> </w:t>
      </w:r>
      <w:r>
        <w:rPr>
          <w:rFonts w:cs="Arial"/>
          <w:sz w:val="22"/>
          <w:szCs w:val="22"/>
        </w:rPr>
        <w:t>Atatürk Kültür Merkezi Özgürlük Salonunda toplanacaktır. Duyurulur.</w:t>
      </w:r>
    </w:p>
    <w:p w:rsidR="00BE361D" w:rsidRDefault="00BE361D" w:rsidP="00BE361D">
      <w:pPr>
        <w:pStyle w:val="GvdeMetniGirintisi"/>
        <w:tabs>
          <w:tab w:val="right" w:pos="9638"/>
        </w:tabs>
        <w:rPr>
          <w:rFonts w:cs="Arial"/>
          <w:sz w:val="22"/>
          <w:szCs w:val="22"/>
        </w:rPr>
      </w:pPr>
      <w:r>
        <w:rPr>
          <w:rFonts w:cs="Arial"/>
          <w:sz w:val="22"/>
          <w:szCs w:val="22"/>
        </w:rPr>
        <w:t xml:space="preserve">  </w:t>
      </w:r>
    </w:p>
    <w:p w:rsidR="00BE361D" w:rsidRDefault="00BE361D" w:rsidP="00BE361D">
      <w:pPr>
        <w:pStyle w:val="GvdeMetniGirintisi"/>
        <w:tabs>
          <w:tab w:val="left" w:pos="3402"/>
        </w:tabs>
        <w:ind w:firstLine="0"/>
        <w:rPr>
          <w:rFonts w:cs="Arial"/>
          <w:b/>
          <w:sz w:val="22"/>
          <w:szCs w:val="22"/>
          <w:u w:val="single"/>
        </w:rPr>
      </w:pPr>
      <w:r>
        <w:rPr>
          <w:rFonts w:cs="Arial"/>
          <w:b/>
          <w:sz w:val="22"/>
          <w:szCs w:val="22"/>
          <w:u w:val="single"/>
        </w:rPr>
        <w:t xml:space="preserve">G Ü N D E </w:t>
      </w:r>
      <w:proofErr w:type="gramStart"/>
      <w:r>
        <w:rPr>
          <w:rFonts w:cs="Arial"/>
          <w:b/>
          <w:sz w:val="22"/>
          <w:szCs w:val="22"/>
          <w:u w:val="single"/>
        </w:rPr>
        <w:t>M    :</w:t>
      </w:r>
      <w:proofErr w:type="gramEnd"/>
    </w:p>
    <w:p w:rsidR="00F41A13" w:rsidRDefault="00F41A13" w:rsidP="00BE361D">
      <w:pPr>
        <w:pStyle w:val="GvdeMetniGirintisi"/>
        <w:tabs>
          <w:tab w:val="left" w:pos="3402"/>
        </w:tabs>
        <w:ind w:firstLine="0"/>
        <w:rPr>
          <w:rFonts w:cs="Arial"/>
          <w:b/>
          <w:sz w:val="22"/>
          <w:szCs w:val="22"/>
          <w:u w:val="single"/>
        </w:rPr>
      </w:pPr>
    </w:p>
    <w:p w:rsidR="00A50613" w:rsidRPr="009F7310" w:rsidRDefault="00A50613" w:rsidP="00A50613">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Yoklama ve açılış</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proofErr w:type="gramStart"/>
      <w:r w:rsidRPr="009F7310">
        <w:rPr>
          <w:rFonts w:ascii="Arial" w:hAnsi="Arial" w:cs="Arial"/>
          <w:sz w:val="20"/>
          <w:szCs w:val="20"/>
        </w:rPr>
        <w:t>Bir önceki birleşim tutanak özetinin okunması.</w:t>
      </w:r>
      <w:proofErr w:type="gramEnd"/>
    </w:p>
    <w:p w:rsidR="00A50613" w:rsidRPr="009F7310" w:rsidRDefault="00A50613" w:rsidP="00A50613">
      <w:pPr>
        <w:pStyle w:val="ListeParagraf"/>
        <w:numPr>
          <w:ilvl w:val="0"/>
          <w:numId w:val="2"/>
        </w:numPr>
        <w:tabs>
          <w:tab w:val="left" w:pos="709"/>
          <w:tab w:val="left" w:pos="3696"/>
          <w:tab w:val="left" w:pos="9498"/>
        </w:tabs>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Belediyemiz 657 sayılı yasaya tabii memur statüsünde çalışanlar için hazırlanan dolu kadro değişikliği cetveli (III Sayılı Cetvel) ile ilgili teklifin görüşülmesi.</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Belediyemiz 657 sayılı yasaya tabii memur statüsünde çalışanlar için hazırlanan boş kadro değişikliği cetveli (II Sayılı Cetvel) ile ilgili teklifin görüşülmesi.</w:t>
      </w:r>
    </w:p>
    <w:p w:rsidR="00A50613" w:rsidRPr="009F7310" w:rsidRDefault="00A50613" w:rsidP="00A50613">
      <w:pPr>
        <w:numPr>
          <w:ilvl w:val="0"/>
          <w:numId w:val="2"/>
        </w:numPr>
        <w:ind w:left="567" w:hanging="425"/>
        <w:jc w:val="both"/>
        <w:rPr>
          <w:rFonts w:ascii="Arial" w:hAnsi="Arial" w:cs="Arial"/>
        </w:rPr>
      </w:pPr>
      <w:r w:rsidRPr="009F7310">
        <w:rPr>
          <w:rFonts w:ascii="Arial" w:hAnsi="Arial" w:cs="Arial"/>
        </w:rPr>
        <w:t>Belediyemiz 657 sayılı yasaya tabii memur statüsünde çalışanlar için yeni kadro ihdas edilmek üzere (I sayılı kadro ihdas cetveli) ile ilgili tekliflerin görüşülmesi.</w:t>
      </w:r>
      <w:r w:rsidRPr="009F7310">
        <w:rPr>
          <w:rFonts w:ascii="Arial" w:hAnsi="Arial" w:cs="Arial"/>
          <w:color w:val="FF0000"/>
        </w:rPr>
        <w:t xml:space="preserve"> </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 xml:space="preserve">Mülkiyeti Yenişehir Belediyesine ait </w:t>
      </w:r>
      <w:proofErr w:type="spellStart"/>
      <w:r w:rsidRPr="009F7310">
        <w:rPr>
          <w:rFonts w:ascii="Arial" w:hAnsi="Arial" w:cs="Arial"/>
          <w:sz w:val="20"/>
          <w:szCs w:val="20"/>
        </w:rPr>
        <w:t>Menteş</w:t>
      </w:r>
      <w:proofErr w:type="spellEnd"/>
      <w:r w:rsidRPr="009F7310">
        <w:rPr>
          <w:rFonts w:ascii="Arial" w:hAnsi="Arial" w:cs="Arial"/>
          <w:sz w:val="20"/>
          <w:szCs w:val="20"/>
        </w:rPr>
        <w:t xml:space="preserve"> 7766 ada, 3 </w:t>
      </w:r>
      <w:proofErr w:type="spellStart"/>
      <w:r w:rsidRPr="009F7310">
        <w:rPr>
          <w:rFonts w:ascii="Arial" w:hAnsi="Arial" w:cs="Arial"/>
          <w:sz w:val="20"/>
          <w:szCs w:val="20"/>
        </w:rPr>
        <w:t>nolu</w:t>
      </w:r>
      <w:proofErr w:type="spellEnd"/>
      <w:r w:rsidRPr="009F7310">
        <w:rPr>
          <w:rFonts w:ascii="Arial" w:hAnsi="Arial" w:cs="Arial"/>
          <w:sz w:val="20"/>
          <w:szCs w:val="20"/>
        </w:rPr>
        <w:t xml:space="preserve"> parsel ve parsel üzerinde bulunan yapıların Belediyenin iştiraki olan Yenişehir İşletmecilik İnşaat Sanayi ve Ticaret Anonim Şirketi’ne ayni sermaye</w:t>
      </w:r>
      <w:r>
        <w:rPr>
          <w:rFonts w:ascii="Arial" w:hAnsi="Arial" w:cs="Arial"/>
          <w:sz w:val="20"/>
          <w:szCs w:val="20"/>
        </w:rPr>
        <w:t xml:space="preserve"> </w:t>
      </w:r>
      <w:proofErr w:type="spellStart"/>
      <w:r>
        <w:rPr>
          <w:rFonts w:ascii="Arial" w:hAnsi="Arial" w:cs="Arial"/>
          <w:sz w:val="20"/>
          <w:szCs w:val="20"/>
        </w:rPr>
        <w:t>arttırımı</w:t>
      </w:r>
      <w:proofErr w:type="spellEnd"/>
      <w:r w:rsidRPr="009F7310">
        <w:rPr>
          <w:rFonts w:ascii="Arial" w:hAnsi="Arial" w:cs="Arial"/>
          <w:sz w:val="20"/>
          <w:szCs w:val="20"/>
        </w:rPr>
        <w:t xml:space="preserve"> yapılması ile ilgili teklifin görüşülmesi.  </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 xml:space="preserve">Mersin 2. İdare Mahkemesi kararına istinaden </w:t>
      </w:r>
      <w:proofErr w:type="gramStart"/>
      <w:r w:rsidRPr="009F7310">
        <w:rPr>
          <w:rFonts w:ascii="Arial" w:hAnsi="Arial" w:cs="Arial"/>
          <w:sz w:val="20"/>
          <w:szCs w:val="20"/>
        </w:rPr>
        <w:t>331083683</w:t>
      </w:r>
      <w:proofErr w:type="gramEnd"/>
      <w:r w:rsidRPr="009F7310">
        <w:rPr>
          <w:rFonts w:ascii="Arial" w:hAnsi="Arial" w:cs="Arial"/>
          <w:sz w:val="20"/>
          <w:szCs w:val="20"/>
        </w:rPr>
        <w:t xml:space="preserve"> Plan Teklif Numaralı 1/1000 Ölçekli Uygulama İmar Planı Değişikliği ile ilgili teklifin görüşülmesi.</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proofErr w:type="spellStart"/>
      <w:r w:rsidRPr="009F7310">
        <w:rPr>
          <w:rFonts w:ascii="Arial" w:hAnsi="Arial" w:cs="Arial"/>
          <w:sz w:val="20"/>
          <w:szCs w:val="20"/>
        </w:rPr>
        <w:t>Toroslar</w:t>
      </w:r>
      <w:proofErr w:type="spellEnd"/>
      <w:r w:rsidRPr="009F7310">
        <w:rPr>
          <w:rFonts w:ascii="Arial" w:hAnsi="Arial" w:cs="Arial"/>
          <w:sz w:val="20"/>
          <w:szCs w:val="20"/>
        </w:rPr>
        <w:t xml:space="preserve"> Elektrik Dağıtım A.Ş.’</w:t>
      </w:r>
      <w:proofErr w:type="spellStart"/>
      <w:r w:rsidRPr="009F7310">
        <w:rPr>
          <w:rFonts w:ascii="Arial" w:hAnsi="Arial" w:cs="Arial"/>
          <w:sz w:val="20"/>
          <w:szCs w:val="20"/>
        </w:rPr>
        <w:t>nin</w:t>
      </w:r>
      <w:proofErr w:type="spellEnd"/>
      <w:r w:rsidRPr="009F7310">
        <w:rPr>
          <w:rFonts w:ascii="Arial" w:hAnsi="Arial" w:cs="Arial"/>
          <w:sz w:val="20"/>
          <w:szCs w:val="20"/>
        </w:rPr>
        <w:t xml:space="preserve"> yazısına istinaden Trafo alanı amaçlı 1/1000 ölçekli Uygulama İmar Planı değişikliği ile ilgili teklifin görüşülmesi.</w:t>
      </w:r>
    </w:p>
    <w:p w:rsidR="00A50613" w:rsidRPr="009F7310" w:rsidRDefault="00A50613" w:rsidP="00A50613">
      <w:pPr>
        <w:pStyle w:val="ListeParagraf"/>
        <w:numPr>
          <w:ilvl w:val="0"/>
          <w:numId w:val="2"/>
        </w:numPr>
        <w:spacing w:before="120" w:beforeAutospacing="0" w:after="120" w:afterAutospacing="0"/>
        <w:ind w:left="567" w:hanging="425"/>
        <w:jc w:val="both"/>
        <w:rPr>
          <w:rFonts w:ascii="Arial" w:hAnsi="Arial" w:cs="Arial"/>
          <w:sz w:val="20"/>
          <w:szCs w:val="20"/>
        </w:rPr>
      </w:pPr>
      <w:r w:rsidRPr="009F7310">
        <w:rPr>
          <w:rFonts w:ascii="Arial" w:hAnsi="Arial" w:cs="Arial"/>
          <w:sz w:val="20"/>
          <w:szCs w:val="20"/>
        </w:rPr>
        <w:t>18.10.2024 tarih ve 194 sayılı Meclis Kararı ile kabul edilen Emlak</w:t>
      </w:r>
      <w:r>
        <w:rPr>
          <w:rFonts w:ascii="Arial" w:hAnsi="Arial" w:cs="Arial"/>
          <w:sz w:val="20"/>
          <w:szCs w:val="20"/>
        </w:rPr>
        <w:t xml:space="preserve"> ve</w:t>
      </w:r>
      <w:r w:rsidRPr="009F7310">
        <w:rPr>
          <w:rFonts w:ascii="Arial" w:hAnsi="Arial" w:cs="Arial"/>
          <w:sz w:val="20"/>
          <w:szCs w:val="20"/>
        </w:rPr>
        <w:t xml:space="preserve"> </w:t>
      </w:r>
      <w:proofErr w:type="gramStart"/>
      <w:r w:rsidRPr="009F7310">
        <w:rPr>
          <w:rFonts w:ascii="Arial" w:hAnsi="Arial" w:cs="Arial"/>
          <w:sz w:val="20"/>
          <w:szCs w:val="20"/>
        </w:rPr>
        <w:t>İstimlak</w:t>
      </w:r>
      <w:proofErr w:type="gramEnd"/>
      <w:r w:rsidRPr="009F7310">
        <w:rPr>
          <w:rFonts w:ascii="Arial" w:hAnsi="Arial" w:cs="Arial"/>
          <w:sz w:val="20"/>
          <w:szCs w:val="20"/>
        </w:rPr>
        <w:t xml:space="preserve"> Müdürlüğü tarafından tahsil edilen “Cins düzenleme ölçümü” ücretinin İmar ve Şehircilik Müdürlüğü tarafından alınması ile ilgili teklifin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 xml:space="preserve">Yenişehir Belediyesi “Araştırma Destek Programı”nın başlatılması ve uygulanması ile ilgili iş ve işlemleri yürütmek üzere sözleşme ve protokol imzalamak üzere Belediye Başkanı Abdullah </w:t>
      </w:r>
      <w:proofErr w:type="spellStart"/>
      <w:r w:rsidRPr="009F7310">
        <w:rPr>
          <w:rFonts w:ascii="Arial" w:hAnsi="Arial" w:cs="Arial"/>
          <w:sz w:val="20"/>
          <w:szCs w:val="20"/>
        </w:rPr>
        <w:t>ÖZYİĞİT’e</w:t>
      </w:r>
      <w:proofErr w:type="spellEnd"/>
      <w:r w:rsidRPr="009F7310">
        <w:rPr>
          <w:rFonts w:ascii="Arial" w:hAnsi="Arial" w:cs="Arial"/>
          <w:sz w:val="20"/>
          <w:szCs w:val="20"/>
        </w:rPr>
        <w:t xml:space="preserve"> yetki verilmesi ile ilgili teklifin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Yenişehir Belediyesi ile Habitat Derneği ve TMMOB Çevre Mühendisleri Odası Mersin Şubeleri arasında “İş Birliği Protokolü” imzalanması teklifi ile ilgili Hukuk ve Temel Haklar Komisyonu, Enerji ve Ekoloji Komisyonu ile Gıda Tarım ve Sağlık Komisyonu ortak raporunun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proofErr w:type="gramStart"/>
      <w:r w:rsidRPr="009F7310">
        <w:rPr>
          <w:rFonts w:ascii="Arial" w:hAnsi="Arial" w:cs="Arial"/>
          <w:sz w:val="20"/>
          <w:szCs w:val="20"/>
        </w:rPr>
        <w:t xml:space="preserve">Mersin İli Yenişehir İlçesi </w:t>
      </w:r>
      <w:proofErr w:type="spellStart"/>
      <w:r w:rsidRPr="009F7310">
        <w:rPr>
          <w:rFonts w:ascii="Arial" w:hAnsi="Arial" w:cs="Arial"/>
          <w:sz w:val="20"/>
          <w:szCs w:val="20"/>
        </w:rPr>
        <w:t>Menteş</w:t>
      </w:r>
      <w:proofErr w:type="spellEnd"/>
      <w:r w:rsidRPr="009F7310">
        <w:rPr>
          <w:rFonts w:ascii="Arial" w:hAnsi="Arial" w:cs="Arial"/>
          <w:sz w:val="20"/>
          <w:szCs w:val="20"/>
        </w:rPr>
        <w:t xml:space="preserve"> Mahallesi 85 ada 1-2 parseller ve 87 ada 3 parsel (yeni 13075 ada 1 ve 2 parseller) ile ilgili Mersin 2. İdare Mahkemesi kararına istinaden 1/1000 Ölçekli Uygulama İmar Planı Değişikliği teklifine ait İmar Komisyonu, Enerji ve Ekoloji Komisyonu ile Hukuk ve Temel Haklar Komisyonu ortak raporunun görüşülmesi.</w:t>
      </w:r>
      <w:proofErr w:type="gramEnd"/>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 xml:space="preserve">Mersin 2. İdare Mahkemesi kararına istinaden </w:t>
      </w:r>
      <w:proofErr w:type="gramStart"/>
      <w:r w:rsidRPr="009F7310">
        <w:rPr>
          <w:rFonts w:ascii="Arial" w:hAnsi="Arial" w:cs="Arial"/>
          <w:sz w:val="20"/>
          <w:szCs w:val="20"/>
        </w:rPr>
        <w:t>331078783</w:t>
      </w:r>
      <w:proofErr w:type="gramEnd"/>
      <w:r w:rsidRPr="009F7310">
        <w:rPr>
          <w:rFonts w:ascii="Arial" w:hAnsi="Arial" w:cs="Arial"/>
          <w:sz w:val="20"/>
          <w:szCs w:val="20"/>
        </w:rPr>
        <w:t xml:space="preserve"> Plan Teklif Numaralı</w:t>
      </w:r>
      <w:r>
        <w:rPr>
          <w:rFonts w:ascii="Arial" w:hAnsi="Arial" w:cs="Arial"/>
          <w:sz w:val="20"/>
          <w:szCs w:val="20"/>
        </w:rPr>
        <w:t xml:space="preserve"> Yenişehir I. Etap</w:t>
      </w:r>
      <w:r w:rsidRPr="009F7310">
        <w:rPr>
          <w:rFonts w:ascii="Arial" w:hAnsi="Arial" w:cs="Arial"/>
          <w:sz w:val="20"/>
          <w:szCs w:val="20"/>
        </w:rPr>
        <w:t xml:space="preserve"> 1/1000 Ölçekli Uygulama İmar Planı Değişikliği teklifine ait İmar Komisyonu, Enerji ve Ekoloji Komisyonu ile Hukuk ve Temel Haklar Komisyonu ortak raporunun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 xml:space="preserve">Mersin 2. İdare Mahkemesi kararına istinaden </w:t>
      </w:r>
      <w:proofErr w:type="gramStart"/>
      <w:r w:rsidRPr="009F7310">
        <w:rPr>
          <w:rFonts w:ascii="Arial" w:hAnsi="Arial" w:cs="Arial"/>
          <w:sz w:val="20"/>
          <w:szCs w:val="20"/>
        </w:rPr>
        <w:t>331078791</w:t>
      </w:r>
      <w:proofErr w:type="gramEnd"/>
      <w:r w:rsidRPr="009F7310">
        <w:rPr>
          <w:rFonts w:ascii="Arial" w:hAnsi="Arial" w:cs="Arial"/>
          <w:sz w:val="20"/>
          <w:szCs w:val="20"/>
        </w:rPr>
        <w:t xml:space="preserve"> Plan Teklif Numaralı</w:t>
      </w:r>
      <w:r>
        <w:rPr>
          <w:rFonts w:ascii="Arial" w:hAnsi="Arial" w:cs="Arial"/>
          <w:sz w:val="20"/>
          <w:szCs w:val="20"/>
        </w:rPr>
        <w:t xml:space="preserve"> Yenişehir II. Etap</w:t>
      </w:r>
      <w:r w:rsidRPr="009F7310">
        <w:rPr>
          <w:rFonts w:ascii="Arial" w:hAnsi="Arial" w:cs="Arial"/>
          <w:sz w:val="20"/>
          <w:szCs w:val="20"/>
        </w:rPr>
        <w:t xml:space="preserve"> 1/1000 Ölçekli Uygulama İmar Planı Değişikliği teklifine ait İmar Komisyonu, Enerji ve Ekoloji Komisyonu ile Hukuk ve Temel Haklar Komisyonu ortak raporunun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Yenişehir II. Etap 1/1000 Ölçekli Revizyon Uygulama İmar Planı Değişikliği teklifine ait İmar Komisyonu, Enerji ve Ekoloji Komisyonu ile Hukuk ve Temel Haklar Komisyonu ortak raporunun görüşülmesi.</w:t>
      </w:r>
    </w:p>
    <w:p w:rsidR="00A50613" w:rsidRPr="009F7310" w:rsidRDefault="00A50613" w:rsidP="00A50613">
      <w:pPr>
        <w:pStyle w:val="ListeParagraf"/>
        <w:numPr>
          <w:ilvl w:val="0"/>
          <w:numId w:val="2"/>
        </w:numPr>
        <w:spacing w:before="120" w:beforeAutospacing="0" w:after="120" w:afterAutospacing="0"/>
        <w:ind w:left="567" w:hanging="567"/>
        <w:jc w:val="both"/>
        <w:rPr>
          <w:rFonts w:ascii="Arial" w:hAnsi="Arial" w:cs="Arial"/>
          <w:sz w:val="20"/>
          <w:szCs w:val="20"/>
        </w:rPr>
      </w:pPr>
      <w:r w:rsidRPr="009F7310">
        <w:rPr>
          <w:rFonts w:ascii="Arial" w:hAnsi="Arial" w:cs="Arial"/>
          <w:sz w:val="20"/>
          <w:szCs w:val="20"/>
        </w:rPr>
        <w:t xml:space="preserve">Belediyemiz sınırları içerisinde bulunan </w:t>
      </w:r>
      <w:proofErr w:type="spellStart"/>
      <w:r w:rsidRPr="009F7310">
        <w:rPr>
          <w:rFonts w:ascii="Arial" w:hAnsi="Arial" w:cs="Arial"/>
          <w:sz w:val="20"/>
          <w:szCs w:val="20"/>
        </w:rPr>
        <w:t>Kuzeykent</w:t>
      </w:r>
      <w:proofErr w:type="spellEnd"/>
      <w:r w:rsidRPr="009F7310">
        <w:rPr>
          <w:rFonts w:ascii="Arial" w:hAnsi="Arial" w:cs="Arial"/>
          <w:sz w:val="20"/>
          <w:szCs w:val="20"/>
        </w:rPr>
        <w:t xml:space="preserve"> Mahallesi 34. Cadde ile 31169 sokak arasında bulunan 31184 Sokağın </w:t>
      </w:r>
      <w:r w:rsidRPr="009F7310">
        <w:rPr>
          <w:rFonts w:ascii="Arial" w:hAnsi="Arial" w:cs="Arial"/>
          <w:color w:val="000000"/>
          <w:sz w:val="20"/>
          <w:szCs w:val="20"/>
        </w:rPr>
        <w:t xml:space="preserve">Belediye İçkili Yer Bölgesine </w:t>
      </w:r>
      <w:proofErr w:type="gramStart"/>
      <w:r w:rsidRPr="009F7310">
        <w:rPr>
          <w:rFonts w:ascii="Arial" w:hAnsi="Arial" w:cs="Arial"/>
          <w:color w:val="000000"/>
          <w:sz w:val="20"/>
          <w:szCs w:val="20"/>
        </w:rPr>
        <w:t>dahil</w:t>
      </w:r>
      <w:proofErr w:type="gramEnd"/>
      <w:r w:rsidRPr="009F7310">
        <w:rPr>
          <w:rFonts w:ascii="Arial" w:hAnsi="Arial" w:cs="Arial"/>
          <w:color w:val="000000"/>
          <w:sz w:val="20"/>
          <w:szCs w:val="20"/>
        </w:rPr>
        <w:t xml:space="preserve"> edilip edilmemesi ile ilgili teklifin İmar Komisyonu ile Enerji ve Ekoloji Komisyonu ortak raporunun görüşülmesi.</w:t>
      </w:r>
    </w:p>
    <w:p w:rsidR="00A50613" w:rsidRPr="009F7310" w:rsidRDefault="00A50613" w:rsidP="00A50613">
      <w:pPr>
        <w:pStyle w:val="ListeParagraf"/>
        <w:numPr>
          <w:ilvl w:val="0"/>
          <w:numId w:val="2"/>
        </w:numPr>
        <w:spacing w:before="120" w:beforeAutospacing="0" w:after="120" w:afterAutospacing="0"/>
        <w:ind w:left="567" w:right="-108" w:hanging="567"/>
        <w:jc w:val="both"/>
        <w:rPr>
          <w:rFonts w:ascii="Arial" w:hAnsi="Arial" w:cs="Arial"/>
          <w:color w:val="000000"/>
          <w:sz w:val="20"/>
          <w:szCs w:val="20"/>
        </w:rPr>
      </w:pPr>
      <w:r w:rsidRPr="009F7310">
        <w:rPr>
          <w:rFonts w:ascii="Arial" w:hAnsi="Arial" w:cs="Arial"/>
          <w:sz w:val="20"/>
          <w:szCs w:val="20"/>
        </w:rPr>
        <w:t xml:space="preserve">Belediyemiz sınırları içerisinde bulunan </w:t>
      </w:r>
      <w:proofErr w:type="spellStart"/>
      <w:r w:rsidRPr="009F7310">
        <w:rPr>
          <w:rFonts w:ascii="Arial" w:hAnsi="Arial" w:cs="Arial"/>
          <w:sz w:val="20"/>
          <w:szCs w:val="20"/>
        </w:rPr>
        <w:t>Menteş</w:t>
      </w:r>
      <w:proofErr w:type="spellEnd"/>
      <w:r w:rsidRPr="009F7310">
        <w:rPr>
          <w:rFonts w:ascii="Arial" w:hAnsi="Arial" w:cs="Arial"/>
          <w:sz w:val="20"/>
          <w:szCs w:val="20"/>
        </w:rPr>
        <w:t xml:space="preserve"> Mahallesi 25158 sokak ile 25172 sokak arasında bulunan Ali Kaya Mutlu Caddesinin (Kuzey Taraf)  </w:t>
      </w:r>
      <w:r w:rsidRPr="009F7310">
        <w:rPr>
          <w:rFonts w:ascii="Arial" w:hAnsi="Arial" w:cs="Arial"/>
          <w:color w:val="000000"/>
          <w:sz w:val="20"/>
          <w:szCs w:val="20"/>
        </w:rPr>
        <w:t xml:space="preserve">Belediye İçkili Yer Bölgesine </w:t>
      </w:r>
      <w:proofErr w:type="gramStart"/>
      <w:r w:rsidRPr="009F7310">
        <w:rPr>
          <w:rFonts w:ascii="Arial" w:hAnsi="Arial" w:cs="Arial"/>
          <w:color w:val="000000"/>
          <w:sz w:val="20"/>
          <w:szCs w:val="20"/>
        </w:rPr>
        <w:t>dahil</w:t>
      </w:r>
      <w:proofErr w:type="gramEnd"/>
      <w:r w:rsidRPr="009F7310">
        <w:rPr>
          <w:rFonts w:ascii="Arial" w:hAnsi="Arial" w:cs="Arial"/>
          <w:color w:val="000000"/>
          <w:sz w:val="20"/>
          <w:szCs w:val="20"/>
        </w:rPr>
        <w:t xml:space="preserve"> edilip edilmemesi ile ilgili teklifin İmar Komisyonu ile Enerji ve Ekoloji Komisyonu ortak raporunun görüşülmesi.</w:t>
      </w:r>
    </w:p>
    <w:p w:rsidR="00A50613" w:rsidRPr="009F7310" w:rsidRDefault="00A50613" w:rsidP="00A50613">
      <w:pPr>
        <w:pStyle w:val="ListeParagraf"/>
        <w:numPr>
          <w:ilvl w:val="0"/>
          <w:numId w:val="2"/>
        </w:numPr>
        <w:tabs>
          <w:tab w:val="left" w:pos="709"/>
          <w:tab w:val="left" w:pos="3696"/>
          <w:tab w:val="left" w:pos="9498"/>
        </w:tabs>
        <w:spacing w:before="120" w:beforeAutospacing="0" w:after="120" w:afterAutospacing="0" w:line="276" w:lineRule="auto"/>
        <w:ind w:left="567" w:hanging="567"/>
        <w:jc w:val="both"/>
        <w:rPr>
          <w:rFonts w:ascii="Arial" w:hAnsi="Arial" w:cs="Arial"/>
          <w:sz w:val="20"/>
          <w:szCs w:val="20"/>
        </w:rPr>
      </w:pPr>
      <w:r w:rsidRPr="009F7310">
        <w:rPr>
          <w:rFonts w:ascii="Arial" w:hAnsi="Arial" w:cs="Arial"/>
          <w:sz w:val="20"/>
          <w:szCs w:val="20"/>
        </w:rPr>
        <w:t>Öneriler ve Temenniler.</w:t>
      </w:r>
    </w:p>
    <w:p w:rsidR="00F41A13" w:rsidRDefault="00F41A13" w:rsidP="00BE361D">
      <w:pPr>
        <w:pStyle w:val="GvdeMetniGirintisi"/>
        <w:tabs>
          <w:tab w:val="left" w:pos="3402"/>
        </w:tabs>
        <w:ind w:firstLine="0"/>
        <w:rPr>
          <w:rFonts w:cs="Arial"/>
          <w:b/>
          <w:sz w:val="22"/>
          <w:szCs w:val="22"/>
          <w:u w:val="single"/>
        </w:rPr>
      </w:pPr>
    </w:p>
    <w:sectPr w:rsidR="00F41A13" w:rsidSect="00943038">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644"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F41A13"/>
    <w:rsid w:val="00267A3E"/>
    <w:rsid w:val="00480BD5"/>
    <w:rsid w:val="005A0257"/>
    <w:rsid w:val="00891232"/>
    <w:rsid w:val="00934470"/>
    <w:rsid w:val="00943038"/>
    <w:rsid w:val="00A222C9"/>
    <w:rsid w:val="00A35BB8"/>
    <w:rsid w:val="00A50613"/>
    <w:rsid w:val="00BE361D"/>
    <w:rsid w:val="00CF544E"/>
    <w:rsid w:val="00D701DE"/>
    <w:rsid w:val="00F41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0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BE361D"/>
    <w:rPr>
      <w:rFonts w:ascii="Arial" w:hAnsi="Arial" w:cs="Arial"/>
      <w:b/>
      <w:sz w:val="24"/>
    </w:rPr>
  </w:style>
  <w:style w:type="paragraph" w:styleId="GvdeMetniGirintisi">
    <w:name w:val="Body Text Indent"/>
    <w:basedOn w:val="Normal"/>
    <w:link w:val="GvdeMetniGirintisiChar"/>
    <w:semiHidden/>
    <w:unhideWhenUsed/>
    <w:rsid w:val="00BE361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BE361D"/>
    <w:rPr>
      <w:rFonts w:ascii="Arial" w:hAnsi="Arial"/>
      <w:sz w:val="24"/>
    </w:rPr>
  </w:style>
  <w:style w:type="paragraph" w:styleId="KonuBal">
    <w:name w:val="Title"/>
    <w:basedOn w:val="Normal"/>
    <w:link w:val="KonuBalChar"/>
    <w:qFormat/>
    <w:rsid w:val="00BE361D"/>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BE361D"/>
    <w:rPr>
      <w:rFonts w:ascii="Cambria" w:eastAsia="Times New Roman" w:hAnsi="Cambria" w:cs="Times New Roman"/>
      <w:b/>
      <w:bCs/>
      <w:kern w:val="28"/>
      <w:sz w:val="32"/>
      <w:szCs w:val="32"/>
    </w:rPr>
  </w:style>
  <w:style w:type="paragraph" w:styleId="ListeParagraf">
    <w:name w:val="List Paragraph"/>
    <w:basedOn w:val="Normal"/>
    <w:uiPriority w:val="34"/>
    <w:qFormat/>
    <w:rsid w:val="00A35BB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290667">
      <w:bodyDiv w:val="1"/>
      <w:marLeft w:val="0"/>
      <w:marRight w:val="0"/>
      <w:marTop w:val="0"/>
      <w:marBottom w:val="0"/>
      <w:divBdr>
        <w:top w:val="none" w:sz="0" w:space="0" w:color="auto"/>
        <w:left w:val="none" w:sz="0" w:space="0" w:color="auto"/>
        <w:bottom w:val="none" w:sz="0" w:space="0" w:color="auto"/>
        <w:right w:val="none" w:sz="0" w:space="0" w:color="auto"/>
      </w:divBdr>
    </w:div>
    <w:div w:id="1279138459">
      <w:bodyDiv w:val="1"/>
      <w:marLeft w:val="0"/>
      <w:marRight w:val="0"/>
      <w:marTop w:val="0"/>
      <w:marBottom w:val="0"/>
      <w:divBdr>
        <w:top w:val="none" w:sz="0" w:space="0" w:color="auto"/>
        <w:left w:val="none" w:sz="0" w:space="0" w:color="auto"/>
        <w:bottom w:val="none" w:sz="0" w:space="0" w:color="auto"/>
        <w:right w:val="none" w:sz="0" w:space="0" w:color="auto"/>
      </w:divBdr>
    </w:div>
    <w:div w:id="1679842239">
      <w:bodyDiv w:val="1"/>
      <w:marLeft w:val="0"/>
      <w:marRight w:val="0"/>
      <w:marTop w:val="0"/>
      <w:marBottom w:val="0"/>
      <w:divBdr>
        <w:top w:val="none" w:sz="0" w:space="0" w:color="auto"/>
        <w:left w:val="none" w:sz="0" w:space="0" w:color="auto"/>
        <w:bottom w:val="none" w:sz="0" w:space="0" w:color="auto"/>
        <w:right w:val="none" w:sz="0" w:space="0" w:color="auto"/>
      </w:divBdr>
    </w:div>
    <w:div w:id="191766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Desktop\05%20&#350;UBAT%202024%20&#304;NTERNET%20MECL&#304;S%20G&#220;NDEM&#304;.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ŞUBAT 2024 İNTERNET MECLİS GÜNDEMİ</Template>
  <TotalTime>2</TotalTime>
  <Pages>1</Pages>
  <Words>568</Words>
  <Characters>3239</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Ali</cp:lastModifiedBy>
  <cp:revision>5</cp:revision>
  <dcterms:created xsi:type="dcterms:W3CDTF">2024-02-01T13:30:00Z</dcterms:created>
  <dcterms:modified xsi:type="dcterms:W3CDTF">2025-02-27T13:02:00Z</dcterms:modified>
</cp:coreProperties>
</file>