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C2395F" w:rsidP="00C2395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Yazı İşleri </w:t>
            </w:r>
            <w:r w:rsidR="00E04E8E">
              <w:rPr>
                <w:rFonts w:ascii="Arial" w:hAnsi="Arial" w:cs="Arial"/>
                <w:sz w:val="24"/>
              </w:rPr>
              <w:t xml:space="preserve">Müdürlüğünün </w:t>
            </w:r>
            <w:r w:rsidR="00590142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6</w:t>
            </w:r>
            <w:r w:rsidR="00590142">
              <w:rPr>
                <w:rFonts w:ascii="Arial" w:hAnsi="Arial" w:cs="Arial"/>
                <w:sz w:val="24"/>
              </w:rPr>
              <w:t>.05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96946858</w:t>
            </w:r>
            <w:proofErr w:type="gramEnd"/>
            <w:r w:rsidR="00E04E8E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105.03</w:t>
            </w:r>
            <w:r w:rsidR="00E04E8E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162061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79A3" w:rsidRDefault="00BC79A3" w:rsidP="002F174F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0AD" w:rsidRDefault="002F174F" w:rsidP="002F174F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74F">
              <w:rPr>
                <w:rFonts w:ascii="Arial" w:hAnsi="Arial" w:cs="Arial"/>
                <w:sz w:val="24"/>
                <w:szCs w:val="24"/>
              </w:rPr>
              <w:t>Çevreci Belediyeler Birliği'nin temel amaçlarından biri olan günümüzün çevresel sorunları 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74F">
              <w:rPr>
                <w:rFonts w:ascii="Arial" w:hAnsi="Arial" w:cs="Arial"/>
                <w:sz w:val="24"/>
                <w:szCs w:val="24"/>
              </w:rPr>
              <w:t>iklim değişikliğine karşı alınacak önlemler kapsamında sürdürülebilirlik ve çevreci uygulamaların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74F">
              <w:rPr>
                <w:rFonts w:ascii="Arial" w:hAnsi="Arial" w:cs="Arial"/>
                <w:sz w:val="24"/>
                <w:szCs w:val="24"/>
              </w:rPr>
              <w:t xml:space="preserve">yaygınlaştırılması amacıyla Belediyelerle daha verimli işler yapmak adına </w:t>
            </w:r>
            <w:r w:rsidR="009120AD">
              <w:rPr>
                <w:rFonts w:ascii="Arial" w:hAnsi="Arial" w:cs="Arial"/>
                <w:sz w:val="24"/>
                <w:szCs w:val="24"/>
              </w:rPr>
              <w:t>5393 Sayılı Belediye Kanunu’nun 18. Maddesinin (o) bendine göre;</w:t>
            </w:r>
          </w:p>
          <w:p w:rsidR="009120AD" w:rsidRDefault="009120AD" w:rsidP="002F174F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F55" w:rsidRDefault="00F76F55" w:rsidP="00F76F55">
            <w:pPr>
              <w:numPr>
                <w:ilvl w:val="0"/>
                <w:numId w:val="3"/>
              </w:num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Belediyemizin üye olunmasına, </w:t>
            </w:r>
          </w:p>
          <w:p w:rsidR="00F76F55" w:rsidRDefault="00F76F55" w:rsidP="00F76F55">
            <w:pPr>
              <w:ind w:left="601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F55" w:rsidRDefault="00F76F55" w:rsidP="00F76F55">
            <w:pPr>
              <w:numPr>
                <w:ilvl w:val="0"/>
                <w:numId w:val="3"/>
              </w:numPr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Birlik Meclisinde doğal üyesi olan Belediye Başkanımız </w:t>
            </w:r>
            <w:r w:rsidR="00BC79A3">
              <w:rPr>
                <w:rFonts w:ascii="Arial" w:hAnsi="Arial" w:cs="Arial"/>
                <w:sz w:val="24"/>
                <w:szCs w:val="24"/>
              </w:rPr>
              <w:t>dışında</w:t>
            </w:r>
            <w:r>
              <w:rPr>
                <w:rFonts w:ascii="Arial" w:hAnsi="Arial" w:cs="Arial"/>
                <w:sz w:val="24"/>
                <w:szCs w:val="24"/>
              </w:rPr>
              <w:t xml:space="preserve">, Birlik tüzükleri </w:t>
            </w:r>
            <w:r>
              <w:rPr>
                <w:rFonts w:ascii="Arial" w:hAnsi="Arial" w:cs="Arial"/>
                <w:sz w:val="24"/>
              </w:rPr>
              <w:t xml:space="preserve">gereği İlk Mahalli İdareler Seçimlerine kadar görev almak üzere </w:t>
            </w:r>
            <w:r w:rsidR="0034716B">
              <w:rPr>
                <w:rFonts w:ascii="Arial" w:hAnsi="Arial" w:cs="Arial"/>
                <w:sz w:val="24"/>
              </w:rPr>
              <w:t>Musa TAŞ</w:t>
            </w:r>
            <w:r>
              <w:rPr>
                <w:rFonts w:ascii="Arial" w:hAnsi="Arial" w:cs="Arial"/>
                <w:sz w:val="24"/>
              </w:rPr>
              <w:t xml:space="preserve"> ve </w:t>
            </w:r>
            <w:r w:rsidR="0034716B">
              <w:rPr>
                <w:rFonts w:ascii="Arial" w:hAnsi="Arial" w:cs="Arial"/>
                <w:sz w:val="24"/>
              </w:rPr>
              <w:t xml:space="preserve">Cevdet </w:t>
            </w:r>
            <w:proofErr w:type="spellStart"/>
            <w:r w:rsidR="0034716B">
              <w:rPr>
                <w:rFonts w:ascii="Arial" w:hAnsi="Arial" w:cs="Arial"/>
                <w:sz w:val="24"/>
              </w:rPr>
              <w:t>YILMAZ’ın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Asil;</w:t>
            </w:r>
            <w:r w:rsidR="009120AD">
              <w:rPr>
                <w:rFonts w:ascii="Arial" w:hAnsi="Arial" w:cs="Arial"/>
                <w:sz w:val="24"/>
              </w:rPr>
              <w:t xml:space="preserve">  </w:t>
            </w:r>
            <w:r w:rsidR="0034716B">
              <w:rPr>
                <w:rFonts w:ascii="Arial" w:hAnsi="Arial" w:cs="Arial"/>
                <w:sz w:val="24"/>
              </w:rPr>
              <w:t xml:space="preserve">Necmettin </w:t>
            </w:r>
            <w:proofErr w:type="spellStart"/>
            <w:r w:rsidR="0034716B">
              <w:rPr>
                <w:rFonts w:ascii="Arial" w:hAnsi="Arial" w:cs="Arial"/>
                <w:sz w:val="24"/>
              </w:rPr>
              <w:t>CABADAK</w:t>
            </w:r>
            <w:r>
              <w:rPr>
                <w:rFonts w:ascii="Arial" w:hAnsi="Arial" w:cs="Arial"/>
                <w:sz w:val="24"/>
              </w:rPr>
              <w:t>’ın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yedek üye olarak seçilmelerinin kabulüne oybirliği ile karar verildi.</w:t>
            </w:r>
          </w:p>
          <w:p w:rsidR="00F76F55" w:rsidRDefault="00F76F55" w:rsidP="00F76F55">
            <w:pPr>
              <w:pStyle w:val="ListeParagraf"/>
              <w:rPr>
                <w:rFonts w:ascii="Arial" w:hAnsi="Arial" w:cs="Arial"/>
                <w:szCs w:val="20"/>
              </w:rPr>
            </w:pPr>
          </w:p>
          <w:p w:rsidR="00F76F55" w:rsidRDefault="00F76F55" w:rsidP="00F76F55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0976D4" w:rsidRDefault="000976D4" w:rsidP="000976D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cstheme="minorBidi"/>
                <w:sz w:val="22"/>
                <w:szCs w:val="22"/>
              </w:rPr>
            </w:pPr>
          </w:p>
          <w:p w:rsidR="00D44110" w:rsidRDefault="00D44110" w:rsidP="004024D6">
            <w:pPr>
              <w:tabs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347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30575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F9" w:rsidRDefault="001600F9">
      <w:r>
        <w:separator/>
      </w:r>
    </w:p>
  </w:endnote>
  <w:endnote w:type="continuationSeparator" w:id="0">
    <w:p w:rsidR="001600F9" w:rsidRDefault="0016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F9" w:rsidRDefault="001600F9">
      <w:r>
        <w:separator/>
      </w:r>
    </w:p>
  </w:footnote>
  <w:footnote w:type="continuationSeparator" w:id="0">
    <w:p w:rsidR="001600F9" w:rsidRDefault="0016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26672" w:rsidP="00C6130A">
          <w:pPr>
            <w:pStyle w:val="Balk2"/>
            <w:jc w:val="left"/>
          </w:pPr>
          <w:r>
            <w:t>10</w:t>
          </w:r>
          <w:r w:rsidR="00C6130A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D4AB1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D4AB1" w:rsidP="00E4636F">
          <w:pPr>
            <w:pStyle w:val="Balk2"/>
            <w:rPr>
              <w:b/>
            </w:rPr>
          </w:pPr>
          <w:r>
            <w:rPr>
              <w:b/>
            </w:rPr>
            <w:t>02.06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661A"/>
    <w:rsid w:val="00150CFC"/>
    <w:rsid w:val="001523BE"/>
    <w:rsid w:val="0015294A"/>
    <w:rsid w:val="00157CFF"/>
    <w:rsid w:val="001600F9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93B32"/>
    <w:rsid w:val="002A0DE9"/>
    <w:rsid w:val="002B23A4"/>
    <w:rsid w:val="002B284A"/>
    <w:rsid w:val="002B497F"/>
    <w:rsid w:val="002B701F"/>
    <w:rsid w:val="002D0121"/>
    <w:rsid w:val="002D3DF3"/>
    <w:rsid w:val="002D6BE9"/>
    <w:rsid w:val="002F174F"/>
    <w:rsid w:val="002F2DE8"/>
    <w:rsid w:val="002F413C"/>
    <w:rsid w:val="003038B7"/>
    <w:rsid w:val="00322BF2"/>
    <w:rsid w:val="0032472D"/>
    <w:rsid w:val="00325B7E"/>
    <w:rsid w:val="00340855"/>
    <w:rsid w:val="00345B99"/>
    <w:rsid w:val="00346237"/>
    <w:rsid w:val="0034716B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0142"/>
    <w:rsid w:val="00594FC2"/>
    <w:rsid w:val="00596B92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25A6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2349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2191"/>
    <w:rsid w:val="0077604F"/>
    <w:rsid w:val="00777F2F"/>
    <w:rsid w:val="00781AAA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D6DC8"/>
    <w:rsid w:val="007E33C8"/>
    <w:rsid w:val="007F3621"/>
    <w:rsid w:val="00807F3F"/>
    <w:rsid w:val="00812393"/>
    <w:rsid w:val="0082257E"/>
    <w:rsid w:val="00824C5B"/>
    <w:rsid w:val="008254E6"/>
    <w:rsid w:val="00830575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E30F0"/>
    <w:rsid w:val="008F1F67"/>
    <w:rsid w:val="008F2CD8"/>
    <w:rsid w:val="008F3E50"/>
    <w:rsid w:val="00900778"/>
    <w:rsid w:val="009033A8"/>
    <w:rsid w:val="009120AD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5893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7BD1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9A3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395F"/>
    <w:rsid w:val="00C36E8E"/>
    <w:rsid w:val="00C42290"/>
    <w:rsid w:val="00C501F3"/>
    <w:rsid w:val="00C55CDD"/>
    <w:rsid w:val="00C5620E"/>
    <w:rsid w:val="00C60BD2"/>
    <w:rsid w:val="00C6130A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2EA3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0AA2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336</cp:revision>
  <cp:lastPrinted>2025-06-03T07:36:00Z</cp:lastPrinted>
  <dcterms:created xsi:type="dcterms:W3CDTF">2024-08-27T08:27:00Z</dcterms:created>
  <dcterms:modified xsi:type="dcterms:W3CDTF">2025-06-03T07:36:00Z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