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1D" w:rsidRDefault="00BE361D" w:rsidP="00BE361D">
      <w:pPr>
        <w:pStyle w:val="KonuBal"/>
        <w:jc w:val="center"/>
        <w:rPr>
          <w:sz w:val="22"/>
          <w:szCs w:val="22"/>
        </w:rPr>
      </w:pPr>
      <w:r>
        <w:rPr>
          <w:sz w:val="22"/>
          <w:szCs w:val="22"/>
        </w:rPr>
        <w:t>YENİŞEHİR BELEDİYE BAŞKANLIĞINDAN</w:t>
      </w:r>
    </w:p>
    <w:p w:rsidR="00BE361D" w:rsidRDefault="00BE361D" w:rsidP="00BE361D">
      <w:pPr>
        <w:pStyle w:val="GvdeMetniGirintisi"/>
        <w:tabs>
          <w:tab w:val="right" w:pos="9638"/>
        </w:tabs>
        <w:rPr>
          <w:rFonts w:cs="Arial"/>
          <w:sz w:val="22"/>
          <w:szCs w:val="22"/>
        </w:rPr>
      </w:pPr>
      <w:r>
        <w:rPr>
          <w:sz w:val="22"/>
          <w:szCs w:val="22"/>
        </w:rPr>
        <w:t xml:space="preserve">Belediye Meclisimiz ekli gündemi görüşmek üzere 5393 Sayılı Belediye Kanununun 20. maddesine göre </w:t>
      </w:r>
      <w:r w:rsidR="00E310EA">
        <w:rPr>
          <w:sz w:val="22"/>
          <w:szCs w:val="22"/>
        </w:rPr>
        <w:t>0</w:t>
      </w:r>
      <w:r w:rsidR="00D82A22">
        <w:rPr>
          <w:sz w:val="22"/>
          <w:szCs w:val="22"/>
        </w:rPr>
        <w:t>3.11</w:t>
      </w:r>
      <w:r w:rsidR="00A35BB8">
        <w:rPr>
          <w:sz w:val="22"/>
          <w:szCs w:val="22"/>
        </w:rPr>
        <w:t>.2025</w:t>
      </w:r>
      <w:r>
        <w:rPr>
          <w:sz w:val="22"/>
          <w:szCs w:val="22"/>
        </w:rPr>
        <w:t xml:space="preserve"> Pazartesi günü saat 14.00’te</w:t>
      </w:r>
      <w:r>
        <w:rPr>
          <w:b/>
          <w:sz w:val="22"/>
          <w:szCs w:val="22"/>
        </w:rPr>
        <w:t xml:space="preserve"> </w:t>
      </w:r>
      <w:r>
        <w:rPr>
          <w:rFonts w:cs="Arial"/>
          <w:sz w:val="22"/>
          <w:szCs w:val="22"/>
        </w:rPr>
        <w:t>Atatürk Kültür Merkezi Özgürlük Salonunda toplanacaktır. Duyurulur.</w:t>
      </w:r>
    </w:p>
    <w:p w:rsidR="00BE361D" w:rsidRDefault="00BE361D" w:rsidP="00BE361D">
      <w:pPr>
        <w:pStyle w:val="GvdeMetniGirintisi"/>
        <w:tabs>
          <w:tab w:val="right" w:pos="9638"/>
        </w:tabs>
        <w:rPr>
          <w:rFonts w:cs="Arial"/>
          <w:sz w:val="22"/>
          <w:szCs w:val="22"/>
        </w:rPr>
      </w:pPr>
      <w:r>
        <w:rPr>
          <w:rFonts w:cs="Arial"/>
          <w:sz w:val="22"/>
          <w:szCs w:val="22"/>
        </w:rPr>
        <w:t xml:space="preserve">  </w:t>
      </w:r>
    </w:p>
    <w:p w:rsidR="00BE361D" w:rsidRDefault="00BE361D" w:rsidP="00BE361D">
      <w:pPr>
        <w:pStyle w:val="GvdeMetniGirintisi"/>
        <w:tabs>
          <w:tab w:val="left" w:pos="3402"/>
        </w:tabs>
        <w:ind w:firstLine="0"/>
        <w:rPr>
          <w:rFonts w:cs="Arial"/>
          <w:b/>
          <w:sz w:val="22"/>
          <w:szCs w:val="22"/>
          <w:u w:val="single"/>
        </w:rPr>
      </w:pPr>
      <w:r>
        <w:rPr>
          <w:rFonts w:cs="Arial"/>
          <w:b/>
          <w:sz w:val="22"/>
          <w:szCs w:val="22"/>
          <w:u w:val="single"/>
        </w:rPr>
        <w:t>G Ü N D E M    :</w:t>
      </w:r>
    </w:p>
    <w:p w:rsidR="00F41A13" w:rsidRDefault="00F41A13" w:rsidP="00BE361D">
      <w:pPr>
        <w:pStyle w:val="GvdeMetniGirintisi"/>
        <w:tabs>
          <w:tab w:val="left" w:pos="3402"/>
        </w:tabs>
        <w:ind w:firstLine="0"/>
        <w:rPr>
          <w:rFonts w:cs="Arial"/>
          <w:b/>
          <w:sz w:val="22"/>
          <w:szCs w:val="22"/>
          <w:u w:val="single"/>
        </w:rPr>
      </w:pPr>
    </w:p>
    <w:p w:rsidR="00D82A22" w:rsidRPr="003D1D5A"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sidRPr="003D1D5A">
        <w:rPr>
          <w:rFonts w:ascii="Arial" w:hAnsi="Arial" w:cs="Arial"/>
          <w:sz w:val="22"/>
          <w:szCs w:val="22"/>
        </w:rPr>
        <w:t>Yoklama ve açılış</w:t>
      </w:r>
    </w:p>
    <w:p w:rsidR="00D82A22" w:rsidRDefault="00D82A22" w:rsidP="00D82A22">
      <w:pPr>
        <w:pStyle w:val="ListeParagraf"/>
        <w:numPr>
          <w:ilvl w:val="0"/>
          <w:numId w:val="3"/>
        </w:numPr>
        <w:spacing w:before="120" w:beforeAutospacing="0" w:after="30" w:afterAutospacing="0"/>
        <w:ind w:left="567" w:right="141" w:hanging="425"/>
        <w:jc w:val="both"/>
        <w:rPr>
          <w:rFonts w:ascii="Arial" w:hAnsi="Arial" w:cs="Arial"/>
          <w:sz w:val="22"/>
          <w:szCs w:val="22"/>
        </w:rPr>
      </w:pPr>
      <w:r w:rsidRPr="003D1D5A">
        <w:rPr>
          <w:rFonts w:ascii="Arial" w:hAnsi="Arial" w:cs="Arial"/>
          <w:sz w:val="22"/>
          <w:szCs w:val="22"/>
        </w:rPr>
        <w:t>Bir önceki birleşim tutanak özetinin okunması.</w:t>
      </w:r>
    </w:p>
    <w:p w:rsidR="00D82A22"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sidRPr="001F6FB8">
        <w:rPr>
          <w:rFonts w:ascii="Arial" w:hAnsi="Arial" w:cs="Arial"/>
          <w:sz w:val="22"/>
          <w:szCs w:val="22"/>
        </w:rPr>
        <w:t xml:space="preserve">Mersin İli, Yenişehir İlçesi Yenişehir I. Etap 1/1000 Ölçekli Revizyon Uygulama İmar Planı değişikliği ile ilgili teklifin görüşülmesi. </w:t>
      </w:r>
    </w:p>
    <w:p w:rsidR="00D82A22"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sidRPr="001236A0">
        <w:rPr>
          <w:rFonts w:ascii="Arial" w:hAnsi="Arial" w:cs="Arial"/>
          <w:sz w:val="22"/>
          <w:szCs w:val="22"/>
        </w:rPr>
        <w:t xml:space="preserve">Mersin İli, Yenişehir İlçesi Menteş Mahallesi 6305 ada, 2 nolu parsele ait 1/1000 Ölçekli Uygulama İmar Planı değişikliği ile ilgili teklifin görüşülmesi. </w:t>
      </w:r>
    </w:p>
    <w:p w:rsidR="00D82A22"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Belediyemiz sınırları içerisinde bulunan 50. Yıl Mahallesi, 38. Cadde ile İsmet İnönü Bulvarı arasında bulunan 17. Caddenin (sağlı–sollu)  Belediye içkili yerler bölgesine dahil edilip edilmemesi ile ilgili teklifin görüşülmesi.</w:t>
      </w:r>
    </w:p>
    <w:p w:rsidR="00D82A22"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Belediyemiz sınırları içerisinde bulunan 38. Cadde ile Nevit Kodalı Caddesi arasında bulunan Ali Kaya Mutlu Caddesinin (sağlı-sollu)  Belediye içkili yerler bölgesine dahil edilip edilmemesi ile ilgili teklifin görüşülmesi.</w:t>
      </w:r>
    </w:p>
    <w:p w:rsidR="00D82A22"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Belediyemiz sınırları içerisinde bulunan Vali Hüseyin Aksoy Caddesi ile İsmet İnönü Bulvarı arasında bulunan 2841 Sokağın  (sağlı –sollu)  Belediye içkili yerler bölgesine dahil edilip edilmemesi ile ilgili teklifin görüşülmesi.</w:t>
      </w:r>
    </w:p>
    <w:p w:rsidR="00D82A22" w:rsidRDefault="00D82A22" w:rsidP="00D82A22">
      <w:pPr>
        <w:pStyle w:val="ListeParagraf"/>
        <w:numPr>
          <w:ilvl w:val="0"/>
          <w:numId w:val="3"/>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sidRPr="001236A0">
        <w:rPr>
          <w:rFonts w:ascii="Arial" w:hAnsi="Arial" w:cs="Arial"/>
          <w:sz w:val="22"/>
          <w:szCs w:val="22"/>
        </w:rPr>
        <w:t xml:space="preserve">Mersin İli, Yenişehir İlçesi Menteş Mahallesi 5523, 5524 ve 5525 adalara ait 1/1000 Ölçekli Uygulama İmar Planı değişikliği ile ilgili teklife ait İmar Komisyonu ile Enerji ve Ekoloji Komisyonu ortak raporunun görüşülmesi. </w:t>
      </w:r>
    </w:p>
    <w:p w:rsidR="00D82A22" w:rsidRDefault="00D82A22" w:rsidP="00D82A22">
      <w:pPr>
        <w:tabs>
          <w:tab w:val="left" w:pos="709"/>
          <w:tab w:val="left" w:pos="3696"/>
          <w:tab w:val="left" w:pos="9498"/>
        </w:tabs>
        <w:spacing w:before="120" w:after="30"/>
        <w:ind w:right="141"/>
        <w:jc w:val="both"/>
        <w:rPr>
          <w:rFonts w:ascii="Arial" w:hAnsi="Arial" w:cs="Arial"/>
          <w:sz w:val="2"/>
          <w:szCs w:val="2"/>
        </w:rPr>
      </w:pPr>
    </w:p>
    <w:p w:rsidR="00D82A22" w:rsidRPr="00663222" w:rsidRDefault="00D82A22" w:rsidP="00D82A22">
      <w:pPr>
        <w:numPr>
          <w:ilvl w:val="0"/>
          <w:numId w:val="3"/>
        </w:numPr>
        <w:tabs>
          <w:tab w:val="left" w:pos="567"/>
        </w:tabs>
        <w:spacing w:before="30" w:after="30"/>
        <w:ind w:left="567" w:right="141" w:hanging="425"/>
        <w:jc w:val="both"/>
        <w:rPr>
          <w:rFonts w:ascii="Arial" w:hAnsi="Arial" w:cs="Arial"/>
          <w:sz w:val="22"/>
          <w:szCs w:val="22"/>
        </w:rPr>
      </w:pPr>
      <w:r w:rsidRPr="00663222">
        <w:rPr>
          <w:rFonts w:ascii="Arial" w:hAnsi="Arial" w:cs="Arial"/>
          <w:sz w:val="22"/>
          <w:szCs w:val="22"/>
        </w:rPr>
        <w:t>Yenişehir Belediyesi ile TMMOB Mimarlar Odası Mersin Şubesi arasında “Ortak Mesleki Faaliyet Denetimi ve Teknik İşbirliği Protokolü” imzalanması ile ilgili teklife ait İmar Komisyonu, Enerji ve Ekoloji Komisyonu ile Hukuk ve Temel Haklar Komisyonu ortak raporunun görüşülmesi.</w:t>
      </w:r>
    </w:p>
    <w:p w:rsidR="00D82A22" w:rsidRPr="008B3F68" w:rsidRDefault="00D82A22" w:rsidP="00D82A22">
      <w:pPr>
        <w:tabs>
          <w:tab w:val="left" w:pos="567"/>
        </w:tabs>
        <w:spacing w:before="30" w:after="30"/>
        <w:ind w:right="141"/>
        <w:jc w:val="both"/>
        <w:rPr>
          <w:rFonts w:ascii="Arial" w:hAnsi="Arial" w:cs="Arial"/>
          <w:sz w:val="8"/>
          <w:szCs w:val="8"/>
        </w:rPr>
      </w:pPr>
    </w:p>
    <w:p w:rsidR="00D82A22" w:rsidRPr="003D1D5A" w:rsidRDefault="00D82A22" w:rsidP="00D82A22">
      <w:pPr>
        <w:numPr>
          <w:ilvl w:val="0"/>
          <w:numId w:val="3"/>
        </w:numPr>
        <w:tabs>
          <w:tab w:val="left" w:pos="567"/>
        </w:tabs>
        <w:spacing w:before="30" w:after="30"/>
        <w:ind w:left="567" w:right="141" w:hanging="567"/>
        <w:jc w:val="both"/>
        <w:rPr>
          <w:rFonts w:ascii="Arial" w:hAnsi="Arial" w:cs="Arial"/>
          <w:sz w:val="22"/>
          <w:szCs w:val="22"/>
        </w:rPr>
      </w:pPr>
      <w:r w:rsidRPr="003D1D5A">
        <w:rPr>
          <w:rFonts w:ascii="Arial" w:hAnsi="Arial" w:cs="Arial"/>
          <w:sz w:val="22"/>
          <w:szCs w:val="22"/>
        </w:rPr>
        <w:t>Yenişehir Belediyesi bütçesinin en az %5’lik kısmının Katılımcı Bütçe kapsamında ayrılması ile ilgili teklife ait Plan ve Bütçe Komisyonu raporunun görüşülmesi.</w:t>
      </w:r>
    </w:p>
    <w:p w:rsidR="00D82A22" w:rsidRPr="008B3F68" w:rsidRDefault="00D82A22" w:rsidP="00D82A22">
      <w:pPr>
        <w:tabs>
          <w:tab w:val="left" w:pos="567"/>
        </w:tabs>
        <w:spacing w:before="30" w:after="30"/>
        <w:ind w:right="141"/>
        <w:jc w:val="both"/>
        <w:rPr>
          <w:rFonts w:ascii="Arial" w:hAnsi="Arial" w:cs="Arial"/>
          <w:sz w:val="8"/>
          <w:szCs w:val="8"/>
        </w:rPr>
      </w:pPr>
    </w:p>
    <w:p w:rsidR="00D82A22" w:rsidRPr="008B3F68" w:rsidRDefault="00D82A22" w:rsidP="00D82A22">
      <w:pPr>
        <w:tabs>
          <w:tab w:val="left" w:pos="567"/>
        </w:tabs>
        <w:spacing w:before="30" w:after="30"/>
        <w:ind w:right="141"/>
        <w:jc w:val="both"/>
        <w:rPr>
          <w:rFonts w:ascii="Arial" w:hAnsi="Arial" w:cs="Arial"/>
          <w:sz w:val="8"/>
          <w:szCs w:val="8"/>
        </w:rPr>
      </w:pPr>
    </w:p>
    <w:p w:rsidR="00D82A22" w:rsidRPr="00FC4195" w:rsidRDefault="00D82A22" w:rsidP="00D82A22">
      <w:pPr>
        <w:numPr>
          <w:ilvl w:val="0"/>
          <w:numId w:val="3"/>
        </w:numPr>
        <w:tabs>
          <w:tab w:val="left" w:pos="567"/>
        </w:tabs>
        <w:spacing w:before="30" w:after="30"/>
        <w:ind w:left="567" w:right="141" w:hanging="567"/>
        <w:jc w:val="both"/>
        <w:rPr>
          <w:rFonts w:ascii="Arial" w:hAnsi="Arial" w:cs="Arial"/>
          <w:sz w:val="22"/>
          <w:szCs w:val="22"/>
        </w:rPr>
      </w:pPr>
      <w:r w:rsidRPr="00FC4195">
        <w:rPr>
          <w:rFonts w:ascii="Arial" w:hAnsi="Arial" w:cs="Arial"/>
          <w:sz w:val="22"/>
          <w:szCs w:val="22"/>
        </w:rPr>
        <w:t>Çiftlikköy Mahallesi sınırları içerisinde bulunan Üniversite Caddesi ile İstemihan Talay Bulvarının (Doğuda bulunan Öksüz Deresinden Mezitli sınırına kadar olan bölüm) içkili yerler bölgesinden çıkarılması ile ilgili teklife ait İmar Komisyonu, Esnaf ve Ekonomik Hayatın Geliştirilmesi Komisyonu ile Hukuk ve Temel Haklar Komisyonu ortak raporunun görüşülmesi.</w:t>
      </w:r>
    </w:p>
    <w:p w:rsidR="00D82A22" w:rsidRPr="00B53B7B" w:rsidRDefault="00D82A22" w:rsidP="00D82A22">
      <w:pPr>
        <w:pStyle w:val="ListeParagraf"/>
        <w:numPr>
          <w:ilvl w:val="0"/>
          <w:numId w:val="3"/>
        </w:numPr>
        <w:tabs>
          <w:tab w:val="left" w:pos="567"/>
          <w:tab w:val="left" w:pos="3696"/>
          <w:tab w:val="left" w:pos="9498"/>
        </w:tabs>
        <w:spacing w:before="120" w:beforeAutospacing="0" w:after="30" w:afterAutospacing="0"/>
        <w:ind w:left="567" w:right="142" w:hanging="567"/>
        <w:jc w:val="both"/>
        <w:rPr>
          <w:rFonts w:ascii="Arial" w:hAnsi="Arial" w:cs="Arial"/>
          <w:sz w:val="22"/>
          <w:szCs w:val="22"/>
        </w:rPr>
      </w:pPr>
      <w:r w:rsidRPr="00B53B7B">
        <w:rPr>
          <w:rFonts w:ascii="Arial" w:hAnsi="Arial" w:cs="Arial"/>
          <w:sz w:val="22"/>
          <w:szCs w:val="22"/>
        </w:rPr>
        <w:t xml:space="preserve">Yenişehir Belediyesi ile TMMOB Mersin İç Mimarlar Odası arasında “Deprem </w:t>
      </w:r>
      <w:r>
        <w:rPr>
          <w:rFonts w:ascii="Arial" w:hAnsi="Arial" w:cs="Arial"/>
          <w:sz w:val="22"/>
          <w:szCs w:val="22"/>
        </w:rPr>
        <w:t xml:space="preserve">  </w:t>
      </w:r>
      <w:r w:rsidRPr="00B53B7B">
        <w:rPr>
          <w:rFonts w:ascii="Arial" w:hAnsi="Arial" w:cs="Arial"/>
          <w:sz w:val="22"/>
          <w:szCs w:val="22"/>
        </w:rPr>
        <w:t>felaketlerinden sonra özellikle işyerlerinde iç mekan düzenlemelerinde, sağlıklı mekanların oluşturulması ve güvenliğinin arttırılması amacıyla protokol” imzalanması ile ilgili teklife ait İmar Komisyonu, Esnaf ve Ekonomik Hayatın Geliştirilmesi Komisyonu ile Hukuk ve Temel Haklar Komisyonu ortak raporunun görüşülmesi.</w:t>
      </w:r>
    </w:p>
    <w:p w:rsidR="00D82A22" w:rsidRPr="00077BB4" w:rsidRDefault="00D82A22" w:rsidP="00D82A22">
      <w:pPr>
        <w:pStyle w:val="ListeParagraf"/>
        <w:numPr>
          <w:ilvl w:val="0"/>
          <w:numId w:val="3"/>
        </w:numPr>
        <w:tabs>
          <w:tab w:val="left" w:pos="567"/>
          <w:tab w:val="left" w:pos="3696"/>
          <w:tab w:val="left" w:pos="9498"/>
        </w:tabs>
        <w:spacing w:before="120" w:beforeAutospacing="0" w:after="30" w:afterAutospacing="0"/>
        <w:ind w:left="360" w:right="142"/>
        <w:jc w:val="both"/>
        <w:rPr>
          <w:rFonts w:ascii="Arial" w:hAnsi="Arial" w:cs="Arial"/>
        </w:rPr>
      </w:pPr>
      <w:r w:rsidRPr="00077BB4">
        <w:rPr>
          <w:rFonts w:ascii="Arial" w:hAnsi="Arial" w:cs="Arial"/>
          <w:sz w:val="22"/>
          <w:szCs w:val="22"/>
        </w:rPr>
        <w:t>Öneriler ve Temenniler.</w:t>
      </w:r>
    </w:p>
    <w:p w:rsidR="00F41A13" w:rsidRPr="00BB69FC" w:rsidRDefault="00F41A13" w:rsidP="00D82A22">
      <w:pPr>
        <w:pStyle w:val="ListeParagraf"/>
        <w:tabs>
          <w:tab w:val="left" w:pos="709"/>
          <w:tab w:val="left" w:pos="3696"/>
          <w:tab w:val="left" w:pos="9498"/>
        </w:tabs>
        <w:spacing w:before="120" w:beforeAutospacing="0" w:after="30" w:afterAutospacing="0"/>
        <w:ind w:left="567" w:right="141"/>
        <w:jc w:val="both"/>
        <w:rPr>
          <w:rFonts w:cs="Arial"/>
          <w:b/>
          <w:sz w:val="22"/>
          <w:szCs w:val="22"/>
          <w:u w:val="single"/>
        </w:rPr>
      </w:pPr>
    </w:p>
    <w:sectPr w:rsidR="00F41A13" w:rsidRPr="00BB69FC" w:rsidSect="00943038">
      <w:pgSz w:w="11906" w:h="16838"/>
      <w:pgMar w:top="1134" w:right="1134" w:bottom="851"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0C905562"/>
    <w:lvl w:ilvl="0" w:tplc="FE20AC02">
      <w:start w:val="1"/>
      <w:numFmt w:val="decimal"/>
      <w:lvlText w:val="%1."/>
      <w:lvlJc w:val="left"/>
      <w:pPr>
        <w:ind w:left="644"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F41A13"/>
    <w:rsid w:val="00267A3E"/>
    <w:rsid w:val="003418C8"/>
    <w:rsid w:val="00362102"/>
    <w:rsid w:val="00480BD5"/>
    <w:rsid w:val="005A0257"/>
    <w:rsid w:val="00891232"/>
    <w:rsid w:val="00934470"/>
    <w:rsid w:val="00943038"/>
    <w:rsid w:val="00A222C9"/>
    <w:rsid w:val="00A35BB8"/>
    <w:rsid w:val="00A50613"/>
    <w:rsid w:val="00A83D34"/>
    <w:rsid w:val="00BB69FC"/>
    <w:rsid w:val="00BE361D"/>
    <w:rsid w:val="00C57D46"/>
    <w:rsid w:val="00CF544E"/>
    <w:rsid w:val="00CF69AA"/>
    <w:rsid w:val="00D701DE"/>
    <w:rsid w:val="00D82A22"/>
    <w:rsid w:val="00DE01EE"/>
    <w:rsid w:val="00E310EA"/>
    <w:rsid w:val="00F41A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BE361D"/>
    <w:rPr>
      <w:rFonts w:ascii="Arial" w:hAnsi="Arial" w:cs="Arial"/>
      <w:b/>
      <w:sz w:val="24"/>
    </w:rPr>
  </w:style>
  <w:style w:type="paragraph" w:styleId="GvdeMetniGirintisi">
    <w:name w:val="Body Text Indent"/>
    <w:basedOn w:val="Normal"/>
    <w:link w:val="GvdeMetniGirintisiChar"/>
    <w:semiHidden/>
    <w:unhideWhenUsed/>
    <w:rsid w:val="00BE361D"/>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BE361D"/>
    <w:rPr>
      <w:rFonts w:ascii="Arial" w:hAnsi="Arial"/>
      <w:sz w:val="24"/>
    </w:rPr>
  </w:style>
  <w:style w:type="paragraph" w:styleId="KonuBal">
    <w:name w:val="Title"/>
    <w:basedOn w:val="Normal"/>
    <w:link w:val="KonuBalChar"/>
    <w:qFormat/>
    <w:rsid w:val="00BE361D"/>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BE361D"/>
    <w:rPr>
      <w:rFonts w:ascii="Cambria" w:eastAsia="Times New Roman" w:hAnsi="Cambria" w:cs="Times New Roman"/>
      <w:b/>
      <w:bCs/>
      <w:kern w:val="28"/>
      <w:sz w:val="32"/>
      <w:szCs w:val="32"/>
    </w:rPr>
  </w:style>
  <w:style w:type="paragraph" w:styleId="ListeParagraf">
    <w:name w:val="List Paragraph"/>
    <w:basedOn w:val="Normal"/>
    <w:uiPriority w:val="34"/>
    <w:qFormat/>
    <w:rsid w:val="00A35BB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290667">
      <w:bodyDiv w:val="1"/>
      <w:marLeft w:val="0"/>
      <w:marRight w:val="0"/>
      <w:marTop w:val="0"/>
      <w:marBottom w:val="0"/>
      <w:divBdr>
        <w:top w:val="none" w:sz="0" w:space="0" w:color="auto"/>
        <w:left w:val="none" w:sz="0" w:space="0" w:color="auto"/>
        <w:bottom w:val="none" w:sz="0" w:space="0" w:color="auto"/>
        <w:right w:val="none" w:sz="0" w:space="0" w:color="auto"/>
      </w:divBdr>
    </w:div>
    <w:div w:id="1279138459">
      <w:bodyDiv w:val="1"/>
      <w:marLeft w:val="0"/>
      <w:marRight w:val="0"/>
      <w:marTop w:val="0"/>
      <w:marBottom w:val="0"/>
      <w:divBdr>
        <w:top w:val="none" w:sz="0" w:space="0" w:color="auto"/>
        <w:left w:val="none" w:sz="0" w:space="0" w:color="auto"/>
        <w:bottom w:val="none" w:sz="0" w:space="0" w:color="auto"/>
        <w:right w:val="none" w:sz="0" w:space="0" w:color="auto"/>
      </w:divBdr>
    </w:div>
    <w:div w:id="1679842239">
      <w:bodyDiv w:val="1"/>
      <w:marLeft w:val="0"/>
      <w:marRight w:val="0"/>
      <w:marTop w:val="0"/>
      <w:marBottom w:val="0"/>
      <w:divBdr>
        <w:top w:val="none" w:sz="0" w:space="0" w:color="auto"/>
        <w:left w:val="none" w:sz="0" w:space="0" w:color="auto"/>
        <w:bottom w:val="none" w:sz="0" w:space="0" w:color="auto"/>
        <w:right w:val="none" w:sz="0" w:space="0" w:color="auto"/>
      </w:divBdr>
    </w:div>
    <w:div w:id="19176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ZIISLERI\Desktop\05%20&#350;UBAT%202024%20&#304;NTERNET%20MECL&#304;S%20G&#220;NDEM&#304;.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 ŞUBAT 2024 İNTERNET MECLİS GÜNDEMİ</Template>
  <TotalTime>0</TotalTime>
  <Pages>1</Pages>
  <Words>410</Words>
  <Characters>2339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2</cp:revision>
  <dcterms:created xsi:type="dcterms:W3CDTF">2025-10-31T07:51:00Z</dcterms:created>
  <dcterms:modified xsi:type="dcterms:W3CDTF">2025-10-31T07:51:00Z</dcterms:modified>
</cp:coreProperties>
</file>