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D2EBF" w:rsidRDefault="001F6E04" w:rsidP="003359C5">
            <w:pPr>
              <w:ind w:left="-108" w:right="-108" w:firstLine="709"/>
              <w:jc w:val="both"/>
              <w:rPr>
                <w:rFonts w:ascii="Arial" w:hAnsi="Arial" w:cs="Arial"/>
                <w:sz w:val="24"/>
                <w:szCs w:val="24"/>
              </w:rPr>
            </w:pPr>
            <w:r w:rsidRPr="008D2EBF">
              <w:rPr>
                <w:rFonts w:ascii="Arial" w:hAnsi="Arial" w:cs="Arial"/>
                <w:sz w:val="24"/>
                <w:szCs w:val="24"/>
              </w:rPr>
              <w:t>Belediye Meclisinin 01.09.2025 tarih ve 1</w:t>
            </w:r>
            <w:r w:rsidR="0044471B" w:rsidRPr="008D2EBF">
              <w:rPr>
                <w:rFonts w:ascii="Arial" w:hAnsi="Arial" w:cs="Arial"/>
                <w:sz w:val="24"/>
                <w:szCs w:val="24"/>
              </w:rPr>
              <w:t>5</w:t>
            </w:r>
            <w:r w:rsidR="007121CB" w:rsidRPr="008D2EBF">
              <w:rPr>
                <w:rFonts w:ascii="Arial" w:hAnsi="Arial" w:cs="Arial"/>
                <w:sz w:val="24"/>
                <w:szCs w:val="24"/>
              </w:rPr>
              <w:t>3</w:t>
            </w:r>
            <w:r w:rsidRPr="008D2EBF">
              <w:rPr>
                <w:rFonts w:ascii="Arial" w:hAnsi="Arial" w:cs="Arial"/>
                <w:sz w:val="24"/>
                <w:szCs w:val="24"/>
              </w:rPr>
              <w:t xml:space="preserve"> sayılı ara kararı </w:t>
            </w:r>
            <w:r w:rsidR="0044471B" w:rsidRPr="008D2EBF">
              <w:rPr>
                <w:rFonts w:ascii="Arial" w:hAnsi="Arial" w:cs="Arial"/>
                <w:sz w:val="24"/>
                <w:szCs w:val="24"/>
              </w:rPr>
              <w:t xml:space="preserve">İmar </w:t>
            </w:r>
            <w:proofErr w:type="gramStart"/>
            <w:r w:rsidRPr="008D2EBF">
              <w:rPr>
                <w:rFonts w:ascii="Arial" w:hAnsi="Arial" w:cs="Arial"/>
                <w:sz w:val="24"/>
                <w:szCs w:val="24"/>
              </w:rPr>
              <w:t xml:space="preserve">Komisyonuna </w:t>
            </w:r>
            <w:r w:rsidR="002A69E3" w:rsidRPr="008D2EBF">
              <w:rPr>
                <w:rFonts w:ascii="Arial" w:hAnsi="Arial" w:cs="Arial"/>
                <w:sz w:val="24"/>
                <w:szCs w:val="24"/>
              </w:rPr>
              <w:t xml:space="preserve"> </w:t>
            </w:r>
            <w:r w:rsidRPr="008D2EBF">
              <w:rPr>
                <w:rFonts w:ascii="Arial" w:hAnsi="Arial" w:cs="Arial"/>
                <w:sz w:val="24"/>
                <w:szCs w:val="24"/>
              </w:rPr>
              <w:t>havale</w:t>
            </w:r>
            <w:proofErr w:type="gramEnd"/>
            <w:r w:rsidRPr="008D2EBF">
              <w:rPr>
                <w:rFonts w:ascii="Arial" w:hAnsi="Arial" w:cs="Arial"/>
                <w:sz w:val="24"/>
                <w:szCs w:val="24"/>
              </w:rPr>
              <w:t xml:space="preserve"> </w:t>
            </w:r>
            <w:r w:rsidR="008D2EBF" w:rsidRPr="008D2EBF">
              <w:rPr>
                <w:rFonts w:ascii="Arial" w:hAnsi="Arial" w:cs="Arial"/>
                <w:sz w:val="24"/>
                <w:szCs w:val="24"/>
              </w:rPr>
              <w:t>İlçemiz sınırları</w:t>
            </w:r>
            <w:r w:rsidR="008D2EBF">
              <w:rPr>
                <w:rFonts w:ascii="Arial" w:hAnsi="Arial" w:cs="Arial"/>
                <w:sz w:val="24"/>
                <w:szCs w:val="24"/>
              </w:rPr>
              <w:t xml:space="preserve"> </w:t>
            </w:r>
            <w:r w:rsidR="008D2EBF" w:rsidRPr="008D2EBF">
              <w:rPr>
                <w:rFonts w:ascii="Arial" w:hAnsi="Arial" w:cs="Arial"/>
                <w:sz w:val="24"/>
                <w:szCs w:val="24"/>
              </w:rPr>
              <w:t xml:space="preserve">içerisinde İmar Kanunu ve Planlı Alanlar Yönetmeliğine göre tanzim edilen tadilat ve yeni yapıların kat yüksekliklerinin belirlenmesi </w:t>
            </w:r>
            <w:r w:rsidR="004475CA" w:rsidRPr="008D2EBF">
              <w:rPr>
                <w:rFonts w:ascii="Arial" w:hAnsi="Arial" w:cs="Arial"/>
                <w:sz w:val="24"/>
                <w:szCs w:val="24"/>
              </w:rPr>
              <w:t>t</w:t>
            </w:r>
            <w:r w:rsidRPr="008D2EBF">
              <w:rPr>
                <w:rFonts w:ascii="Arial" w:hAnsi="Arial" w:cs="Arial"/>
                <w:sz w:val="24"/>
                <w:szCs w:val="24"/>
              </w:rPr>
              <w:t xml:space="preserve">eklifi ile ilgili </w:t>
            </w:r>
            <w:r w:rsidR="003359C5">
              <w:rPr>
                <w:rFonts w:ascii="Arial" w:hAnsi="Arial" w:cs="Arial"/>
                <w:sz w:val="24"/>
                <w:szCs w:val="24"/>
              </w:rPr>
              <w:t>19.</w:t>
            </w:r>
            <w:r w:rsidRPr="008D2EBF">
              <w:rPr>
                <w:rFonts w:ascii="Arial" w:hAnsi="Arial" w:cs="Arial"/>
                <w:sz w:val="24"/>
                <w:szCs w:val="24"/>
              </w:rPr>
              <w:t>09.2025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926DA9" w:rsidRDefault="00926DA9" w:rsidP="00926DA9">
            <w:pPr>
              <w:ind w:firstLine="601"/>
              <w:jc w:val="both"/>
              <w:rPr>
                <w:rFonts w:ascii="Arial" w:hAnsi="Arial" w:cs="Arial"/>
                <w:b/>
                <w:sz w:val="24"/>
                <w:szCs w:val="24"/>
                <w:u w:val="single"/>
              </w:rPr>
            </w:pPr>
            <w:proofErr w:type="gramStart"/>
            <w:r>
              <w:rPr>
                <w:rFonts w:ascii="Arial" w:hAnsi="Arial" w:cs="Arial"/>
                <w:color w:val="000000"/>
                <w:sz w:val="24"/>
                <w:szCs w:val="24"/>
              </w:rPr>
              <w:t xml:space="preserve">İlçemiz sınırları içerisinde, İmar Kanunu ve Planlı Alanlar Yönetmeliğine uygun olarak tanzim edilen tadilat ve yeni yapıya ait eğitim, sağlık, sanayi yapıları, tiyatro, konferans salonları, katlı otoparklar, düğün salonu, resmi kurum ve kuruluşa ait binalar, spor salonları, otel vb. umumi yapılar gibi özellik arz edilen yapılara yapı ruhsat düzenlenmesi aşamasında, kat yükseklikleriyle ilgili ihtiyaca cevap vermesi, uygulamada doğabilecek tereddütlerin önüne geçilmesi amacıyla kat yüksekliklerinin belirlenmesine </w:t>
            </w:r>
            <w:r>
              <w:rPr>
                <w:rFonts w:ascii="Arial" w:hAnsi="Arial" w:cs="Arial"/>
                <w:sz w:val="24"/>
                <w:szCs w:val="24"/>
              </w:rPr>
              <w:t>idaremiz</w:t>
            </w:r>
            <w:r>
              <w:rPr>
                <w:rFonts w:ascii="Arial" w:hAnsi="Arial" w:cs="Arial"/>
                <w:color w:val="000000"/>
                <w:sz w:val="24"/>
                <w:szCs w:val="24"/>
              </w:rPr>
              <w:t xml:space="preserve"> tarafından ihtiyaç duyulmuş ve hazırlanan teklif Belediye Meclisinin 01.09.2025 tarih ve 153 sayılı ara kararı ile İmar Komisyonuna havale edilmiştir. </w:t>
            </w:r>
            <w:proofErr w:type="gramEnd"/>
          </w:p>
          <w:p w:rsidR="00926DA9" w:rsidRDefault="003359C5" w:rsidP="00926DA9">
            <w:pPr>
              <w:pStyle w:val="NormalWeb"/>
              <w:ind w:firstLine="567"/>
              <w:jc w:val="both"/>
              <w:rPr>
                <w:rFonts w:ascii="Arial" w:hAnsi="Arial" w:cs="Arial"/>
              </w:rPr>
            </w:pPr>
            <w:proofErr w:type="gramStart"/>
            <w:r>
              <w:rPr>
                <w:rFonts w:ascii="Arial" w:hAnsi="Arial" w:cs="Arial"/>
              </w:rPr>
              <w:t>Komisyon raporu doğrultusunda;</w:t>
            </w:r>
            <w:r w:rsidR="00926DA9">
              <w:rPr>
                <w:rFonts w:ascii="Arial" w:hAnsi="Arial" w:cs="Arial"/>
              </w:rPr>
              <w:t xml:space="preserve"> Planlı Alanlar İmar Yönetmeliğinin 69. Maddesinin 2. Fıkrasında planla ya da idarece çıkarılacak yönetmeliklerle değiştirilebilen hükümlerden olan 28. Madde ve 66. Maddesinin 11. Fıkrası “</w:t>
            </w:r>
            <w:r w:rsidR="00926DA9">
              <w:rPr>
                <w:rFonts w:ascii="Arial" w:hAnsi="Arial" w:cs="Arial"/>
                <w:color w:val="000000"/>
              </w:rPr>
              <w:t>Umumî binaların mimari estetik komisyonunca fonksiyonu ve özelliği gereği farklılık arz ettiğine dair karar altına alınanları ile sanayi bölgelerindeki yapı ve tesislerde planda belirlenmemişse bu Yönetmelikte benzer binalar için yer verilenler dışında kalan iç ölçülere tabi olunması zorunlu değildir.” denildiğinden bu madde kapsamında</w:t>
            </w:r>
            <w:r w:rsidR="00926DA9">
              <w:rPr>
                <w:rFonts w:ascii="Arial" w:hAnsi="Arial" w:cs="Arial"/>
              </w:rPr>
              <w:t xml:space="preserve"> uygulanabilirliğinden dolayı </w:t>
            </w:r>
            <w:r w:rsidR="00926DA9">
              <w:rPr>
                <w:rStyle w:val="Gl"/>
                <w:rFonts w:ascii="Arial" w:hAnsi="Arial" w:cs="Arial"/>
                <w:b w:val="0"/>
              </w:rPr>
              <w:t>teklifin reddin</w:t>
            </w:r>
            <w:r>
              <w:rPr>
                <w:rStyle w:val="Gl"/>
                <w:rFonts w:ascii="Arial" w:hAnsi="Arial" w:cs="Arial"/>
                <w:b w:val="0"/>
              </w:rPr>
              <w:t>in kabulüne oy birliği ile karar verildi.</w:t>
            </w:r>
            <w:r w:rsidR="00926DA9">
              <w:rPr>
                <w:rStyle w:val="Gl"/>
                <w:rFonts w:ascii="Arial" w:hAnsi="Arial" w:cs="Arial"/>
                <w:b w:val="0"/>
              </w:rPr>
              <w:t xml:space="preserve"> </w:t>
            </w:r>
            <w:proofErr w:type="gramEnd"/>
          </w:p>
          <w:p w:rsidR="00926DA9" w:rsidRDefault="00926DA9" w:rsidP="00926DA9">
            <w:pPr>
              <w:tabs>
                <w:tab w:val="center" w:pos="2268"/>
                <w:tab w:val="center" w:pos="7513"/>
              </w:tabs>
              <w:jc w:val="both"/>
              <w:rPr>
                <w:rFonts w:ascii="Arial" w:hAnsi="Arial" w:cs="Arial"/>
                <w:sz w:val="24"/>
                <w:szCs w:val="24"/>
                <w:u w:val="single"/>
              </w:rPr>
            </w:pPr>
          </w:p>
          <w:p w:rsidR="00D44110" w:rsidRDefault="00D44110" w:rsidP="008D2EBF">
            <w:pPr>
              <w:ind w:right="141"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A9" w:rsidRDefault="00F325A9">
      <w:r>
        <w:separator/>
      </w:r>
    </w:p>
  </w:endnote>
  <w:endnote w:type="continuationSeparator" w:id="0">
    <w:p w:rsidR="00F325A9" w:rsidRDefault="00F32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A9" w:rsidRDefault="00F325A9">
      <w:r>
        <w:separator/>
      </w:r>
    </w:p>
  </w:footnote>
  <w:footnote w:type="continuationSeparator" w:id="0">
    <w:p w:rsidR="00F325A9" w:rsidRDefault="00F32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CB24FF">
          <w:pPr>
            <w:pStyle w:val="Balk2"/>
            <w:jc w:val="left"/>
          </w:pPr>
          <w:r>
            <w:t>1</w:t>
          </w:r>
          <w:r w:rsidR="00CD6B14">
            <w:t>8</w:t>
          </w:r>
          <w:r w:rsidR="00CB24FF">
            <w:t>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31074"/>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022E"/>
    <w:rsid w:val="00172DF2"/>
    <w:rsid w:val="00180F35"/>
    <w:rsid w:val="0018268A"/>
    <w:rsid w:val="00185FB6"/>
    <w:rsid w:val="001871EE"/>
    <w:rsid w:val="00193A8B"/>
    <w:rsid w:val="0019725E"/>
    <w:rsid w:val="001A228B"/>
    <w:rsid w:val="001A4C51"/>
    <w:rsid w:val="001A6989"/>
    <w:rsid w:val="001A7D99"/>
    <w:rsid w:val="001B1925"/>
    <w:rsid w:val="001B254B"/>
    <w:rsid w:val="001B68A8"/>
    <w:rsid w:val="001C0FC7"/>
    <w:rsid w:val="001C1EA6"/>
    <w:rsid w:val="001D02F0"/>
    <w:rsid w:val="001D0FC8"/>
    <w:rsid w:val="001D4265"/>
    <w:rsid w:val="001D4B8C"/>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5756D"/>
    <w:rsid w:val="002609E3"/>
    <w:rsid w:val="002660AF"/>
    <w:rsid w:val="0027560D"/>
    <w:rsid w:val="0028560F"/>
    <w:rsid w:val="002A0DE9"/>
    <w:rsid w:val="002A459A"/>
    <w:rsid w:val="002A69E3"/>
    <w:rsid w:val="002B0B80"/>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359C5"/>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471B"/>
    <w:rsid w:val="004475CA"/>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04"/>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652E8"/>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66F3"/>
    <w:rsid w:val="006D7911"/>
    <w:rsid w:val="006D7FB0"/>
    <w:rsid w:val="006E6E0B"/>
    <w:rsid w:val="006F20CA"/>
    <w:rsid w:val="006F44CA"/>
    <w:rsid w:val="006F6780"/>
    <w:rsid w:val="0070196E"/>
    <w:rsid w:val="0070469E"/>
    <w:rsid w:val="007068D0"/>
    <w:rsid w:val="00706CC8"/>
    <w:rsid w:val="007079B6"/>
    <w:rsid w:val="0071183F"/>
    <w:rsid w:val="007121CB"/>
    <w:rsid w:val="00716F35"/>
    <w:rsid w:val="007179F2"/>
    <w:rsid w:val="007267BE"/>
    <w:rsid w:val="00734E51"/>
    <w:rsid w:val="0074053E"/>
    <w:rsid w:val="0075105C"/>
    <w:rsid w:val="00754C56"/>
    <w:rsid w:val="00755819"/>
    <w:rsid w:val="00763F30"/>
    <w:rsid w:val="0077107E"/>
    <w:rsid w:val="0077604F"/>
    <w:rsid w:val="00776A92"/>
    <w:rsid w:val="00777F2F"/>
    <w:rsid w:val="00782B13"/>
    <w:rsid w:val="007914E9"/>
    <w:rsid w:val="00792371"/>
    <w:rsid w:val="00795202"/>
    <w:rsid w:val="00795C73"/>
    <w:rsid w:val="007A2262"/>
    <w:rsid w:val="007A2399"/>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4C02"/>
    <w:rsid w:val="00887829"/>
    <w:rsid w:val="008907BD"/>
    <w:rsid w:val="00897049"/>
    <w:rsid w:val="00897C21"/>
    <w:rsid w:val="008A4207"/>
    <w:rsid w:val="008A7DA0"/>
    <w:rsid w:val="008B0C1A"/>
    <w:rsid w:val="008B108F"/>
    <w:rsid w:val="008B63E6"/>
    <w:rsid w:val="008C2D8A"/>
    <w:rsid w:val="008D2EBF"/>
    <w:rsid w:val="008D474D"/>
    <w:rsid w:val="008E30F0"/>
    <w:rsid w:val="008F1F67"/>
    <w:rsid w:val="008F2CD8"/>
    <w:rsid w:val="008F3E50"/>
    <w:rsid w:val="00900778"/>
    <w:rsid w:val="0090561D"/>
    <w:rsid w:val="0091587E"/>
    <w:rsid w:val="00917BF4"/>
    <w:rsid w:val="00922DF3"/>
    <w:rsid w:val="00926DA9"/>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B49"/>
    <w:rsid w:val="00C91C4C"/>
    <w:rsid w:val="00C94359"/>
    <w:rsid w:val="00CA1888"/>
    <w:rsid w:val="00CB24FF"/>
    <w:rsid w:val="00CB4363"/>
    <w:rsid w:val="00CB7E8F"/>
    <w:rsid w:val="00CC4DD7"/>
    <w:rsid w:val="00CC7633"/>
    <w:rsid w:val="00CC7968"/>
    <w:rsid w:val="00CD6B14"/>
    <w:rsid w:val="00CE0695"/>
    <w:rsid w:val="00CE3A26"/>
    <w:rsid w:val="00CF085D"/>
    <w:rsid w:val="00CF1325"/>
    <w:rsid w:val="00CF1D00"/>
    <w:rsid w:val="00CF50CC"/>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8D7"/>
    <w:rsid w:val="00F24ED6"/>
    <w:rsid w:val="00F325A9"/>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26DA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38868874">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01289727">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68627774">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3707237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343</Words>
  <Characters>1961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459</cp:revision>
  <cp:lastPrinted>2025-06-03T10:12:00Z</cp:lastPrinted>
  <dcterms:created xsi:type="dcterms:W3CDTF">2024-08-27T08:27:00Z</dcterms:created>
  <dcterms:modified xsi:type="dcterms:W3CDTF">2025-10-02T08:06:00Z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